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331FD" w14:textId="77777777" w:rsidR="009A04B9" w:rsidRPr="00B91AED" w:rsidRDefault="009A04B9" w:rsidP="009A04B9">
      <w:pPr>
        <w:spacing w:line="360" w:lineRule="auto"/>
        <w:jc w:val="center"/>
        <w:rPr>
          <w:rFonts w:cs="David"/>
          <w:b/>
          <w:bCs/>
          <w:sz w:val="28"/>
          <w:szCs w:val="28"/>
        </w:rPr>
      </w:pPr>
    </w:p>
    <w:tbl>
      <w:tblPr>
        <w:tblStyle w:val="TableElegant"/>
        <w:bidiVisual/>
        <w:tblW w:w="5242" w:type="dxa"/>
        <w:jc w:val="center"/>
        <w:tblLook w:val="0000" w:firstRow="0" w:lastRow="0" w:firstColumn="0" w:lastColumn="0" w:noHBand="0" w:noVBand="0"/>
        <w:tblCaption w:val="מספר מחקר"/>
      </w:tblPr>
      <w:tblGrid>
        <w:gridCol w:w="5242"/>
      </w:tblGrid>
      <w:tr w:rsidR="009A04B9" w:rsidRPr="00310AE9" w14:paraId="6613D0E1" w14:textId="77777777" w:rsidTr="00F70C91">
        <w:trPr>
          <w:trHeight w:val="709"/>
          <w:tblHeader/>
          <w:jc w:val="center"/>
        </w:trPr>
        <w:tc>
          <w:tcPr>
            <w:tcW w:w="5242" w:type="dxa"/>
          </w:tcPr>
          <w:p w14:paraId="7AB15E8B" w14:textId="77777777" w:rsidR="009A04B9" w:rsidRPr="00310AE9" w:rsidRDefault="009A04B9" w:rsidP="00F70C91">
            <w:pPr>
              <w:rPr>
                <w:rFonts w:ascii="Tahoma" w:hAnsi="Tahoma" w:cs="David"/>
                <w:b/>
                <w:bCs/>
                <w:sz w:val="24"/>
                <w:szCs w:val="24"/>
                <w:rtl/>
              </w:rPr>
            </w:pPr>
            <w:r w:rsidRPr="00310AE9">
              <w:rPr>
                <w:rFonts w:ascii="Tahoma" w:hAnsi="Tahoma" w:cs="David" w:hint="cs"/>
                <w:b/>
                <w:bCs/>
                <w:sz w:val="24"/>
                <w:szCs w:val="24"/>
                <w:rtl/>
              </w:rPr>
              <w:t>מספר המחקר במשרד להגנת הסביבה:</w:t>
            </w:r>
          </w:p>
          <w:p w14:paraId="0184FE13" w14:textId="77777777" w:rsidR="009A04B9" w:rsidRPr="00310AE9" w:rsidRDefault="00F70C91" w:rsidP="00CE6B12">
            <w:pPr>
              <w:jc w:val="center"/>
              <w:rPr>
                <w:rFonts w:ascii="Tahoma" w:hAnsi="Tahoma" w:cs="David"/>
                <w:b/>
                <w:bCs/>
                <w:sz w:val="24"/>
                <w:szCs w:val="24"/>
                <w:rtl/>
              </w:rPr>
            </w:pPr>
            <w:r>
              <w:rPr>
                <w:rFonts w:ascii="Tahoma" w:hAnsi="Tahoma" w:cs="David" w:hint="cs"/>
                <w:b/>
                <w:bCs/>
                <w:sz w:val="24"/>
                <w:szCs w:val="24"/>
                <w:rtl/>
              </w:rPr>
              <w:t>180-1-1</w:t>
            </w:r>
          </w:p>
        </w:tc>
      </w:tr>
    </w:tbl>
    <w:p w14:paraId="21412780" w14:textId="77777777" w:rsidR="009A04B9" w:rsidRPr="008D0A24" w:rsidRDefault="009A04B9" w:rsidP="009A04B9">
      <w:pPr>
        <w:rPr>
          <w:rFonts w:ascii="Tahoma" w:hAnsi="Tahoma" w:cs="David"/>
          <w:sz w:val="2"/>
          <w:szCs w:val="2"/>
          <w:rtl/>
        </w:rPr>
      </w:pPr>
    </w:p>
    <w:tbl>
      <w:tblPr>
        <w:tblStyle w:val="TableElegant"/>
        <w:bidiVisual/>
        <w:tblW w:w="8364" w:type="dxa"/>
        <w:tblInd w:w="747" w:type="dxa"/>
        <w:tblLook w:val="0000" w:firstRow="0" w:lastRow="0" w:firstColumn="0" w:lastColumn="0" w:noHBand="0" w:noVBand="0"/>
        <w:tblCaption w:val="שם המחלקה"/>
      </w:tblPr>
      <w:tblGrid>
        <w:gridCol w:w="8364"/>
      </w:tblGrid>
      <w:tr w:rsidR="009A04B9" w:rsidRPr="00310AE9" w14:paraId="684C8CC7" w14:textId="77777777" w:rsidTr="005D049F">
        <w:trPr>
          <w:trHeight w:val="753"/>
          <w:tblHeader/>
        </w:trPr>
        <w:tc>
          <w:tcPr>
            <w:tcW w:w="8364" w:type="dxa"/>
          </w:tcPr>
          <w:p w14:paraId="5B951DAF" w14:textId="77777777" w:rsidR="009A04B9" w:rsidRPr="00256A2A" w:rsidRDefault="009A04B9" w:rsidP="00F70C91">
            <w:pPr>
              <w:rPr>
                <w:rFonts w:ascii="Tahoma" w:hAnsi="Tahoma" w:cs="David"/>
                <w:b/>
                <w:bCs/>
                <w:sz w:val="24"/>
                <w:szCs w:val="24"/>
                <w:rtl/>
              </w:rPr>
            </w:pPr>
            <w:r w:rsidRPr="00256A2A">
              <w:rPr>
                <w:rFonts w:ascii="Tahoma" w:hAnsi="Tahoma" w:cs="David" w:hint="cs"/>
                <w:b/>
                <w:bCs/>
                <w:sz w:val="24"/>
                <w:szCs w:val="24"/>
                <w:rtl/>
              </w:rPr>
              <w:t>שם המחלקה והמוסד המגישים:</w:t>
            </w:r>
          </w:p>
          <w:p w14:paraId="02A0A7A8" w14:textId="4879BA5E" w:rsidR="009A04B9" w:rsidRPr="00256A2A" w:rsidRDefault="00256A2A" w:rsidP="00256A2A">
            <w:pPr>
              <w:rPr>
                <w:rFonts w:ascii="Tahoma" w:hAnsi="Tahoma" w:cs="David"/>
                <w:caps/>
                <w:sz w:val="24"/>
                <w:szCs w:val="24"/>
              </w:rPr>
            </w:pPr>
            <w:r w:rsidRPr="00256A2A">
              <w:rPr>
                <w:rFonts w:ascii="Tahoma" w:hAnsi="Tahoma" w:cs="David" w:hint="cs"/>
                <w:caps/>
                <w:sz w:val="24"/>
                <w:szCs w:val="24"/>
                <w:rtl/>
              </w:rPr>
              <w:t>מעבדה תעסוקתית סביבתית</w:t>
            </w:r>
            <w:r w:rsidR="00BC7170">
              <w:rPr>
                <w:rFonts w:ascii="Tahoma" w:hAnsi="Tahoma" w:cs="David" w:hint="cs"/>
                <w:caps/>
                <w:sz w:val="24"/>
                <w:szCs w:val="24"/>
                <w:rtl/>
              </w:rPr>
              <w:t xml:space="preserve"> </w:t>
            </w:r>
            <w:r w:rsidRPr="00256A2A">
              <w:rPr>
                <w:rFonts w:ascii="Tahoma" w:hAnsi="Tahoma" w:cs="David" w:hint="cs"/>
                <w:caps/>
                <w:sz w:val="24"/>
                <w:szCs w:val="24"/>
                <w:rtl/>
              </w:rPr>
              <w:t xml:space="preserve">- מרכז רפואי תל אביב </w:t>
            </w:r>
          </w:p>
        </w:tc>
      </w:tr>
    </w:tbl>
    <w:p w14:paraId="5BC1A9B3" w14:textId="77777777" w:rsidR="009A04B9" w:rsidRPr="00310AE9" w:rsidRDefault="009A04B9" w:rsidP="009A04B9">
      <w:pPr>
        <w:rPr>
          <w:rFonts w:ascii="Tahoma" w:hAnsi="Tahoma" w:cs="David"/>
          <w:vanish/>
          <w:sz w:val="24"/>
          <w:szCs w:val="24"/>
        </w:rPr>
      </w:pPr>
    </w:p>
    <w:tbl>
      <w:tblPr>
        <w:tblStyle w:val="TableElegant"/>
        <w:tblpPr w:leftFromText="180" w:rightFromText="180" w:vertAnchor="text" w:horzAnchor="margin" w:tblpXSpec="center" w:tblpY="118"/>
        <w:bidiVisual/>
        <w:tblW w:w="8364" w:type="dxa"/>
        <w:tblLook w:val="0000" w:firstRow="0" w:lastRow="0" w:firstColumn="0" w:lastColumn="0" w:noHBand="0" w:noVBand="0"/>
        <w:tblCaption w:val="כותרת עברית"/>
      </w:tblPr>
      <w:tblGrid>
        <w:gridCol w:w="8364"/>
      </w:tblGrid>
      <w:tr w:rsidR="009A04B9" w:rsidRPr="00310AE9" w14:paraId="2352CB8A" w14:textId="77777777" w:rsidTr="005D049F">
        <w:trPr>
          <w:trHeight w:val="939"/>
          <w:tblHeader/>
        </w:trPr>
        <w:tc>
          <w:tcPr>
            <w:tcW w:w="8364" w:type="dxa"/>
          </w:tcPr>
          <w:p w14:paraId="2F982F17" w14:textId="77777777" w:rsidR="009A04B9" w:rsidRPr="00256A2A" w:rsidRDefault="009A04B9" w:rsidP="00F70C91">
            <w:pPr>
              <w:rPr>
                <w:rFonts w:ascii="Tahoma" w:hAnsi="Tahoma" w:cs="David"/>
                <w:b/>
                <w:bCs/>
                <w:sz w:val="24"/>
                <w:szCs w:val="24"/>
                <w:rtl/>
              </w:rPr>
            </w:pPr>
            <w:r w:rsidRPr="00256A2A">
              <w:rPr>
                <w:rFonts w:ascii="Tahoma" w:hAnsi="Tahoma" w:cs="David" w:hint="cs"/>
                <w:b/>
                <w:bCs/>
                <w:sz w:val="24"/>
                <w:szCs w:val="24"/>
                <w:rtl/>
              </w:rPr>
              <w:t xml:space="preserve">כותרת המחקר בעברית:  </w:t>
            </w:r>
          </w:p>
          <w:p w14:paraId="7C5350E1" w14:textId="77777777" w:rsidR="00032FAB" w:rsidRPr="00310AE9" w:rsidRDefault="00032FAB" w:rsidP="00F70C91">
            <w:pPr>
              <w:rPr>
                <w:rFonts w:ascii="Tahoma" w:hAnsi="Tahoma" w:cs="David"/>
                <w:sz w:val="24"/>
                <w:szCs w:val="24"/>
                <w:rtl/>
              </w:rPr>
            </w:pPr>
            <w:r>
              <w:rPr>
                <w:rFonts w:ascii="Tahoma" w:hAnsi="Tahoma" w:cs="David" w:hint="cs"/>
                <w:sz w:val="24"/>
                <w:szCs w:val="24"/>
                <w:rtl/>
              </w:rPr>
              <w:t>הקשר בין עומס חלקיקי וסיכונים בריאותיים במפרץ חיפה בהשוואה לגוש דן</w:t>
            </w:r>
          </w:p>
        </w:tc>
      </w:tr>
    </w:tbl>
    <w:p w14:paraId="3A573417" w14:textId="77777777" w:rsidR="009A04B9" w:rsidRPr="008D0A24" w:rsidRDefault="009A04B9" w:rsidP="009A04B9">
      <w:pPr>
        <w:rPr>
          <w:rFonts w:ascii="Tahoma" w:hAnsi="Tahoma" w:cs="David"/>
          <w:sz w:val="12"/>
          <w:szCs w:val="12"/>
          <w:rtl/>
        </w:rPr>
      </w:pPr>
    </w:p>
    <w:tbl>
      <w:tblPr>
        <w:tblStyle w:val="TableElegant"/>
        <w:bidiVisual/>
        <w:tblW w:w="8454" w:type="dxa"/>
        <w:jc w:val="center"/>
        <w:tblLook w:val="0000" w:firstRow="0" w:lastRow="0" w:firstColumn="0" w:lastColumn="0" w:noHBand="0" w:noVBand="0"/>
        <w:tblCaption w:val="כותרת מחקר באנגלית"/>
      </w:tblPr>
      <w:tblGrid>
        <w:gridCol w:w="8454"/>
      </w:tblGrid>
      <w:tr w:rsidR="009A04B9" w:rsidRPr="00310AE9" w14:paraId="1570335F" w14:textId="77777777" w:rsidTr="00F70C91">
        <w:trPr>
          <w:trHeight w:val="424"/>
          <w:tblHeader/>
          <w:jc w:val="center"/>
        </w:trPr>
        <w:tc>
          <w:tcPr>
            <w:tcW w:w="8454" w:type="dxa"/>
          </w:tcPr>
          <w:p w14:paraId="3E7630B8" w14:textId="77777777" w:rsidR="009A04B9" w:rsidRPr="00256A2A" w:rsidRDefault="009A04B9" w:rsidP="00F70C91">
            <w:pPr>
              <w:rPr>
                <w:rFonts w:ascii="Tahoma" w:hAnsi="Tahoma" w:cs="David"/>
                <w:b/>
                <w:bCs/>
                <w:sz w:val="24"/>
                <w:szCs w:val="24"/>
                <w:rtl/>
              </w:rPr>
            </w:pPr>
            <w:r w:rsidRPr="00256A2A">
              <w:rPr>
                <w:rFonts w:ascii="Tahoma" w:hAnsi="Tahoma" w:cs="David" w:hint="cs"/>
                <w:b/>
                <w:bCs/>
                <w:sz w:val="24"/>
                <w:szCs w:val="24"/>
                <w:rtl/>
              </w:rPr>
              <w:t>כותרת המחקר באנגלית:</w:t>
            </w:r>
          </w:p>
          <w:p w14:paraId="5737DEEE" w14:textId="283376D4" w:rsidR="009A04B9" w:rsidRPr="0003635E" w:rsidRDefault="00032FAB" w:rsidP="00392DFD">
            <w:pPr>
              <w:keepNext/>
              <w:bidi w:val="0"/>
              <w:spacing w:line="360" w:lineRule="auto"/>
              <w:outlineLvl w:val="0"/>
              <w:rPr>
                <w:rFonts w:asciiTheme="majorBidi" w:hAnsiTheme="majorBidi" w:cstheme="majorBidi"/>
                <w:b/>
                <w:bCs/>
                <w:smallCaps/>
                <w:rtl/>
              </w:rPr>
            </w:pPr>
            <w:r w:rsidRPr="0003635E">
              <w:rPr>
                <w:rFonts w:asciiTheme="majorBidi" w:hAnsiTheme="majorBidi" w:cstheme="majorBidi"/>
                <w:sz w:val="24"/>
                <w:szCs w:val="24"/>
              </w:rPr>
              <w:t xml:space="preserve">The </w:t>
            </w:r>
            <w:r w:rsidR="00392DFD" w:rsidRPr="0003635E">
              <w:rPr>
                <w:rFonts w:asciiTheme="majorBidi" w:hAnsiTheme="majorBidi" w:cstheme="majorBidi"/>
                <w:sz w:val="24"/>
                <w:szCs w:val="24"/>
              </w:rPr>
              <w:t>Associa</w:t>
            </w:r>
            <w:r w:rsidRPr="0003635E">
              <w:rPr>
                <w:rFonts w:asciiTheme="majorBidi" w:hAnsiTheme="majorBidi" w:cstheme="majorBidi"/>
                <w:sz w:val="24"/>
                <w:szCs w:val="24"/>
              </w:rPr>
              <w:t xml:space="preserve">tion </w:t>
            </w:r>
            <w:r w:rsidR="00392DFD" w:rsidRPr="0003635E">
              <w:rPr>
                <w:rFonts w:asciiTheme="majorBidi" w:hAnsiTheme="majorBidi" w:cstheme="majorBidi"/>
                <w:sz w:val="24"/>
                <w:szCs w:val="24"/>
              </w:rPr>
              <w:t>b</w:t>
            </w:r>
            <w:r w:rsidRPr="0003635E">
              <w:rPr>
                <w:rFonts w:asciiTheme="majorBidi" w:hAnsiTheme="majorBidi" w:cstheme="majorBidi"/>
                <w:sz w:val="24"/>
                <w:szCs w:val="24"/>
              </w:rPr>
              <w:t>etween Particulate Matter (PM) Burden and Health Hazards in the Haifa B</w:t>
            </w:r>
            <w:r w:rsidR="003604A1" w:rsidRPr="0003635E">
              <w:rPr>
                <w:rFonts w:asciiTheme="majorBidi" w:hAnsiTheme="majorBidi" w:cstheme="majorBidi"/>
                <w:sz w:val="24"/>
                <w:szCs w:val="24"/>
              </w:rPr>
              <w:t>ay</w:t>
            </w:r>
            <w:r w:rsidRPr="0003635E">
              <w:rPr>
                <w:rFonts w:asciiTheme="majorBidi" w:hAnsiTheme="majorBidi" w:cstheme="majorBidi"/>
                <w:sz w:val="24"/>
                <w:szCs w:val="24"/>
              </w:rPr>
              <w:t xml:space="preserve"> A</w:t>
            </w:r>
            <w:r w:rsidR="003604A1" w:rsidRPr="0003635E">
              <w:rPr>
                <w:rFonts w:asciiTheme="majorBidi" w:hAnsiTheme="majorBidi" w:cstheme="majorBidi"/>
                <w:sz w:val="24"/>
                <w:szCs w:val="24"/>
              </w:rPr>
              <w:t>rea</w:t>
            </w:r>
            <w:r w:rsidRPr="0003635E">
              <w:rPr>
                <w:rFonts w:asciiTheme="majorBidi" w:hAnsiTheme="majorBidi" w:cstheme="majorBidi"/>
                <w:sz w:val="24"/>
                <w:szCs w:val="24"/>
              </w:rPr>
              <w:t xml:space="preserve"> Compared to </w:t>
            </w:r>
            <w:r w:rsidR="003604A1" w:rsidRPr="0003635E">
              <w:rPr>
                <w:rFonts w:asciiTheme="majorBidi" w:hAnsiTheme="majorBidi" w:cstheme="majorBidi"/>
                <w:sz w:val="24"/>
                <w:szCs w:val="24"/>
              </w:rPr>
              <w:t xml:space="preserve">the </w:t>
            </w:r>
            <w:r w:rsidRPr="0003635E">
              <w:rPr>
                <w:rFonts w:asciiTheme="majorBidi" w:hAnsiTheme="majorBidi" w:cstheme="majorBidi"/>
                <w:sz w:val="24"/>
                <w:szCs w:val="24"/>
              </w:rPr>
              <w:t>Tel Aviv Area</w:t>
            </w:r>
            <w:r w:rsidRPr="0003635E">
              <w:rPr>
                <w:rFonts w:asciiTheme="majorBidi" w:hAnsiTheme="majorBidi" w:cstheme="majorBidi"/>
                <w:b/>
                <w:bCs/>
                <w:smallCaps/>
              </w:rPr>
              <w:t xml:space="preserve"> </w:t>
            </w:r>
          </w:p>
        </w:tc>
      </w:tr>
    </w:tbl>
    <w:p w14:paraId="0C6F6E00" w14:textId="77777777" w:rsidR="009A04B9" w:rsidRDefault="009A04B9" w:rsidP="009A04B9">
      <w:pPr>
        <w:rPr>
          <w:rFonts w:cs="David"/>
          <w:b/>
          <w:bCs/>
          <w:rtl/>
        </w:rPr>
      </w:pPr>
      <w:bookmarkStart w:id="0" w:name="_Toc394591943"/>
    </w:p>
    <w:tbl>
      <w:tblPr>
        <w:tblStyle w:val="TableElegant"/>
        <w:bidiVisual/>
        <w:tblW w:w="0" w:type="auto"/>
        <w:tblLook w:val="04A0" w:firstRow="1" w:lastRow="0" w:firstColumn="1" w:lastColumn="0" w:noHBand="0" w:noVBand="1"/>
        <w:tblCaption w:val="חוקרים ראשיים"/>
      </w:tblPr>
      <w:tblGrid>
        <w:gridCol w:w="4137"/>
        <w:gridCol w:w="4123"/>
      </w:tblGrid>
      <w:tr w:rsidR="009A04B9" w:rsidRPr="00310AE9" w14:paraId="18F3F464" w14:textId="77777777" w:rsidTr="00F70C91">
        <w:trPr>
          <w:cnfStyle w:val="100000000000" w:firstRow="1" w:lastRow="0" w:firstColumn="0" w:lastColumn="0" w:oddVBand="0" w:evenVBand="0" w:oddHBand="0" w:evenHBand="0" w:firstRowFirstColumn="0" w:firstRowLastColumn="0" w:lastRowFirstColumn="0" w:lastRowLastColumn="0"/>
          <w:tblHeader/>
        </w:trPr>
        <w:tc>
          <w:tcPr>
            <w:tcW w:w="4502" w:type="dxa"/>
          </w:tcPr>
          <w:p w14:paraId="29DBA91A" w14:textId="77777777" w:rsidR="009A04B9" w:rsidRDefault="009A04B9" w:rsidP="002D6B3F">
            <w:pPr>
              <w:spacing w:after="0" w:line="360" w:lineRule="auto"/>
              <w:rPr>
                <w:rFonts w:cs="David"/>
                <w:sz w:val="24"/>
                <w:szCs w:val="24"/>
                <w:rtl/>
              </w:rPr>
            </w:pPr>
            <w:r w:rsidRPr="00AB4593">
              <w:rPr>
                <w:rFonts w:cs="David" w:hint="cs"/>
                <w:b/>
                <w:bCs/>
                <w:sz w:val="24"/>
                <w:szCs w:val="24"/>
                <w:rtl/>
              </w:rPr>
              <w:t>חוקרים ראשי</w:t>
            </w:r>
            <w:r w:rsidR="00AB4593">
              <w:rPr>
                <w:rFonts w:cs="David" w:hint="cs"/>
                <w:b/>
                <w:bCs/>
                <w:sz w:val="24"/>
                <w:szCs w:val="24"/>
                <w:rtl/>
              </w:rPr>
              <w:t>י</w:t>
            </w:r>
            <w:r w:rsidRPr="00AB4593">
              <w:rPr>
                <w:rFonts w:cs="David" w:hint="cs"/>
                <w:b/>
                <w:bCs/>
                <w:sz w:val="24"/>
                <w:szCs w:val="24"/>
                <w:rtl/>
              </w:rPr>
              <w:t>ם</w:t>
            </w:r>
            <w:r w:rsidRPr="00310AE9">
              <w:rPr>
                <w:rFonts w:cs="David" w:hint="cs"/>
                <w:sz w:val="24"/>
                <w:szCs w:val="24"/>
                <w:rtl/>
              </w:rPr>
              <w:t xml:space="preserve"> </w:t>
            </w:r>
          </w:p>
          <w:p w14:paraId="6AF31FA3" w14:textId="77777777" w:rsidR="00032FAB" w:rsidRDefault="00032FAB" w:rsidP="002D6B3F">
            <w:pPr>
              <w:spacing w:after="0" w:line="360" w:lineRule="auto"/>
              <w:rPr>
                <w:rFonts w:cs="David"/>
                <w:sz w:val="24"/>
                <w:szCs w:val="24"/>
                <w:rtl/>
              </w:rPr>
            </w:pPr>
            <w:r>
              <w:rPr>
                <w:rFonts w:cs="David"/>
                <w:sz w:val="24"/>
                <w:szCs w:val="24"/>
              </w:rPr>
              <w:t>Prof. Lizy Fireman</w:t>
            </w:r>
          </w:p>
          <w:p w14:paraId="0C119E37" w14:textId="77777777" w:rsidR="00032FAB" w:rsidRPr="00310AE9" w:rsidRDefault="00032FAB" w:rsidP="002D6B3F">
            <w:pPr>
              <w:spacing w:after="0" w:line="360" w:lineRule="auto"/>
              <w:rPr>
                <w:rFonts w:cs="David"/>
                <w:sz w:val="24"/>
                <w:szCs w:val="24"/>
                <w:rtl/>
              </w:rPr>
            </w:pPr>
            <w:r>
              <w:rPr>
                <w:rFonts w:cs="David" w:hint="cs"/>
                <w:sz w:val="24"/>
                <w:szCs w:val="24"/>
                <w:rtl/>
              </w:rPr>
              <w:t xml:space="preserve">פרופ' ליזי </w:t>
            </w:r>
            <w:proofErr w:type="spellStart"/>
            <w:r>
              <w:rPr>
                <w:rFonts w:cs="David" w:hint="cs"/>
                <w:sz w:val="24"/>
                <w:szCs w:val="24"/>
                <w:rtl/>
              </w:rPr>
              <w:t>פיירמן</w:t>
            </w:r>
            <w:proofErr w:type="spellEnd"/>
          </w:p>
        </w:tc>
        <w:tc>
          <w:tcPr>
            <w:tcW w:w="4503" w:type="dxa"/>
          </w:tcPr>
          <w:p w14:paraId="1AEF49F9" w14:textId="77777777" w:rsidR="009A04B9" w:rsidRPr="00AB4593" w:rsidRDefault="009A04B9" w:rsidP="002D6B3F">
            <w:pPr>
              <w:spacing w:after="0" w:line="360" w:lineRule="auto"/>
              <w:rPr>
                <w:rFonts w:cs="David"/>
                <w:b/>
                <w:bCs/>
                <w:sz w:val="24"/>
                <w:szCs w:val="24"/>
                <w:rtl/>
              </w:rPr>
            </w:pPr>
            <w:r w:rsidRPr="00AB4593">
              <w:rPr>
                <w:rFonts w:cs="David" w:hint="cs"/>
                <w:b/>
                <w:bCs/>
                <w:sz w:val="24"/>
                <w:szCs w:val="24"/>
                <w:rtl/>
              </w:rPr>
              <w:t>שם המוסד</w:t>
            </w:r>
          </w:p>
          <w:p w14:paraId="4E18FD7A" w14:textId="77777777" w:rsidR="002D6B3F" w:rsidRDefault="00256A2A" w:rsidP="002D6B3F">
            <w:pPr>
              <w:spacing w:after="0" w:line="360" w:lineRule="auto"/>
              <w:rPr>
                <w:rFonts w:ascii="Tahoma" w:hAnsi="Tahoma" w:cs="David"/>
                <w:sz w:val="24"/>
                <w:szCs w:val="24"/>
                <w:rtl/>
              </w:rPr>
            </w:pPr>
            <w:r w:rsidRPr="00256A2A">
              <w:rPr>
                <w:rFonts w:ascii="Tahoma" w:hAnsi="Tahoma" w:cs="David" w:hint="cs"/>
                <w:sz w:val="24"/>
                <w:szCs w:val="24"/>
                <w:rtl/>
              </w:rPr>
              <w:t xml:space="preserve">מעבדה תעסוקתית סביבתית- </w:t>
            </w:r>
          </w:p>
          <w:p w14:paraId="2F1A246B" w14:textId="269C1D33" w:rsidR="00032FAB" w:rsidRPr="00310AE9" w:rsidRDefault="00256A2A" w:rsidP="002D6B3F">
            <w:pPr>
              <w:spacing w:after="0" w:line="360" w:lineRule="auto"/>
              <w:rPr>
                <w:rFonts w:cs="David"/>
                <w:sz w:val="24"/>
                <w:szCs w:val="24"/>
                <w:rtl/>
              </w:rPr>
            </w:pPr>
            <w:r w:rsidRPr="00256A2A">
              <w:rPr>
                <w:rFonts w:ascii="Tahoma" w:hAnsi="Tahoma" w:cs="David" w:hint="cs"/>
                <w:sz w:val="24"/>
                <w:szCs w:val="24"/>
                <w:rtl/>
              </w:rPr>
              <w:t xml:space="preserve">מרכז רפואי תל אביב </w:t>
            </w:r>
          </w:p>
        </w:tc>
      </w:tr>
    </w:tbl>
    <w:p w14:paraId="61F359CC" w14:textId="77777777" w:rsidR="009A04B9" w:rsidRPr="00310AE9" w:rsidRDefault="009A04B9" w:rsidP="009A04B9">
      <w:pPr>
        <w:rPr>
          <w:rFonts w:cs="David"/>
          <w:sz w:val="24"/>
          <w:szCs w:val="24"/>
          <w:rtl/>
        </w:rPr>
      </w:pPr>
    </w:p>
    <w:tbl>
      <w:tblPr>
        <w:tblStyle w:val="TableElegant"/>
        <w:bidiVisual/>
        <w:tblW w:w="0" w:type="auto"/>
        <w:tblLook w:val="04A0" w:firstRow="1" w:lastRow="0" w:firstColumn="1" w:lastColumn="0" w:noHBand="0" w:noVBand="1"/>
        <w:tblCaption w:val="חוקרים נוספים"/>
      </w:tblPr>
      <w:tblGrid>
        <w:gridCol w:w="4142"/>
        <w:gridCol w:w="4118"/>
      </w:tblGrid>
      <w:tr w:rsidR="009A04B9" w:rsidRPr="00310AE9" w14:paraId="53A8A927" w14:textId="77777777" w:rsidTr="00F70C91">
        <w:trPr>
          <w:cnfStyle w:val="100000000000" w:firstRow="1" w:lastRow="0" w:firstColumn="0" w:lastColumn="0" w:oddVBand="0" w:evenVBand="0" w:oddHBand="0" w:evenHBand="0" w:firstRowFirstColumn="0" w:firstRowLastColumn="0" w:lastRowFirstColumn="0" w:lastRowLastColumn="0"/>
          <w:tblHeader/>
        </w:trPr>
        <w:tc>
          <w:tcPr>
            <w:tcW w:w="4502" w:type="dxa"/>
          </w:tcPr>
          <w:p w14:paraId="4FC8CD29" w14:textId="77777777" w:rsidR="009A04B9" w:rsidRPr="00AB4593" w:rsidRDefault="009A04B9" w:rsidP="002D6B3F">
            <w:pPr>
              <w:spacing w:after="0" w:line="360" w:lineRule="auto"/>
              <w:rPr>
                <w:rFonts w:cs="David"/>
                <w:b/>
                <w:bCs/>
                <w:sz w:val="24"/>
                <w:szCs w:val="24"/>
                <w:rtl/>
              </w:rPr>
            </w:pPr>
            <w:r w:rsidRPr="00AB4593">
              <w:rPr>
                <w:rFonts w:cs="David" w:hint="cs"/>
                <w:b/>
                <w:bCs/>
                <w:sz w:val="24"/>
                <w:szCs w:val="24"/>
                <w:rtl/>
              </w:rPr>
              <w:t>חוקרים נוספים</w:t>
            </w:r>
          </w:p>
          <w:p w14:paraId="657386DE" w14:textId="77777777" w:rsidR="00032FAB" w:rsidRDefault="00032FAB" w:rsidP="002D6B3F">
            <w:pPr>
              <w:spacing w:after="0" w:line="360" w:lineRule="auto"/>
              <w:rPr>
                <w:rFonts w:cs="David"/>
                <w:sz w:val="24"/>
                <w:szCs w:val="24"/>
              </w:rPr>
            </w:pPr>
            <w:r>
              <w:rPr>
                <w:rFonts w:cs="David"/>
                <w:sz w:val="24"/>
                <w:szCs w:val="24"/>
              </w:rPr>
              <w:t>Mor Dahbash</w:t>
            </w:r>
          </w:p>
          <w:p w14:paraId="1C09DED9" w14:textId="77777777" w:rsidR="00032FAB" w:rsidRPr="00310AE9" w:rsidRDefault="00032FAB" w:rsidP="002D6B3F">
            <w:pPr>
              <w:spacing w:after="0" w:line="360" w:lineRule="auto"/>
              <w:rPr>
                <w:rFonts w:cs="David"/>
                <w:sz w:val="24"/>
                <w:szCs w:val="24"/>
                <w:rtl/>
              </w:rPr>
            </w:pPr>
            <w:r>
              <w:rPr>
                <w:rFonts w:cs="David" w:hint="cs"/>
                <w:sz w:val="24"/>
                <w:szCs w:val="24"/>
                <w:rtl/>
              </w:rPr>
              <w:t xml:space="preserve">מור </w:t>
            </w:r>
            <w:proofErr w:type="spellStart"/>
            <w:r>
              <w:rPr>
                <w:rFonts w:cs="David" w:hint="cs"/>
                <w:sz w:val="24"/>
                <w:szCs w:val="24"/>
                <w:rtl/>
              </w:rPr>
              <w:t>דחבש</w:t>
            </w:r>
            <w:proofErr w:type="spellEnd"/>
          </w:p>
        </w:tc>
        <w:tc>
          <w:tcPr>
            <w:tcW w:w="4503" w:type="dxa"/>
          </w:tcPr>
          <w:p w14:paraId="41B6E966" w14:textId="77777777" w:rsidR="009A04B9" w:rsidRPr="00AB4593" w:rsidRDefault="009A04B9" w:rsidP="002D6B3F">
            <w:pPr>
              <w:spacing w:after="0" w:line="360" w:lineRule="auto"/>
              <w:rPr>
                <w:rFonts w:cs="David"/>
                <w:b/>
                <w:bCs/>
                <w:sz w:val="24"/>
                <w:szCs w:val="24"/>
                <w:rtl/>
              </w:rPr>
            </w:pPr>
            <w:r w:rsidRPr="00AB4593">
              <w:rPr>
                <w:rFonts w:cs="David" w:hint="cs"/>
                <w:b/>
                <w:bCs/>
                <w:sz w:val="24"/>
                <w:szCs w:val="24"/>
                <w:rtl/>
              </w:rPr>
              <w:t>שם המוסד</w:t>
            </w:r>
          </w:p>
          <w:p w14:paraId="7940F1BF" w14:textId="77777777" w:rsidR="002D6B3F" w:rsidRDefault="00256A2A" w:rsidP="002D6B3F">
            <w:pPr>
              <w:spacing w:after="0" w:line="360" w:lineRule="auto"/>
              <w:rPr>
                <w:rFonts w:ascii="Tahoma" w:hAnsi="Tahoma" w:cs="David"/>
                <w:sz w:val="24"/>
                <w:szCs w:val="24"/>
                <w:rtl/>
              </w:rPr>
            </w:pPr>
            <w:r w:rsidRPr="00256A2A">
              <w:rPr>
                <w:rFonts w:ascii="Tahoma" w:hAnsi="Tahoma" w:cs="David" w:hint="cs"/>
                <w:sz w:val="24"/>
                <w:szCs w:val="24"/>
                <w:rtl/>
              </w:rPr>
              <w:t xml:space="preserve">מעבדה תעסוקתית סביבתית- </w:t>
            </w:r>
          </w:p>
          <w:p w14:paraId="192FA3B9" w14:textId="3074507F" w:rsidR="00032FAB" w:rsidRPr="00310AE9" w:rsidRDefault="00256A2A" w:rsidP="002D6B3F">
            <w:pPr>
              <w:spacing w:after="0" w:line="360" w:lineRule="auto"/>
              <w:rPr>
                <w:rFonts w:cs="David"/>
                <w:sz w:val="24"/>
                <w:szCs w:val="24"/>
                <w:rtl/>
              </w:rPr>
            </w:pPr>
            <w:r w:rsidRPr="00256A2A">
              <w:rPr>
                <w:rFonts w:ascii="Tahoma" w:hAnsi="Tahoma" w:cs="David" w:hint="cs"/>
                <w:sz w:val="24"/>
                <w:szCs w:val="24"/>
                <w:rtl/>
              </w:rPr>
              <w:t xml:space="preserve">מרכז רפואי תל אביב </w:t>
            </w:r>
          </w:p>
        </w:tc>
      </w:tr>
    </w:tbl>
    <w:p w14:paraId="086E18CF" w14:textId="77777777" w:rsidR="009A04B9" w:rsidRPr="00310AE9" w:rsidRDefault="009A04B9" w:rsidP="009A04B9">
      <w:pPr>
        <w:rPr>
          <w:rFonts w:cs="David"/>
          <w:b/>
          <w:bCs/>
          <w:sz w:val="24"/>
          <w:szCs w:val="24"/>
          <w:rtl/>
        </w:rPr>
      </w:pPr>
    </w:p>
    <w:tbl>
      <w:tblPr>
        <w:tblStyle w:val="TableElegant"/>
        <w:bidiVisual/>
        <w:tblW w:w="0" w:type="auto"/>
        <w:tblLook w:val="04A0" w:firstRow="1" w:lastRow="0" w:firstColumn="1" w:lastColumn="0" w:noHBand="0" w:noVBand="1"/>
        <w:tblCaption w:val="סוג דוח ושנת מחקר"/>
      </w:tblPr>
      <w:tblGrid>
        <w:gridCol w:w="8260"/>
      </w:tblGrid>
      <w:tr w:rsidR="009A04B9" w:rsidRPr="00310AE9" w14:paraId="601AC382" w14:textId="77777777" w:rsidTr="00F70C91">
        <w:trPr>
          <w:cnfStyle w:val="100000000000" w:firstRow="1" w:lastRow="0" w:firstColumn="0" w:lastColumn="0" w:oddVBand="0" w:evenVBand="0" w:oddHBand="0" w:evenHBand="0" w:firstRowFirstColumn="0" w:firstRowLastColumn="0" w:lastRowFirstColumn="0" w:lastRowLastColumn="0"/>
          <w:tblHeader/>
        </w:trPr>
        <w:tc>
          <w:tcPr>
            <w:tcW w:w="9005" w:type="dxa"/>
          </w:tcPr>
          <w:p w14:paraId="465904D2" w14:textId="5B1BB3F0" w:rsidR="00032FAB" w:rsidRPr="00310AE9" w:rsidRDefault="009A04B9" w:rsidP="00201B62">
            <w:pPr>
              <w:rPr>
                <w:rFonts w:cs="David"/>
                <w:sz w:val="24"/>
                <w:szCs w:val="24"/>
                <w:rtl/>
              </w:rPr>
            </w:pPr>
            <w:r w:rsidRPr="00AB4593">
              <w:rPr>
                <w:rFonts w:cs="David" w:hint="cs"/>
                <w:b/>
                <w:bCs/>
                <w:sz w:val="24"/>
                <w:szCs w:val="24"/>
                <w:rtl/>
              </w:rPr>
              <w:t xml:space="preserve">סוג הדוח </w:t>
            </w:r>
            <w:r w:rsidR="00201B62">
              <w:rPr>
                <w:rFonts w:cs="David" w:hint="cs"/>
                <w:sz w:val="24"/>
                <w:szCs w:val="24"/>
                <w:rtl/>
              </w:rPr>
              <w:t>מסכם</w:t>
            </w:r>
          </w:p>
        </w:tc>
      </w:tr>
      <w:tr w:rsidR="009A04B9" w:rsidRPr="00310AE9" w14:paraId="45B1E7A8" w14:textId="77777777" w:rsidTr="00F70C91">
        <w:tc>
          <w:tcPr>
            <w:tcW w:w="9005" w:type="dxa"/>
          </w:tcPr>
          <w:p w14:paraId="769177E8" w14:textId="509C18F6" w:rsidR="00032FAB" w:rsidRPr="00310AE9" w:rsidRDefault="009A04B9" w:rsidP="00201B62">
            <w:pPr>
              <w:rPr>
                <w:rFonts w:cs="David"/>
                <w:sz w:val="24"/>
                <w:szCs w:val="24"/>
                <w:rtl/>
              </w:rPr>
            </w:pPr>
            <w:r w:rsidRPr="00AB4593">
              <w:rPr>
                <w:rFonts w:cs="David" w:hint="cs"/>
                <w:b/>
                <w:bCs/>
                <w:sz w:val="24"/>
                <w:szCs w:val="24"/>
                <w:rtl/>
              </w:rPr>
              <w:t xml:space="preserve">שנת המחקר </w:t>
            </w:r>
            <w:r w:rsidR="00201B62">
              <w:rPr>
                <w:rFonts w:cs="David" w:hint="cs"/>
                <w:sz w:val="24"/>
                <w:szCs w:val="24"/>
                <w:rtl/>
              </w:rPr>
              <w:t>שלישית</w:t>
            </w:r>
          </w:p>
        </w:tc>
      </w:tr>
    </w:tbl>
    <w:p w14:paraId="5510F2EB" w14:textId="77777777" w:rsidR="009A04B9" w:rsidRDefault="009A04B9" w:rsidP="009A04B9">
      <w:pPr>
        <w:rPr>
          <w:rFonts w:cs="David"/>
          <w:b/>
          <w:bCs/>
          <w:rtl/>
        </w:rPr>
      </w:pPr>
    </w:p>
    <w:p w14:paraId="064407E0" w14:textId="77777777" w:rsidR="009A04B9" w:rsidRPr="00310AE9" w:rsidRDefault="009A04B9" w:rsidP="009A04B9">
      <w:pPr>
        <w:rPr>
          <w:rFonts w:cs="David"/>
          <w:b/>
          <w:bCs/>
          <w:sz w:val="24"/>
          <w:szCs w:val="24"/>
          <w:rtl/>
        </w:rPr>
      </w:pPr>
      <w:r w:rsidRPr="00310AE9">
        <w:rPr>
          <w:rFonts w:cs="David" w:hint="cs"/>
          <w:b/>
          <w:bCs/>
          <w:sz w:val="24"/>
          <w:szCs w:val="24"/>
          <w:rtl/>
        </w:rPr>
        <w:t>מוגש ללשכת המדענית הראשי</w:t>
      </w:r>
      <w:bookmarkEnd w:id="0"/>
      <w:r w:rsidRPr="00310AE9">
        <w:rPr>
          <w:rFonts w:cs="David" w:hint="cs"/>
          <w:b/>
          <w:bCs/>
          <w:sz w:val="24"/>
          <w:szCs w:val="24"/>
          <w:rtl/>
        </w:rPr>
        <w:t>ת המשרד להגנת הסביבה</w:t>
      </w:r>
    </w:p>
    <w:p w14:paraId="7AEEE26E" w14:textId="77777777" w:rsidR="009A04B9" w:rsidRPr="00A1776F" w:rsidRDefault="009A04B9" w:rsidP="009A04B9">
      <w:pPr>
        <w:rPr>
          <w:rFonts w:ascii="Tahoma" w:hAnsi="Tahoma" w:cs="David"/>
          <w:b/>
          <w:bCs/>
          <w:rtl/>
        </w:rPr>
      </w:pPr>
    </w:p>
    <w:tbl>
      <w:tblPr>
        <w:tblStyle w:val="TableElegant"/>
        <w:tblpPr w:leftFromText="180" w:rightFromText="180" w:vertAnchor="text" w:horzAnchor="margin" w:tblpXSpec="center" w:tblpY="-55"/>
        <w:bidiVisual/>
        <w:tblW w:w="0" w:type="auto"/>
        <w:tblLook w:val="0000" w:firstRow="0" w:lastRow="0" w:firstColumn="0" w:lastColumn="0" w:noHBand="0" w:noVBand="0"/>
        <w:tblCaption w:val="תאריך ההגשה"/>
      </w:tblPr>
      <w:tblGrid>
        <w:gridCol w:w="3416"/>
      </w:tblGrid>
      <w:tr w:rsidR="009A04B9" w:rsidRPr="00A1776F" w14:paraId="54A64612" w14:textId="77777777" w:rsidTr="00F70C91">
        <w:trPr>
          <w:trHeight w:val="435"/>
          <w:tblHeader/>
        </w:trPr>
        <w:tc>
          <w:tcPr>
            <w:tcW w:w="3416" w:type="dxa"/>
          </w:tcPr>
          <w:p w14:paraId="39718FCC" w14:textId="46EB0E0E" w:rsidR="009A04B9" w:rsidRPr="00310AE9" w:rsidRDefault="009A04B9" w:rsidP="00201B62">
            <w:pPr>
              <w:keepNext/>
              <w:outlineLvl w:val="3"/>
              <w:rPr>
                <w:rFonts w:ascii="Tahoma" w:hAnsi="Tahoma" w:cs="David"/>
                <w:color w:val="0000FF"/>
                <w:sz w:val="24"/>
                <w:szCs w:val="24"/>
                <w:rtl/>
              </w:rPr>
            </w:pPr>
            <w:bookmarkStart w:id="1" w:name="_Toc394591944"/>
            <w:r w:rsidRPr="00310AE9">
              <w:rPr>
                <w:rFonts w:ascii="Tahoma" w:hAnsi="Tahoma" w:cs="David" w:hint="cs"/>
                <w:sz w:val="24"/>
                <w:szCs w:val="24"/>
                <w:rtl/>
              </w:rPr>
              <w:t>תאריך הגשה:</w:t>
            </w:r>
            <w:bookmarkEnd w:id="1"/>
            <w:r w:rsidR="008D0A24">
              <w:rPr>
                <w:rFonts w:ascii="Tahoma" w:hAnsi="Tahoma" w:cs="David" w:hint="cs"/>
                <w:color w:val="0000FF"/>
                <w:sz w:val="24"/>
                <w:szCs w:val="24"/>
                <w:rtl/>
              </w:rPr>
              <w:t xml:space="preserve"> </w:t>
            </w:r>
            <w:r w:rsidR="007874E9">
              <w:rPr>
                <w:rFonts w:ascii="Tahoma" w:hAnsi="Tahoma" w:cs="David" w:hint="cs"/>
                <w:color w:val="0000FF"/>
                <w:sz w:val="24"/>
                <w:szCs w:val="24"/>
                <w:rtl/>
              </w:rPr>
              <w:t>25.9.2022</w:t>
            </w:r>
          </w:p>
        </w:tc>
      </w:tr>
    </w:tbl>
    <w:p w14:paraId="09DB0CE4" w14:textId="77777777" w:rsidR="009A04B9" w:rsidRPr="00A1776F" w:rsidRDefault="009A04B9" w:rsidP="009A04B9">
      <w:pPr>
        <w:rPr>
          <w:rFonts w:ascii="Tahoma" w:hAnsi="Tahoma" w:cs="David"/>
          <w:sz w:val="28"/>
          <w:szCs w:val="28"/>
          <w:rtl/>
        </w:rPr>
      </w:pPr>
    </w:p>
    <w:p w14:paraId="338A2CF8" w14:textId="77777777" w:rsidR="009A04B9" w:rsidRPr="00A1776F" w:rsidRDefault="009A04B9" w:rsidP="009A04B9">
      <w:pPr>
        <w:rPr>
          <w:rFonts w:ascii="Tahoma" w:hAnsi="Tahoma" w:cs="David"/>
          <w:sz w:val="28"/>
          <w:szCs w:val="28"/>
          <w:rtl/>
        </w:rPr>
      </w:pPr>
    </w:p>
    <w:p w14:paraId="244CF8A9" w14:textId="77777777" w:rsidR="002D6B3F" w:rsidRDefault="002D6B3F">
      <w:pPr>
        <w:bidi w:val="0"/>
        <w:spacing w:after="160" w:line="259" w:lineRule="auto"/>
        <w:rPr>
          <w:rFonts w:ascii="Tahoma" w:hAnsi="Tahoma" w:cs="David"/>
          <w:sz w:val="24"/>
          <w:szCs w:val="24"/>
          <w:rtl/>
        </w:rPr>
      </w:pPr>
      <w:r>
        <w:rPr>
          <w:rFonts w:ascii="Tahoma" w:hAnsi="Tahoma" w:cs="David"/>
          <w:sz w:val="24"/>
          <w:szCs w:val="24"/>
          <w:rtl/>
        </w:rPr>
        <w:br w:type="page"/>
      </w:r>
    </w:p>
    <w:p w14:paraId="56EBEB07" w14:textId="401943DB" w:rsidR="00067FCC" w:rsidRDefault="009A04B9" w:rsidP="009A04B9">
      <w:pPr>
        <w:rPr>
          <w:rFonts w:ascii="Tahoma" w:hAnsi="Tahoma" w:cs="David"/>
          <w:sz w:val="24"/>
          <w:szCs w:val="24"/>
          <w:rtl/>
        </w:rPr>
      </w:pPr>
      <w:r w:rsidRPr="00310AE9">
        <w:rPr>
          <w:rFonts w:ascii="Tahoma" w:hAnsi="Tahoma" w:cs="David" w:hint="cs"/>
          <w:sz w:val="24"/>
          <w:szCs w:val="24"/>
          <w:rtl/>
        </w:rPr>
        <w:lastRenderedPageBreak/>
        <w:t>*תודות:</w:t>
      </w:r>
    </w:p>
    <w:p w14:paraId="33A44994" w14:textId="59EFE84E" w:rsidR="00067FCC" w:rsidRDefault="00067FCC" w:rsidP="00067FCC">
      <w:pPr>
        <w:rPr>
          <w:rFonts w:ascii="Tahoma" w:hAnsi="Tahoma" w:cs="David"/>
          <w:sz w:val="24"/>
          <w:szCs w:val="24"/>
          <w:rtl/>
        </w:rPr>
      </w:pPr>
      <w:r>
        <w:rPr>
          <w:rFonts w:ascii="Tahoma" w:hAnsi="Tahoma" w:cs="David" w:hint="cs"/>
          <w:sz w:val="24"/>
          <w:szCs w:val="24"/>
          <w:rtl/>
        </w:rPr>
        <w:t xml:space="preserve">ד"ר אמיליה </w:t>
      </w:r>
      <w:proofErr w:type="spellStart"/>
      <w:r>
        <w:rPr>
          <w:rFonts w:ascii="Tahoma" w:hAnsi="Tahoma" w:cs="David" w:hint="cs"/>
          <w:sz w:val="24"/>
          <w:szCs w:val="24"/>
          <w:rtl/>
        </w:rPr>
        <w:t>חרדק</w:t>
      </w:r>
      <w:proofErr w:type="spellEnd"/>
      <w:r w:rsidR="009328C5">
        <w:rPr>
          <w:rFonts w:ascii="Tahoma" w:hAnsi="Tahoma" w:cs="David" w:hint="cs"/>
          <w:sz w:val="24"/>
          <w:szCs w:val="24"/>
          <w:rtl/>
        </w:rPr>
        <w:t xml:space="preserve">- מנהלת מכון ריאות </w:t>
      </w:r>
      <w:proofErr w:type="spellStart"/>
      <w:r w:rsidR="009328C5">
        <w:rPr>
          <w:rFonts w:ascii="Tahoma" w:hAnsi="Tahoma" w:cs="David" w:hint="cs"/>
          <w:sz w:val="24"/>
          <w:szCs w:val="24"/>
          <w:rtl/>
        </w:rPr>
        <w:t>ב"יח</w:t>
      </w:r>
      <w:proofErr w:type="spellEnd"/>
      <w:r w:rsidR="009328C5">
        <w:rPr>
          <w:rFonts w:ascii="Tahoma" w:hAnsi="Tahoma" w:cs="David" w:hint="cs"/>
          <w:sz w:val="24"/>
          <w:szCs w:val="24"/>
          <w:rtl/>
        </w:rPr>
        <w:t xml:space="preserve"> בני ציון</w:t>
      </w:r>
    </w:p>
    <w:p w14:paraId="2DE7B650" w14:textId="6F7D2451" w:rsidR="00F6626C" w:rsidRDefault="00995943" w:rsidP="00067FCC">
      <w:pPr>
        <w:rPr>
          <w:rFonts w:ascii="Tahoma" w:hAnsi="Tahoma" w:cs="David"/>
          <w:sz w:val="24"/>
          <w:szCs w:val="24"/>
          <w:rtl/>
        </w:rPr>
      </w:pPr>
      <w:r>
        <w:rPr>
          <w:rFonts w:ascii="Tahoma" w:hAnsi="Tahoma" w:cs="David" w:hint="cs"/>
          <w:sz w:val="24"/>
          <w:szCs w:val="24"/>
          <w:rtl/>
        </w:rPr>
        <w:t xml:space="preserve">ד"ר שושן ולארי </w:t>
      </w:r>
      <w:r>
        <w:rPr>
          <w:rFonts w:ascii="Tahoma" w:hAnsi="Tahoma" w:cs="David"/>
          <w:sz w:val="24"/>
          <w:szCs w:val="24"/>
          <w:rtl/>
        </w:rPr>
        <w:t>–</w:t>
      </w:r>
      <w:r>
        <w:rPr>
          <w:rFonts w:ascii="Tahoma" w:hAnsi="Tahoma" w:cs="David" w:hint="cs"/>
          <w:sz w:val="24"/>
          <w:szCs w:val="24"/>
          <w:rtl/>
        </w:rPr>
        <w:t xml:space="preserve"> רופאה ראשית משטרת ישראל</w:t>
      </w:r>
    </w:p>
    <w:p w14:paraId="2EE71E4E" w14:textId="77777777" w:rsidR="00F6626C" w:rsidRDefault="00F6626C">
      <w:pPr>
        <w:bidi w:val="0"/>
        <w:spacing w:after="160" w:line="259" w:lineRule="auto"/>
        <w:rPr>
          <w:rFonts w:ascii="Tahoma" w:hAnsi="Tahoma" w:cs="David"/>
          <w:sz w:val="24"/>
          <w:szCs w:val="24"/>
          <w:rtl/>
        </w:rPr>
      </w:pPr>
      <w:r>
        <w:rPr>
          <w:rFonts w:ascii="Tahoma" w:hAnsi="Tahoma" w:cs="David"/>
          <w:sz w:val="24"/>
          <w:szCs w:val="24"/>
          <w:rtl/>
        </w:rPr>
        <w:br w:type="page"/>
      </w:r>
    </w:p>
    <w:p w14:paraId="7F300001" w14:textId="77777777" w:rsidR="00995943" w:rsidRDefault="00995943" w:rsidP="00067FCC">
      <w:pPr>
        <w:rPr>
          <w:rFonts w:ascii="Tahoma" w:hAnsi="Tahoma" w:cs="David"/>
          <w:sz w:val="24"/>
          <w:szCs w:val="24"/>
          <w:rtl/>
        </w:rPr>
      </w:pPr>
    </w:p>
    <w:p w14:paraId="37AC4E92" w14:textId="77777777" w:rsidR="00995943" w:rsidRDefault="00995943" w:rsidP="00067FCC">
      <w:pPr>
        <w:rPr>
          <w:rFonts w:ascii="Tahoma" w:hAnsi="Tahoma" w:cs="David"/>
          <w:sz w:val="24"/>
          <w:szCs w:val="24"/>
          <w:rtl/>
        </w:rPr>
      </w:pPr>
    </w:p>
    <w:p w14:paraId="3DA8E981" w14:textId="77777777" w:rsidR="00995943" w:rsidRDefault="00995943" w:rsidP="00067FCC">
      <w:pPr>
        <w:rPr>
          <w:rFonts w:ascii="Tahoma" w:hAnsi="Tahoma" w:cs="David"/>
          <w:sz w:val="24"/>
          <w:szCs w:val="24"/>
          <w:rtl/>
        </w:rPr>
      </w:pPr>
    </w:p>
    <w:p w14:paraId="40A78B08" w14:textId="543E11BA" w:rsidR="009A04B9" w:rsidRDefault="009A04B9" w:rsidP="008D38F6">
      <w:pPr>
        <w:rPr>
          <w:rFonts w:ascii="Tahoma" w:hAnsi="Tahoma" w:cs="David"/>
          <w:sz w:val="24"/>
          <w:szCs w:val="24"/>
          <w:rtl/>
        </w:rPr>
      </w:pPr>
      <w:r w:rsidRPr="00310AE9">
        <w:rPr>
          <w:rFonts w:ascii="Tahoma" w:hAnsi="Tahoma" w:cs="David" w:hint="cs"/>
          <w:sz w:val="24"/>
          <w:szCs w:val="24"/>
          <w:rtl/>
        </w:rPr>
        <w:br/>
      </w:r>
    </w:p>
    <w:p w14:paraId="768D8AB1" w14:textId="0DFEA010" w:rsidR="009A04B9" w:rsidRDefault="009A04B9" w:rsidP="009A04B9">
      <w:pPr>
        <w:bidi w:val="0"/>
      </w:pPr>
    </w:p>
    <w:tbl>
      <w:tblPr>
        <w:tblStyle w:val="TableElegant"/>
        <w:tblpPr w:leftFromText="180" w:rightFromText="180" w:vertAnchor="text" w:horzAnchor="margin" w:tblpXSpec="center" w:tblpY="-1439"/>
        <w:bidiVisual/>
        <w:tblW w:w="10080" w:type="dxa"/>
        <w:tblLook w:val="00A0" w:firstRow="1" w:lastRow="0" w:firstColumn="1" w:lastColumn="0" w:noHBand="0" w:noVBand="0"/>
        <w:tblCaption w:val="תוכן עניינים"/>
      </w:tblPr>
      <w:tblGrid>
        <w:gridCol w:w="8696"/>
        <w:gridCol w:w="1384"/>
      </w:tblGrid>
      <w:tr w:rsidR="00066369" w:rsidRPr="00310AE9" w14:paraId="053F6C60" w14:textId="77777777" w:rsidTr="00066369">
        <w:trPr>
          <w:cnfStyle w:val="100000000000" w:firstRow="1" w:lastRow="0" w:firstColumn="0" w:lastColumn="0" w:oddVBand="0" w:evenVBand="0" w:oddHBand="0" w:evenHBand="0" w:firstRowFirstColumn="0" w:firstRowLastColumn="0" w:lastRowFirstColumn="0" w:lastRowLastColumn="0"/>
          <w:trHeight w:val="1017"/>
          <w:tblHeader/>
        </w:trPr>
        <w:tc>
          <w:tcPr>
            <w:tcW w:w="8696" w:type="dxa"/>
          </w:tcPr>
          <w:p w14:paraId="624B07B2" w14:textId="77777777" w:rsidR="00066369" w:rsidRPr="00310AE9" w:rsidRDefault="00066369" w:rsidP="00066369">
            <w:pPr>
              <w:rPr>
                <w:rFonts w:ascii="Tahoma" w:hAnsi="Tahoma" w:cs="David"/>
                <w:b/>
                <w:bCs/>
                <w:sz w:val="24"/>
                <w:szCs w:val="24"/>
                <w:rtl/>
              </w:rPr>
            </w:pPr>
            <w:r w:rsidRPr="00310AE9">
              <w:rPr>
                <w:rFonts w:ascii="Tahoma" w:hAnsi="Tahoma" w:cs="David" w:hint="cs"/>
                <w:b/>
                <w:bCs/>
                <w:sz w:val="24"/>
                <w:szCs w:val="24"/>
                <w:rtl/>
              </w:rPr>
              <w:t>תוכן עניינים</w:t>
            </w:r>
          </w:p>
          <w:p w14:paraId="73731433" w14:textId="77777777" w:rsidR="00066369" w:rsidRPr="00310AE9" w:rsidRDefault="00066369" w:rsidP="00066369">
            <w:pPr>
              <w:rPr>
                <w:rFonts w:ascii="Tahoma" w:hAnsi="Tahoma" w:cs="David"/>
                <w:b/>
                <w:bCs/>
                <w:sz w:val="24"/>
                <w:szCs w:val="24"/>
              </w:rPr>
            </w:pPr>
          </w:p>
        </w:tc>
        <w:tc>
          <w:tcPr>
            <w:tcW w:w="1384" w:type="dxa"/>
          </w:tcPr>
          <w:p w14:paraId="20DACEE2" w14:textId="77777777" w:rsidR="00066369" w:rsidRPr="00310AE9" w:rsidRDefault="00066369" w:rsidP="00066369">
            <w:pPr>
              <w:rPr>
                <w:rFonts w:ascii="Tahoma" w:hAnsi="Tahoma" w:cs="David"/>
                <w:b/>
                <w:bCs/>
                <w:sz w:val="24"/>
                <w:szCs w:val="24"/>
              </w:rPr>
            </w:pPr>
            <w:r w:rsidRPr="00310AE9">
              <w:rPr>
                <w:rFonts w:ascii="Tahoma" w:hAnsi="Tahoma" w:cs="David" w:hint="cs"/>
                <w:b/>
                <w:bCs/>
                <w:sz w:val="24"/>
                <w:szCs w:val="24"/>
                <w:rtl/>
              </w:rPr>
              <w:t>מספר עמוד</w:t>
            </w:r>
          </w:p>
        </w:tc>
      </w:tr>
      <w:tr w:rsidR="00066369" w:rsidRPr="00F40D92" w14:paraId="46BA7E33" w14:textId="77777777" w:rsidTr="00066369">
        <w:tc>
          <w:tcPr>
            <w:tcW w:w="8696" w:type="dxa"/>
          </w:tcPr>
          <w:p w14:paraId="6FB2AF37" w14:textId="5914CCB8" w:rsidR="00066369" w:rsidRPr="00764E81" w:rsidRDefault="00066369" w:rsidP="00995943">
            <w:pPr>
              <w:rPr>
                <w:rFonts w:ascii="Tahoma" w:hAnsi="Tahoma" w:cs="David"/>
                <w:b/>
                <w:bCs/>
                <w:sz w:val="24"/>
                <w:szCs w:val="24"/>
              </w:rPr>
            </w:pPr>
            <w:r w:rsidRPr="00764E81">
              <w:rPr>
                <w:rFonts w:ascii="Tahoma" w:hAnsi="Tahoma" w:cs="David" w:hint="cs"/>
                <w:b/>
                <w:bCs/>
                <w:sz w:val="24"/>
                <w:szCs w:val="24"/>
                <w:rtl/>
              </w:rPr>
              <w:t>תקציר בעברית</w:t>
            </w:r>
          </w:p>
        </w:tc>
        <w:tc>
          <w:tcPr>
            <w:tcW w:w="1384" w:type="dxa"/>
          </w:tcPr>
          <w:p w14:paraId="34F8C56C" w14:textId="006EA44E" w:rsidR="00066369" w:rsidRPr="00074944" w:rsidRDefault="007258F0" w:rsidP="00066369">
            <w:pPr>
              <w:jc w:val="center"/>
              <w:rPr>
                <w:rFonts w:ascii="Tahoma" w:hAnsi="Tahoma" w:cs="David"/>
                <w:b/>
                <w:bCs/>
                <w:sz w:val="24"/>
                <w:szCs w:val="24"/>
              </w:rPr>
            </w:pPr>
            <w:r>
              <w:rPr>
                <w:rFonts w:ascii="Tahoma" w:hAnsi="Tahoma" w:cs="David" w:hint="cs"/>
                <w:b/>
                <w:bCs/>
                <w:sz w:val="24"/>
                <w:szCs w:val="24"/>
                <w:rtl/>
              </w:rPr>
              <w:t>4</w:t>
            </w:r>
            <w:r w:rsidR="0001088B">
              <w:rPr>
                <w:rFonts w:ascii="Tahoma" w:hAnsi="Tahoma" w:cs="David" w:hint="cs"/>
                <w:b/>
                <w:bCs/>
                <w:sz w:val="24"/>
                <w:szCs w:val="24"/>
                <w:rtl/>
              </w:rPr>
              <w:t>-6</w:t>
            </w:r>
          </w:p>
        </w:tc>
      </w:tr>
      <w:tr w:rsidR="00066369" w:rsidRPr="00F40D92" w14:paraId="16F58A9F" w14:textId="77777777" w:rsidTr="00066369">
        <w:tc>
          <w:tcPr>
            <w:tcW w:w="8696" w:type="dxa"/>
          </w:tcPr>
          <w:p w14:paraId="7B884CAE" w14:textId="77777777" w:rsidR="00066369" w:rsidRPr="00764E81" w:rsidRDefault="00066369" w:rsidP="00066369">
            <w:pPr>
              <w:rPr>
                <w:rFonts w:ascii="Tahoma" w:hAnsi="Tahoma" w:cs="David"/>
                <w:b/>
                <w:bCs/>
                <w:sz w:val="24"/>
                <w:szCs w:val="24"/>
                <w:vertAlign w:val="superscript"/>
              </w:rPr>
            </w:pPr>
            <w:r w:rsidRPr="00764E81">
              <w:rPr>
                <w:rFonts w:ascii="Tahoma" w:hAnsi="Tahoma" w:cs="David" w:hint="cs"/>
                <w:b/>
                <w:bCs/>
                <w:sz w:val="24"/>
                <w:szCs w:val="24"/>
                <w:rtl/>
              </w:rPr>
              <w:t xml:space="preserve">תקציר באנגלית </w:t>
            </w:r>
          </w:p>
        </w:tc>
        <w:tc>
          <w:tcPr>
            <w:tcW w:w="1384" w:type="dxa"/>
          </w:tcPr>
          <w:p w14:paraId="36F2AD77" w14:textId="0B5D4854" w:rsidR="00066369" w:rsidRPr="00074944" w:rsidRDefault="0029523C" w:rsidP="00066369">
            <w:pPr>
              <w:jc w:val="center"/>
              <w:rPr>
                <w:rFonts w:ascii="Tahoma" w:hAnsi="Tahoma" w:cs="David"/>
                <w:b/>
                <w:bCs/>
                <w:sz w:val="24"/>
                <w:szCs w:val="24"/>
                <w:rtl/>
              </w:rPr>
            </w:pPr>
            <w:r>
              <w:rPr>
                <w:rFonts w:ascii="Tahoma" w:hAnsi="Tahoma" w:cs="David" w:hint="cs"/>
                <w:b/>
                <w:bCs/>
                <w:sz w:val="24"/>
                <w:szCs w:val="24"/>
                <w:rtl/>
              </w:rPr>
              <w:t>7-9</w:t>
            </w:r>
          </w:p>
        </w:tc>
      </w:tr>
      <w:tr w:rsidR="00066369" w:rsidRPr="00F40D92" w14:paraId="0A3F9AD9" w14:textId="77777777" w:rsidTr="00066369">
        <w:tc>
          <w:tcPr>
            <w:tcW w:w="8696" w:type="dxa"/>
          </w:tcPr>
          <w:p w14:paraId="64D3A7D0" w14:textId="77777777" w:rsidR="00066369" w:rsidRPr="00764E81" w:rsidRDefault="00066369" w:rsidP="00066369">
            <w:pPr>
              <w:rPr>
                <w:rFonts w:ascii="Tahoma" w:hAnsi="Tahoma" w:cs="David"/>
                <w:b/>
                <w:bCs/>
                <w:sz w:val="24"/>
                <w:szCs w:val="24"/>
                <w:vertAlign w:val="superscript"/>
                <w:rtl/>
              </w:rPr>
            </w:pPr>
            <w:r w:rsidRPr="00764E81">
              <w:rPr>
                <w:rFonts w:ascii="Tahoma" w:hAnsi="Tahoma" w:cs="David" w:hint="cs"/>
                <w:b/>
                <w:bCs/>
                <w:sz w:val="24"/>
                <w:szCs w:val="24"/>
                <w:rtl/>
              </w:rPr>
              <w:t xml:space="preserve">מילות מפתח </w:t>
            </w:r>
          </w:p>
        </w:tc>
        <w:tc>
          <w:tcPr>
            <w:tcW w:w="1384" w:type="dxa"/>
          </w:tcPr>
          <w:p w14:paraId="26D9BD4B" w14:textId="522AFD32" w:rsidR="00066369" w:rsidRPr="00074944" w:rsidRDefault="0029523C" w:rsidP="00066369">
            <w:pPr>
              <w:jc w:val="center"/>
              <w:rPr>
                <w:rFonts w:ascii="Tahoma" w:hAnsi="Tahoma" w:cs="David"/>
                <w:b/>
                <w:bCs/>
                <w:sz w:val="24"/>
                <w:szCs w:val="24"/>
              </w:rPr>
            </w:pPr>
            <w:r>
              <w:rPr>
                <w:rFonts w:ascii="Tahoma" w:hAnsi="Tahoma" w:cs="David" w:hint="cs"/>
                <w:b/>
                <w:bCs/>
                <w:sz w:val="24"/>
                <w:szCs w:val="24"/>
                <w:rtl/>
              </w:rPr>
              <w:t>10</w:t>
            </w:r>
          </w:p>
        </w:tc>
      </w:tr>
      <w:tr w:rsidR="00066369" w:rsidRPr="00F40D92" w14:paraId="6426DC44" w14:textId="77777777" w:rsidTr="00066369">
        <w:trPr>
          <w:trHeight w:val="320"/>
        </w:trPr>
        <w:tc>
          <w:tcPr>
            <w:tcW w:w="8696" w:type="dxa"/>
            <w:tcBorders>
              <w:top w:val="single" w:sz="6" w:space="0" w:color="000000"/>
              <w:bottom w:val="nil"/>
            </w:tcBorders>
          </w:tcPr>
          <w:p w14:paraId="1A69087E" w14:textId="671B1233" w:rsidR="00066369" w:rsidRPr="00B84997" w:rsidRDefault="00066369" w:rsidP="00B84997">
            <w:pPr>
              <w:keepNext/>
              <w:outlineLvl w:val="1"/>
              <w:rPr>
                <w:rFonts w:ascii="Tahoma" w:hAnsi="Tahoma" w:cs="David"/>
                <w:b/>
                <w:bCs/>
                <w:sz w:val="24"/>
                <w:szCs w:val="24"/>
                <w:rtl/>
              </w:rPr>
            </w:pPr>
            <w:bookmarkStart w:id="2" w:name="_Toc534623720"/>
            <w:r w:rsidRPr="00310AE9">
              <w:rPr>
                <w:rFonts w:ascii="Tahoma" w:hAnsi="Tahoma" w:cs="David" w:hint="cs"/>
                <w:b/>
                <w:bCs/>
                <w:sz w:val="24"/>
                <w:szCs w:val="24"/>
                <w:rtl/>
              </w:rPr>
              <w:t>ביצוע מול תכנון</w:t>
            </w:r>
            <w:bookmarkEnd w:id="2"/>
          </w:p>
        </w:tc>
        <w:tc>
          <w:tcPr>
            <w:tcW w:w="1384" w:type="dxa"/>
          </w:tcPr>
          <w:p w14:paraId="4A777741" w14:textId="65C2480F" w:rsidR="00066369" w:rsidRPr="00074944" w:rsidRDefault="0029523C" w:rsidP="00066369">
            <w:pPr>
              <w:jc w:val="center"/>
              <w:rPr>
                <w:rFonts w:ascii="Tahoma" w:hAnsi="Tahoma" w:cs="David"/>
                <w:b/>
                <w:bCs/>
                <w:sz w:val="24"/>
                <w:szCs w:val="24"/>
              </w:rPr>
            </w:pPr>
            <w:r>
              <w:rPr>
                <w:rFonts w:ascii="Tahoma" w:hAnsi="Tahoma" w:cs="David" w:hint="cs"/>
                <w:b/>
                <w:bCs/>
                <w:sz w:val="24"/>
                <w:szCs w:val="24"/>
                <w:rtl/>
              </w:rPr>
              <w:t>10</w:t>
            </w:r>
          </w:p>
        </w:tc>
      </w:tr>
      <w:tr w:rsidR="00066369" w:rsidRPr="00F40D92" w14:paraId="407E29CF" w14:textId="77777777" w:rsidTr="00066369">
        <w:tc>
          <w:tcPr>
            <w:tcW w:w="8696" w:type="dxa"/>
            <w:tcBorders>
              <w:top w:val="single" w:sz="6" w:space="0" w:color="000000"/>
              <w:bottom w:val="nil"/>
            </w:tcBorders>
          </w:tcPr>
          <w:p w14:paraId="4F8100BD" w14:textId="69534A47" w:rsidR="00066369" w:rsidRPr="00310AE9" w:rsidRDefault="00066369" w:rsidP="00066369">
            <w:pPr>
              <w:keepNext/>
              <w:ind w:left="720" w:hanging="720"/>
              <w:outlineLvl w:val="1"/>
              <w:rPr>
                <w:rFonts w:ascii="Tahoma" w:hAnsi="Tahoma" w:cs="David"/>
                <w:sz w:val="24"/>
                <w:szCs w:val="24"/>
                <w:vertAlign w:val="superscript"/>
              </w:rPr>
            </w:pPr>
            <w:bookmarkStart w:id="3" w:name="_Toc534623722"/>
            <w:r w:rsidRPr="00310AE9">
              <w:rPr>
                <w:rFonts w:ascii="Tahoma" w:hAnsi="Tahoma" w:cs="David" w:hint="cs"/>
                <w:b/>
                <w:bCs/>
                <w:sz w:val="24"/>
                <w:szCs w:val="24"/>
                <w:rtl/>
              </w:rPr>
              <w:t>סקר ספרות וחדשנות</w:t>
            </w:r>
            <w:r w:rsidRPr="00310AE9">
              <w:rPr>
                <w:rFonts w:ascii="Tahoma" w:hAnsi="Tahoma" w:cs="David" w:hint="cs"/>
                <w:sz w:val="24"/>
                <w:szCs w:val="24"/>
                <w:rtl/>
              </w:rPr>
              <w:t xml:space="preserve">   </w:t>
            </w:r>
            <w:bookmarkEnd w:id="3"/>
          </w:p>
        </w:tc>
        <w:tc>
          <w:tcPr>
            <w:tcW w:w="1384" w:type="dxa"/>
          </w:tcPr>
          <w:p w14:paraId="23063724" w14:textId="76365663" w:rsidR="00066369" w:rsidRPr="00074944" w:rsidRDefault="00B84997" w:rsidP="00B84997">
            <w:pPr>
              <w:jc w:val="center"/>
              <w:rPr>
                <w:rFonts w:ascii="Tahoma" w:hAnsi="Tahoma" w:cs="David"/>
                <w:b/>
                <w:bCs/>
                <w:sz w:val="24"/>
                <w:szCs w:val="24"/>
              </w:rPr>
            </w:pPr>
            <w:r>
              <w:rPr>
                <w:rFonts w:ascii="Tahoma" w:hAnsi="Tahoma" w:cs="David" w:hint="cs"/>
                <w:b/>
                <w:bCs/>
                <w:sz w:val="24"/>
                <w:szCs w:val="24"/>
                <w:rtl/>
              </w:rPr>
              <w:t>1</w:t>
            </w:r>
            <w:r w:rsidR="0029523C">
              <w:rPr>
                <w:rFonts w:ascii="Tahoma" w:hAnsi="Tahoma" w:cs="David" w:hint="cs"/>
                <w:b/>
                <w:bCs/>
                <w:sz w:val="24"/>
                <w:szCs w:val="24"/>
                <w:rtl/>
              </w:rPr>
              <w:t>1</w:t>
            </w:r>
            <w:r>
              <w:rPr>
                <w:rFonts w:ascii="Tahoma" w:hAnsi="Tahoma" w:cs="David" w:hint="cs"/>
                <w:b/>
                <w:bCs/>
                <w:sz w:val="24"/>
                <w:szCs w:val="24"/>
                <w:rtl/>
              </w:rPr>
              <w:t>-1</w:t>
            </w:r>
            <w:r w:rsidR="0029523C">
              <w:rPr>
                <w:rFonts w:ascii="Tahoma" w:hAnsi="Tahoma" w:cs="David" w:hint="cs"/>
                <w:b/>
                <w:bCs/>
                <w:sz w:val="24"/>
                <w:szCs w:val="24"/>
                <w:rtl/>
              </w:rPr>
              <w:t>3</w:t>
            </w:r>
          </w:p>
        </w:tc>
      </w:tr>
      <w:tr w:rsidR="0029523C" w:rsidRPr="00F40D92" w14:paraId="1FD79F44" w14:textId="77777777" w:rsidTr="00066369">
        <w:tc>
          <w:tcPr>
            <w:tcW w:w="8696" w:type="dxa"/>
            <w:tcBorders>
              <w:top w:val="single" w:sz="6" w:space="0" w:color="000000"/>
              <w:bottom w:val="nil"/>
            </w:tcBorders>
          </w:tcPr>
          <w:p w14:paraId="5D492CFD" w14:textId="5B216BDC" w:rsidR="0029523C" w:rsidRPr="00310AE9" w:rsidRDefault="0029523C" w:rsidP="00066369">
            <w:pPr>
              <w:keepNext/>
              <w:ind w:left="720" w:hanging="720"/>
              <w:outlineLvl w:val="1"/>
              <w:rPr>
                <w:rFonts w:ascii="Tahoma" w:hAnsi="Tahoma" w:cs="David"/>
                <w:b/>
                <w:bCs/>
                <w:sz w:val="24"/>
                <w:szCs w:val="24"/>
                <w:rtl/>
              </w:rPr>
            </w:pPr>
            <w:r>
              <w:rPr>
                <w:rFonts w:ascii="Tahoma" w:hAnsi="Tahoma" w:cs="David" w:hint="cs"/>
                <w:b/>
                <w:bCs/>
                <w:sz w:val="24"/>
                <w:szCs w:val="24"/>
                <w:rtl/>
              </w:rPr>
              <w:t>תיאור העבודה</w:t>
            </w:r>
          </w:p>
        </w:tc>
        <w:tc>
          <w:tcPr>
            <w:tcW w:w="1384" w:type="dxa"/>
          </w:tcPr>
          <w:p w14:paraId="5B4FCF7C" w14:textId="55983FF1" w:rsidR="0029523C" w:rsidRDefault="0029523C" w:rsidP="00B84997">
            <w:pPr>
              <w:jc w:val="center"/>
              <w:rPr>
                <w:rFonts w:ascii="Tahoma" w:hAnsi="Tahoma" w:cs="David"/>
                <w:b/>
                <w:bCs/>
                <w:sz w:val="24"/>
                <w:szCs w:val="24"/>
                <w:rtl/>
              </w:rPr>
            </w:pPr>
            <w:r>
              <w:rPr>
                <w:rFonts w:ascii="Tahoma" w:hAnsi="Tahoma" w:cs="David" w:hint="cs"/>
                <w:b/>
                <w:bCs/>
                <w:sz w:val="24"/>
                <w:szCs w:val="24"/>
                <w:rtl/>
              </w:rPr>
              <w:t>14</w:t>
            </w:r>
          </w:p>
        </w:tc>
      </w:tr>
      <w:tr w:rsidR="00066369" w:rsidRPr="00F40D92" w14:paraId="7F97F6AD" w14:textId="77777777" w:rsidTr="0029523C">
        <w:trPr>
          <w:trHeight w:val="574"/>
        </w:trPr>
        <w:tc>
          <w:tcPr>
            <w:tcW w:w="8696" w:type="dxa"/>
            <w:tcBorders>
              <w:top w:val="single" w:sz="6" w:space="0" w:color="000000"/>
              <w:bottom w:val="nil"/>
            </w:tcBorders>
          </w:tcPr>
          <w:p w14:paraId="59E496E4" w14:textId="165C08CB" w:rsidR="00066369" w:rsidRPr="0029523C" w:rsidRDefault="00B84997" w:rsidP="0029523C">
            <w:pPr>
              <w:keepNext/>
              <w:outlineLvl w:val="1"/>
              <w:rPr>
                <w:rFonts w:ascii="Tahoma" w:hAnsi="Tahoma" w:cs="David"/>
                <w:b/>
                <w:bCs/>
                <w:sz w:val="24"/>
                <w:szCs w:val="24"/>
                <w:vertAlign w:val="superscript"/>
              </w:rPr>
            </w:pPr>
            <w:bookmarkStart w:id="4" w:name="_Toc394591948"/>
            <w:bookmarkStart w:id="5" w:name="_Toc534623723"/>
            <w:r>
              <w:rPr>
                <w:rFonts w:ascii="Tahoma" w:hAnsi="Tahoma" w:cs="David" w:hint="cs"/>
                <w:b/>
                <w:bCs/>
                <w:sz w:val="24"/>
                <w:szCs w:val="24"/>
                <w:rtl/>
              </w:rPr>
              <w:t>שיטות</w:t>
            </w:r>
            <w:bookmarkEnd w:id="4"/>
            <w:bookmarkEnd w:id="5"/>
          </w:p>
        </w:tc>
        <w:tc>
          <w:tcPr>
            <w:tcW w:w="1384" w:type="dxa"/>
          </w:tcPr>
          <w:p w14:paraId="3A7A4438" w14:textId="33486CCE" w:rsidR="00066369" w:rsidRPr="00074944" w:rsidRDefault="0029523C" w:rsidP="0029523C">
            <w:pPr>
              <w:jc w:val="center"/>
              <w:rPr>
                <w:rFonts w:ascii="Tahoma" w:hAnsi="Tahoma" w:cs="David"/>
                <w:b/>
                <w:bCs/>
                <w:sz w:val="24"/>
                <w:szCs w:val="24"/>
              </w:rPr>
            </w:pPr>
            <w:r>
              <w:rPr>
                <w:rFonts w:ascii="Tahoma" w:hAnsi="Tahoma" w:cs="David" w:hint="cs"/>
                <w:b/>
                <w:bCs/>
                <w:sz w:val="24"/>
                <w:szCs w:val="24"/>
                <w:rtl/>
              </w:rPr>
              <w:t>15-20</w:t>
            </w:r>
          </w:p>
        </w:tc>
      </w:tr>
      <w:tr w:rsidR="00995943" w:rsidRPr="00F40D92" w14:paraId="0947515D" w14:textId="77777777" w:rsidTr="0029523C">
        <w:trPr>
          <w:trHeight w:val="574"/>
        </w:trPr>
        <w:tc>
          <w:tcPr>
            <w:tcW w:w="8696" w:type="dxa"/>
            <w:tcBorders>
              <w:top w:val="single" w:sz="6" w:space="0" w:color="000000"/>
              <w:bottom w:val="nil"/>
            </w:tcBorders>
          </w:tcPr>
          <w:p w14:paraId="5B0674F1" w14:textId="4FBE13B0" w:rsidR="00995943" w:rsidRDefault="00995943" w:rsidP="0029523C">
            <w:pPr>
              <w:keepNext/>
              <w:outlineLvl w:val="1"/>
              <w:rPr>
                <w:rFonts w:ascii="Tahoma" w:hAnsi="Tahoma" w:cs="David"/>
                <w:b/>
                <w:bCs/>
                <w:sz w:val="24"/>
                <w:szCs w:val="24"/>
                <w:rtl/>
              </w:rPr>
            </w:pPr>
            <w:r>
              <w:rPr>
                <w:rFonts w:ascii="Tahoma" w:hAnsi="Tahoma" w:cs="David" w:hint="cs"/>
                <w:b/>
                <w:bCs/>
                <w:sz w:val="24"/>
                <w:szCs w:val="24"/>
                <w:rtl/>
              </w:rPr>
              <w:t>תוצאות</w:t>
            </w:r>
          </w:p>
        </w:tc>
        <w:tc>
          <w:tcPr>
            <w:tcW w:w="1384" w:type="dxa"/>
          </w:tcPr>
          <w:p w14:paraId="21C12223" w14:textId="34779453" w:rsidR="00995943" w:rsidRDefault="00995943" w:rsidP="0029523C">
            <w:pPr>
              <w:jc w:val="center"/>
              <w:rPr>
                <w:rFonts w:ascii="Tahoma" w:hAnsi="Tahoma" w:cs="David"/>
                <w:b/>
                <w:bCs/>
                <w:sz w:val="24"/>
                <w:szCs w:val="24"/>
                <w:rtl/>
              </w:rPr>
            </w:pPr>
            <w:r>
              <w:rPr>
                <w:rFonts w:ascii="Tahoma" w:hAnsi="Tahoma" w:cs="David" w:hint="cs"/>
                <w:b/>
                <w:bCs/>
                <w:sz w:val="24"/>
                <w:szCs w:val="24"/>
                <w:rtl/>
              </w:rPr>
              <w:t>21-45</w:t>
            </w:r>
          </w:p>
        </w:tc>
      </w:tr>
      <w:tr w:rsidR="00995943" w:rsidRPr="00F40D92" w14:paraId="7D83C46E" w14:textId="77777777" w:rsidTr="0029523C">
        <w:trPr>
          <w:trHeight w:val="574"/>
        </w:trPr>
        <w:tc>
          <w:tcPr>
            <w:tcW w:w="8696" w:type="dxa"/>
            <w:tcBorders>
              <w:top w:val="single" w:sz="6" w:space="0" w:color="000000"/>
              <w:bottom w:val="nil"/>
            </w:tcBorders>
          </w:tcPr>
          <w:p w14:paraId="4F0E7932" w14:textId="1B5F5F05" w:rsidR="00995943" w:rsidRDefault="00995943" w:rsidP="0029523C">
            <w:pPr>
              <w:keepNext/>
              <w:outlineLvl w:val="1"/>
              <w:rPr>
                <w:rFonts w:ascii="Tahoma" w:hAnsi="Tahoma" w:cs="David"/>
                <w:b/>
                <w:bCs/>
                <w:sz w:val="24"/>
                <w:szCs w:val="24"/>
                <w:rtl/>
              </w:rPr>
            </w:pPr>
            <w:r>
              <w:rPr>
                <w:rFonts w:ascii="Tahoma" w:hAnsi="Tahoma" w:cs="David" w:hint="cs"/>
                <w:b/>
                <w:bCs/>
                <w:sz w:val="24"/>
                <w:szCs w:val="24"/>
                <w:rtl/>
              </w:rPr>
              <w:t>דיון ומסקנות</w:t>
            </w:r>
          </w:p>
        </w:tc>
        <w:tc>
          <w:tcPr>
            <w:tcW w:w="1384" w:type="dxa"/>
          </w:tcPr>
          <w:p w14:paraId="794C41C3" w14:textId="79C067C6" w:rsidR="00995943" w:rsidRDefault="00995943" w:rsidP="0029523C">
            <w:pPr>
              <w:jc w:val="center"/>
              <w:rPr>
                <w:rFonts w:ascii="Tahoma" w:hAnsi="Tahoma" w:cs="David"/>
                <w:b/>
                <w:bCs/>
                <w:sz w:val="24"/>
                <w:szCs w:val="24"/>
                <w:rtl/>
              </w:rPr>
            </w:pPr>
            <w:r>
              <w:rPr>
                <w:rFonts w:ascii="Tahoma" w:hAnsi="Tahoma" w:cs="David" w:hint="cs"/>
                <w:b/>
                <w:bCs/>
                <w:sz w:val="24"/>
                <w:szCs w:val="24"/>
                <w:rtl/>
              </w:rPr>
              <w:t>46-49</w:t>
            </w:r>
          </w:p>
        </w:tc>
      </w:tr>
      <w:tr w:rsidR="00995943" w:rsidRPr="00F40D92" w14:paraId="429C27AE" w14:textId="77777777" w:rsidTr="0029523C">
        <w:trPr>
          <w:trHeight w:val="574"/>
        </w:trPr>
        <w:tc>
          <w:tcPr>
            <w:tcW w:w="8696" w:type="dxa"/>
            <w:tcBorders>
              <w:top w:val="single" w:sz="6" w:space="0" w:color="000000"/>
              <w:bottom w:val="nil"/>
            </w:tcBorders>
          </w:tcPr>
          <w:p w14:paraId="37796849" w14:textId="54772545" w:rsidR="00995943" w:rsidRDefault="00995943" w:rsidP="0029523C">
            <w:pPr>
              <w:keepNext/>
              <w:outlineLvl w:val="1"/>
              <w:rPr>
                <w:rFonts w:ascii="Tahoma" w:hAnsi="Tahoma" w:cs="David"/>
                <w:b/>
                <w:bCs/>
                <w:sz w:val="24"/>
                <w:szCs w:val="24"/>
                <w:rtl/>
              </w:rPr>
            </w:pPr>
            <w:r>
              <w:rPr>
                <w:rFonts w:ascii="Tahoma" w:hAnsi="Tahoma" w:cs="David" w:hint="cs"/>
                <w:b/>
                <w:bCs/>
                <w:sz w:val="24"/>
                <w:szCs w:val="24"/>
                <w:rtl/>
              </w:rPr>
              <w:t>המלצות ומגבלות המחקר</w:t>
            </w:r>
          </w:p>
        </w:tc>
        <w:tc>
          <w:tcPr>
            <w:tcW w:w="1384" w:type="dxa"/>
          </w:tcPr>
          <w:p w14:paraId="47A290DC" w14:textId="25C45BC9" w:rsidR="00995943" w:rsidRDefault="00995943" w:rsidP="0029523C">
            <w:pPr>
              <w:jc w:val="center"/>
              <w:rPr>
                <w:rFonts w:ascii="Tahoma" w:hAnsi="Tahoma" w:cs="David"/>
                <w:b/>
                <w:bCs/>
                <w:sz w:val="24"/>
                <w:szCs w:val="24"/>
                <w:rtl/>
              </w:rPr>
            </w:pPr>
            <w:r>
              <w:rPr>
                <w:rFonts w:ascii="Tahoma" w:hAnsi="Tahoma" w:cs="David" w:hint="cs"/>
                <w:b/>
                <w:bCs/>
                <w:sz w:val="24"/>
                <w:szCs w:val="24"/>
                <w:rtl/>
              </w:rPr>
              <w:t>50</w:t>
            </w:r>
          </w:p>
        </w:tc>
      </w:tr>
      <w:tr w:rsidR="00066369" w:rsidRPr="00F40D92" w14:paraId="1A22D401" w14:textId="77777777" w:rsidTr="00066369">
        <w:tc>
          <w:tcPr>
            <w:tcW w:w="8696" w:type="dxa"/>
            <w:tcBorders>
              <w:top w:val="double" w:sz="4" w:space="0" w:color="auto"/>
              <w:left w:val="double" w:sz="4" w:space="0" w:color="auto"/>
              <w:bottom w:val="double" w:sz="4" w:space="0" w:color="auto"/>
            </w:tcBorders>
          </w:tcPr>
          <w:p w14:paraId="15B340E5" w14:textId="77777777" w:rsidR="00066369" w:rsidRPr="00310AE9" w:rsidRDefault="00066369" w:rsidP="00066369">
            <w:pPr>
              <w:ind w:left="2126" w:hanging="2126"/>
              <w:rPr>
                <w:rFonts w:ascii="Tahoma" w:hAnsi="Tahoma" w:cs="David"/>
                <w:sz w:val="24"/>
                <w:szCs w:val="24"/>
                <w:rtl/>
              </w:rPr>
            </w:pPr>
            <w:bookmarkStart w:id="6" w:name="_Toc394591950"/>
            <w:bookmarkStart w:id="7" w:name="_Toc534623724"/>
            <w:r w:rsidRPr="00310AE9">
              <w:rPr>
                <w:rFonts w:ascii="Tahoma" w:hAnsi="Tahoma" w:cs="David" w:hint="cs"/>
                <w:b/>
                <w:bCs/>
                <w:sz w:val="24"/>
                <w:szCs w:val="24"/>
                <w:rtl/>
              </w:rPr>
              <w:t>רשימת ספרות</w:t>
            </w:r>
            <w:bookmarkEnd w:id="6"/>
            <w:bookmarkEnd w:id="7"/>
          </w:p>
        </w:tc>
        <w:tc>
          <w:tcPr>
            <w:tcW w:w="1384" w:type="dxa"/>
            <w:tcBorders>
              <w:top w:val="double" w:sz="4" w:space="0" w:color="auto"/>
              <w:bottom w:val="double" w:sz="4" w:space="0" w:color="auto"/>
            </w:tcBorders>
          </w:tcPr>
          <w:p w14:paraId="18CD6184" w14:textId="6140FA2D" w:rsidR="00066369" w:rsidRPr="00074944" w:rsidRDefault="00995943" w:rsidP="00066369">
            <w:pPr>
              <w:jc w:val="center"/>
              <w:rPr>
                <w:rFonts w:ascii="Tahoma" w:hAnsi="Tahoma" w:cs="David"/>
                <w:b/>
                <w:bCs/>
                <w:sz w:val="24"/>
                <w:szCs w:val="24"/>
              </w:rPr>
            </w:pPr>
            <w:r>
              <w:rPr>
                <w:rFonts w:ascii="Tahoma" w:hAnsi="Tahoma" w:cs="David" w:hint="cs"/>
                <w:b/>
                <w:bCs/>
                <w:sz w:val="24"/>
                <w:szCs w:val="24"/>
                <w:rtl/>
              </w:rPr>
              <w:t>51-55</w:t>
            </w:r>
          </w:p>
        </w:tc>
      </w:tr>
      <w:tr w:rsidR="00066369" w:rsidRPr="00F40D92" w14:paraId="614E105D" w14:textId="77777777" w:rsidTr="00066369">
        <w:tc>
          <w:tcPr>
            <w:tcW w:w="8696" w:type="dxa"/>
            <w:tcBorders>
              <w:top w:val="double" w:sz="4" w:space="0" w:color="auto"/>
              <w:bottom w:val="double" w:sz="6" w:space="0" w:color="000000"/>
            </w:tcBorders>
          </w:tcPr>
          <w:p w14:paraId="452BF60A" w14:textId="77777777" w:rsidR="00066369" w:rsidRPr="00A21C28" w:rsidRDefault="00066369" w:rsidP="00066369">
            <w:pPr>
              <w:spacing w:line="360" w:lineRule="auto"/>
              <w:jc w:val="both"/>
              <w:rPr>
                <w:rFonts w:asciiTheme="majorBidi" w:hAnsiTheme="majorBidi" w:cstheme="majorBidi"/>
                <w:b/>
                <w:bCs/>
                <w:sz w:val="22"/>
                <w:szCs w:val="22"/>
                <w:rtl/>
              </w:rPr>
            </w:pPr>
            <w:r>
              <w:rPr>
                <w:rFonts w:ascii="Tahoma" w:hAnsi="Tahoma" w:cs="David" w:hint="cs"/>
                <w:b/>
                <w:bCs/>
                <w:sz w:val="24"/>
                <w:szCs w:val="24"/>
                <w:rtl/>
              </w:rPr>
              <w:t xml:space="preserve">נספחים </w:t>
            </w:r>
          </w:p>
        </w:tc>
        <w:tc>
          <w:tcPr>
            <w:tcW w:w="1384" w:type="dxa"/>
            <w:tcBorders>
              <w:top w:val="double" w:sz="4" w:space="0" w:color="auto"/>
            </w:tcBorders>
          </w:tcPr>
          <w:p w14:paraId="428AC901" w14:textId="2DAC4964" w:rsidR="00066369" w:rsidRPr="00074944" w:rsidRDefault="00764E81" w:rsidP="00066369">
            <w:pPr>
              <w:spacing w:line="480" w:lineRule="auto"/>
              <w:jc w:val="center"/>
              <w:rPr>
                <w:rFonts w:ascii="Tahoma" w:hAnsi="Tahoma" w:cs="David"/>
                <w:b/>
                <w:bCs/>
                <w:sz w:val="24"/>
                <w:szCs w:val="24"/>
              </w:rPr>
            </w:pPr>
            <w:r>
              <w:rPr>
                <w:rFonts w:ascii="Tahoma" w:hAnsi="Tahoma" w:cs="David" w:hint="cs"/>
                <w:b/>
                <w:bCs/>
                <w:sz w:val="24"/>
                <w:szCs w:val="24"/>
                <w:rtl/>
              </w:rPr>
              <w:t>5</w:t>
            </w:r>
            <w:r w:rsidR="00995943">
              <w:rPr>
                <w:rFonts w:ascii="Tahoma" w:hAnsi="Tahoma" w:cs="David" w:hint="cs"/>
                <w:b/>
                <w:bCs/>
                <w:sz w:val="24"/>
                <w:szCs w:val="24"/>
                <w:rtl/>
              </w:rPr>
              <w:t>6</w:t>
            </w:r>
            <w:r>
              <w:rPr>
                <w:rFonts w:ascii="Tahoma" w:hAnsi="Tahoma" w:cs="David" w:hint="cs"/>
                <w:b/>
                <w:bCs/>
                <w:sz w:val="24"/>
                <w:szCs w:val="24"/>
                <w:rtl/>
              </w:rPr>
              <w:t>-</w:t>
            </w:r>
            <w:r w:rsidR="00995943">
              <w:rPr>
                <w:rFonts w:ascii="Tahoma" w:hAnsi="Tahoma" w:cs="David" w:hint="cs"/>
                <w:b/>
                <w:bCs/>
                <w:sz w:val="24"/>
                <w:szCs w:val="24"/>
                <w:rtl/>
              </w:rPr>
              <w:t>70</w:t>
            </w:r>
          </w:p>
        </w:tc>
      </w:tr>
    </w:tbl>
    <w:p w14:paraId="5DA5EEF8" w14:textId="77777777" w:rsidR="00B84997" w:rsidRDefault="00B84997" w:rsidP="00DF47BF">
      <w:pPr>
        <w:rPr>
          <w:rFonts w:ascii="Tahoma" w:hAnsi="Tahoma" w:cs="David"/>
          <w:b/>
          <w:bCs/>
          <w:sz w:val="24"/>
          <w:szCs w:val="24"/>
          <w:rtl/>
        </w:rPr>
      </w:pPr>
    </w:p>
    <w:p w14:paraId="0A99B7D2" w14:textId="77777777" w:rsidR="00DD68CD" w:rsidRDefault="00DD68CD">
      <w:pPr>
        <w:bidi w:val="0"/>
        <w:spacing w:after="160" w:line="259" w:lineRule="auto"/>
        <w:rPr>
          <w:rFonts w:ascii="Tahoma" w:hAnsi="Tahoma" w:cs="David"/>
          <w:b/>
          <w:bCs/>
          <w:sz w:val="24"/>
          <w:szCs w:val="24"/>
          <w:rtl/>
        </w:rPr>
      </w:pPr>
      <w:r>
        <w:rPr>
          <w:rFonts w:ascii="Tahoma" w:hAnsi="Tahoma" w:cs="David"/>
          <w:b/>
          <w:bCs/>
          <w:sz w:val="24"/>
          <w:szCs w:val="24"/>
          <w:rtl/>
        </w:rPr>
        <w:br w:type="page"/>
      </w:r>
    </w:p>
    <w:p w14:paraId="3883F71D" w14:textId="515D7D38" w:rsidR="00DF47BF" w:rsidRPr="00BA1D17" w:rsidRDefault="00DF47BF" w:rsidP="00DF47BF">
      <w:pPr>
        <w:rPr>
          <w:rFonts w:ascii="Tahoma" w:hAnsi="Tahoma" w:cs="David"/>
          <w:b/>
          <w:bCs/>
          <w:sz w:val="24"/>
          <w:szCs w:val="24"/>
          <w:rtl/>
        </w:rPr>
      </w:pPr>
      <w:r w:rsidRPr="00BA1D17">
        <w:rPr>
          <w:rFonts w:ascii="Tahoma" w:hAnsi="Tahoma" w:cs="David" w:hint="cs"/>
          <w:b/>
          <w:bCs/>
          <w:sz w:val="24"/>
          <w:szCs w:val="24"/>
          <w:rtl/>
        </w:rPr>
        <w:lastRenderedPageBreak/>
        <w:t>תקציר בעברית</w:t>
      </w:r>
    </w:p>
    <w:p w14:paraId="39ABEA14" w14:textId="0E467624" w:rsidR="00256A2A" w:rsidRPr="005208AF" w:rsidRDefault="00256A2A" w:rsidP="00790495">
      <w:pPr>
        <w:spacing w:after="0" w:line="360" w:lineRule="auto"/>
        <w:rPr>
          <w:rFonts w:ascii="David" w:hAnsi="David" w:cs="David"/>
          <w:sz w:val="24"/>
          <w:szCs w:val="24"/>
          <w:rtl/>
        </w:rPr>
      </w:pPr>
      <w:r w:rsidRPr="005208AF">
        <w:rPr>
          <w:rFonts w:ascii="David" w:hAnsi="David" w:cs="David"/>
          <w:i/>
          <w:iCs/>
          <w:sz w:val="24"/>
          <w:szCs w:val="24"/>
          <w:rtl/>
        </w:rPr>
        <w:t>רקע</w:t>
      </w:r>
      <w:r w:rsidRPr="005208AF">
        <w:rPr>
          <w:rFonts w:ascii="David" w:hAnsi="David" w:cs="David"/>
          <w:sz w:val="24"/>
          <w:szCs w:val="24"/>
          <w:rtl/>
        </w:rPr>
        <w:t>: חלק גדול מ</w:t>
      </w:r>
      <w:r w:rsidR="0002392A" w:rsidRPr="005208AF">
        <w:rPr>
          <w:rFonts w:ascii="David" w:hAnsi="David" w:cs="David" w:hint="cs"/>
          <w:sz w:val="24"/>
          <w:szCs w:val="24"/>
          <w:rtl/>
        </w:rPr>
        <w:t>ה</w:t>
      </w:r>
      <w:r w:rsidRPr="005208AF">
        <w:rPr>
          <w:rFonts w:ascii="David" w:hAnsi="David" w:cs="David"/>
          <w:sz w:val="24"/>
          <w:szCs w:val="24"/>
          <w:rtl/>
        </w:rPr>
        <w:t xml:space="preserve">מחקרים </w:t>
      </w:r>
      <w:r w:rsidR="0002392A" w:rsidRPr="005208AF">
        <w:rPr>
          <w:rFonts w:ascii="David" w:hAnsi="David" w:cs="David" w:hint="cs"/>
          <w:sz w:val="24"/>
          <w:szCs w:val="24"/>
          <w:rtl/>
        </w:rPr>
        <w:t>ה</w:t>
      </w:r>
      <w:r w:rsidRPr="005208AF">
        <w:rPr>
          <w:rFonts w:ascii="David" w:hAnsi="David" w:cs="David"/>
          <w:sz w:val="24"/>
          <w:szCs w:val="24"/>
          <w:rtl/>
        </w:rPr>
        <w:t>סביבתיים נעשים ע"פ נתונים של תחנות ניטור</w:t>
      </w:r>
      <w:r w:rsidR="004F707C" w:rsidRPr="005208AF">
        <w:rPr>
          <w:rFonts w:ascii="David" w:hAnsi="David" w:cs="David" w:hint="cs"/>
          <w:sz w:val="24"/>
          <w:szCs w:val="24"/>
          <w:rtl/>
        </w:rPr>
        <w:t xml:space="preserve"> (ניטור סביבתי)</w:t>
      </w:r>
      <w:r w:rsidRPr="005208AF">
        <w:rPr>
          <w:rFonts w:ascii="David" w:hAnsi="David" w:cs="David"/>
          <w:sz w:val="24"/>
          <w:szCs w:val="24"/>
          <w:rtl/>
        </w:rPr>
        <w:t>.</w:t>
      </w:r>
    </w:p>
    <w:p w14:paraId="133FD33E" w14:textId="49CA3139" w:rsidR="00256A2A" w:rsidRPr="005208AF" w:rsidRDefault="00256A2A" w:rsidP="00790495">
      <w:pPr>
        <w:spacing w:after="0" w:line="360" w:lineRule="auto"/>
        <w:rPr>
          <w:rFonts w:ascii="David" w:hAnsi="David" w:cs="David"/>
          <w:sz w:val="24"/>
          <w:szCs w:val="24"/>
          <w:rtl/>
        </w:rPr>
      </w:pPr>
      <w:r w:rsidRPr="005208AF">
        <w:rPr>
          <w:rFonts w:ascii="David" w:hAnsi="David" w:cs="David"/>
          <w:sz w:val="24"/>
          <w:szCs w:val="24"/>
          <w:rtl/>
        </w:rPr>
        <w:t xml:space="preserve">תחנות אלו מודדות </w:t>
      </w:r>
      <w:r w:rsidR="004F707C" w:rsidRPr="005208AF">
        <w:rPr>
          <w:rFonts w:ascii="David" w:hAnsi="David" w:cs="David" w:hint="cs"/>
          <w:sz w:val="24"/>
          <w:szCs w:val="24"/>
          <w:rtl/>
        </w:rPr>
        <w:t xml:space="preserve">רמות של </w:t>
      </w:r>
      <w:r w:rsidR="000520AF" w:rsidRPr="005208AF">
        <w:rPr>
          <w:rFonts w:ascii="David" w:hAnsi="David" w:cs="David" w:hint="cs"/>
          <w:sz w:val="24"/>
          <w:szCs w:val="24"/>
          <w:rtl/>
        </w:rPr>
        <w:t>תרכובות אורגניות נדיפות</w:t>
      </w:r>
      <w:r w:rsidR="0019306D" w:rsidRPr="005208AF">
        <w:rPr>
          <w:rFonts w:ascii="David" w:hAnsi="David" w:cs="David" w:hint="cs"/>
          <w:sz w:val="24"/>
          <w:szCs w:val="24"/>
          <w:rtl/>
        </w:rPr>
        <w:t>, תחמוצות חנקן, גופרית דו</w:t>
      </w:r>
      <w:r w:rsidR="00E24DF8">
        <w:rPr>
          <w:rFonts w:ascii="David" w:hAnsi="David" w:cs="David" w:hint="cs"/>
          <w:sz w:val="24"/>
          <w:szCs w:val="24"/>
          <w:rtl/>
        </w:rPr>
        <w:t>-</w:t>
      </w:r>
      <w:r w:rsidR="0019306D" w:rsidRPr="005208AF">
        <w:rPr>
          <w:rFonts w:ascii="David" w:hAnsi="David" w:cs="David" w:hint="cs"/>
          <w:sz w:val="24"/>
          <w:szCs w:val="24"/>
          <w:rtl/>
        </w:rPr>
        <w:t>חמצני</w:t>
      </w:r>
      <w:r w:rsidR="00E24DF8">
        <w:rPr>
          <w:rFonts w:ascii="David" w:hAnsi="David" w:cs="David" w:hint="cs"/>
          <w:sz w:val="24"/>
          <w:szCs w:val="24"/>
          <w:rtl/>
        </w:rPr>
        <w:t>ת</w:t>
      </w:r>
      <w:r w:rsidR="0019306D" w:rsidRPr="005208AF">
        <w:rPr>
          <w:rFonts w:ascii="David" w:hAnsi="David" w:cs="David" w:hint="cs"/>
          <w:sz w:val="24"/>
          <w:szCs w:val="24"/>
          <w:rtl/>
        </w:rPr>
        <w:t>, פחמן חד</w:t>
      </w:r>
      <w:r w:rsidR="00E24DF8">
        <w:rPr>
          <w:rFonts w:ascii="David" w:hAnsi="David" w:cs="David" w:hint="cs"/>
          <w:sz w:val="24"/>
          <w:szCs w:val="24"/>
          <w:rtl/>
        </w:rPr>
        <w:t>-</w:t>
      </w:r>
      <w:r w:rsidR="0019306D" w:rsidRPr="005208AF">
        <w:rPr>
          <w:rFonts w:ascii="David" w:hAnsi="David" w:cs="David" w:hint="cs"/>
          <w:sz w:val="24"/>
          <w:szCs w:val="24"/>
          <w:rtl/>
        </w:rPr>
        <w:t xml:space="preserve">חמצני </w:t>
      </w:r>
      <w:r w:rsidR="000520AF" w:rsidRPr="005208AF">
        <w:rPr>
          <w:rFonts w:ascii="David" w:hAnsi="David" w:cs="David" w:hint="cs"/>
          <w:sz w:val="24"/>
          <w:szCs w:val="24"/>
          <w:rtl/>
        </w:rPr>
        <w:t>ו</w:t>
      </w:r>
      <w:r w:rsidRPr="005208AF">
        <w:rPr>
          <w:rFonts w:ascii="David" w:hAnsi="David" w:cs="David"/>
          <w:sz w:val="24"/>
          <w:szCs w:val="24"/>
          <w:rtl/>
        </w:rPr>
        <w:t xml:space="preserve">זיהום </w:t>
      </w:r>
      <w:r w:rsidR="0019306D" w:rsidRPr="005208AF">
        <w:rPr>
          <w:rFonts w:ascii="David" w:hAnsi="David" w:cs="David" w:hint="cs"/>
          <w:sz w:val="24"/>
          <w:szCs w:val="24"/>
          <w:rtl/>
        </w:rPr>
        <w:t>חלקיקי. הקשר לחולי נעשה רק באמצעות כלים אפידמיולוגים</w:t>
      </w:r>
      <w:r w:rsidRPr="005208AF">
        <w:rPr>
          <w:rFonts w:ascii="David" w:hAnsi="David" w:cs="David"/>
          <w:sz w:val="24"/>
          <w:szCs w:val="24"/>
          <w:rtl/>
        </w:rPr>
        <w:t>.</w:t>
      </w:r>
    </w:p>
    <w:p w14:paraId="315C4729" w14:textId="4F13FC08" w:rsidR="00927FBE" w:rsidRPr="005208AF" w:rsidRDefault="004F707C" w:rsidP="00790495">
      <w:pPr>
        <w:spacing w:after="0" w:line="360" w:lineRule="auto"/>
        <w:rPr>
          <w:rFonts w:ascii="David" w:hAnsi="David" w:cs="David"/>
          <w:sz w:val="24"/>
          <w:szCs w:val="24"/>
          <w:rtl/>
        </w:rPr>
      </w:pPr>
      <w:r w:rsidRPr="005208AF">
        <w:rPr>
          <w:rFonts w:ascii="David" w:hAnsi="David" w:cs="David" w:hint="cs"/>
          <w:sz w:val="24"/>
          <w:szCs w:val="24"/>
          <w:rtl/>
        </w:rPr>
        <w:t>לעומת זאת</w:t>
      </w:r>
      <w:r w:rsidR="00E24DF8">
        <w:rPr>
          <w:rFonts w:ascii="David" w:hAnsi="David" w:cs="David" w:hint="cs"/>
          <w:sz w:val="24"/>
          <w:szCs w:val="24"/>
          <w:rtl/>
        </w:rPr>
        <w:t>,</w:t>
      </w:r>
      <w:r w:rsidRPr="005208AF">
        <w:rPr>
          <w:rFonts w:ascii="David" w:hAnsi="David" w:cs="David" w:hint="cs"/>
          <w:sz w:val="24"/>
          <w:szCs w:val="24"/>
          <w:rtl/>
        </w:rPr>
        <w:t xml:space="preserve"> </w:t>
      </w:r>
      <w:r w:rsidR="00256A2A" w:rsidRPr="005208AF">
        <w:rPr>
          <w:rFonts w:ascii="David" w:hAnsi="David" w:cs="David"/>
          <w:sz w:val="24"/>
          <w:szCs w:val="24"/>
          <w:rtl/>
        </w:rPr>
        <w:t>ני</w:t>
      </w:r>
      <w:r w:rsidR="00413CD0" w:rsidRPr="005208AF">
        <w:rPr>
          <w:rFonts w:ascii="David" w:hAnsi="David" w:cs="David"/>
          <w:sz w:val="24"/>
          <w:szCs w:val="24"/>
          <w:rtl/>
        </w:rPr>
        <w:t>ט</w:t>
      </w:r>
      <w:r w:rsidR="00256A2A" w:rsidRPr="005208AF">
        <w:rPr>
          <w:rFonts w:ascii="David" w:hAnsi="David" w:cs="David"/>
          <w:sz w:val="24"/>
          <w:szCs w:val="24"/>
          <w:rtl/>
        </w:rPr>
        <w:t>ור</w:t>
      </w:r>
      <w:r w:rsidR="00E24DF8">
        <w:rPr>
          <w:rFonts w:ascii="David" w:hAnsi="David" w:cs="David" w:hint="cs"/>
          <w:sz w:val="24"/>
          <w:szCs w:val="24"/>
          <w:rtl/>
        </w:rPr>
        <w:t xml:space="preserve"> </w:t>
      </w:r>
      <w:r w:rsidR="00256A2A" w:rsidRPr="005208AF">
        <w:rPr>
          <w:rFonts w:ascii="David" w:hAnsi="David" w:cs="David"/>
          <w:sz w:val="24"/>
          <w:szCs w:val="24"/>
          <w:rtl/>
        </w:rPr>
        <w:t xml:space="preserve">ביולוגי </w:t>
      </w:r>
      <w:r w:rsidR="00E24DF8">
        <w:rPr>
          <w:rFonts w:ascii="David" w:hAnsi="David" w:cs="David" w:hint="cs"/>
          <w:sz w:val="24"/>
          <w:szCs w:val="24"/>
          <w:rtl/>
        </w:rPr>
        <w:t>מאפשר מדידה של</w:t>
      </w:r>
      <w:r w:rsidR="00256A2A" w:rsidRPr="005208AF">
        <w:rPr>
          <w:rFonts w:ascii="David" w:hAnsi="David" w:cs="David"/>
          <w:sz w:val="24"/>
          <w:szCs w:val="24"/>
          <w:rtl/>
        </w:rPr>
        <w:t xml:space="preserve"> חשיפה </w:t>
      </w:r>
      <w:r w:rsidR="00E24DF8">
        <w:rPr>
          <w:rFonts w:ascii="David" w:hAnsi="David" w:cs="David" w:hint="cs"/>
          <w:sz w:val="24"/>
          <w:szCs w:val="24"/>
          <w:rtl/>
        </w:rPr>
        <w:t>כוללת</w:t>
      </w:r>
      <w:r w:rsidR="00256A2A" w:rsidRPr="005208AF">
        <w:rPr>
          <w:rFonts w:ascii="David" w:hAnsi="David" w:cs="David"/>
          <w:sz w:val="24"/>
          <w:szCs w:val="24"/>
          <w:rtl/>
        </w:rPr>
        <w:t xml:space="preserve"> (ספיג</w:t>
      </w:r>
      <w:r w:rsidR="00413CD0" w:rsidRPr="005208AF">
        <w:rPr>
          <w:rFonts w:ascii="David" w:hAnsi="David" w:cs="David"/>
          <w:sz w:val="24"/>
          <w:szCs w:val="24"/>
          <w:rtl/>
        </w:rPr>
        <w:t>ה</w:t>
      </w:r>
      <w:r w:rsidR="00256A2A" w:rsidRPr="005208AF">
        <w:rPr>
          <w:rFonts w:ascii="David" w:hAnsi="David" w:cs="David"/>
          <w:sz w:val="24"/>
          <w:szCs w:val="24"/>
          <w:rtl/>
        </w:rPr>
        <w:t xml:space="preserve"> דרך העור וחשיפה של דרכי הנשימה)</w:t>
      </w:r>
      <w:r w:rsidR="00413CD0" w:rsidRPr="005208AF">
        <w:rPr>
          <w:rFonts w:ascii="David" w:hAnsi="David" w:cs="David"/>
          <w:sz w:val="24"/>
          <w:szCs w:val="24"/>
          <w:rtl/>
        </w:rPr>
        <w:t>.</w:t>
      </w:r>
      <w:r w:rsidR="00E24DF8">
        <w:rPr>
          <w:rFonts w:ascii="David" w:hAnsi="David" w:cs="David" w:hint="cs"/>
          <w:sz w:val="24"/>
          <w:szCs w:val="24"/>
          <w:rtl/>
        </w:rPr>
        <w:t xml:space="preserve"> </w:t>
      </w:r>
      <w:r w:rsidR="00256A2A" w:rsidRPr="005208AF">
        <w:rPr>
          <w:rFonts w:ascii="David" w:hAnsi="David" w:cs="David"/>
          <w:sz w:val="24"/>
          <w:szCs w:val="24"/>
          <w:rtl/>
        </w:rPr>
        <w:t>בסוף חודש דצמבר 2018</w:t>
      </w:r>
      <w:r w:rsidR="00413CD0" w:rsidRPr="005208AF">
        <w:rPr>
          <w:rFonts w:ascii="David" w:hAnsi="David" w:cs="David"/>
          <w:sz w:val="24"/>
          <w:szCs w:val="24"/>
          <w:rtl/>
        </w:rPr>
        <w:t>,</w:t>
      </w:r>
      <w:r w:rsidR="00256A2A" w:rsidRPr="005208AF">
        <w:rPr>
          <w:rFonts w:ascii="David" w:hAnsi="David" w:cs="David"/>
          <w:sz w:val="24"/>
          <w:szCs w:val="24"/>
          <w:rtl/>
        </w:rPr>
        <w:t xml:space="preserve"> </w:t>
      </w:r>
      <w:r w:rsidR="00413CD0" w:rsidRPr="005208AF">
        <w:rPr>
          <w:rFonts w:ascii="David" w:hAnsi="David" w:cs="David"/>
          <w:sz w:val="24"/>
          <w:szCs w:val="24"/>
          <w:rtl/>
        </w:rPr>
        <w:t>ה</w:t>
      </w:r>
      <w:r w:rsidR="00256A2A" w:rsidRPr="005208AF">
        <w:rPr>
          <w:rFonts w:ascii="David" w:hAnsi="David" w:cs="David"/>
          <w:sz w:val="24"/>
          <w:szCs w:val="24"/>
          <w:rtl/>
        </w:rPr>
        <w:t>משרד לה</w:t>
      </w:r>
      <w:r w:rsidR="00413CD0" w:rsidRPr="005208AF">
        <w:rPr>
          <w:rFonts w:ascii="David" w:hAnsi="David" w:cs="David"/>
          <w:sz w:val="24"/>
          <w:szCs w:val="24"/>
          <w:rtl/>
        </w:rPr>
        <w:t>גנת הסביבה אישר מימון להצעה זו.</w:t>
      </w:r>
    </w:p>
    <w:p w14:paraId="1CDBABE5" w14:textId="1E460C9D" w:rsidR="00927FBE" w:rsidRPr="00927FBE" w:rsidRDefault="00BC7EAC" w:rsidP="00790495">
      <w:pPr>
        <w:spacing w:after="0" w:line="360" w:lineRule="auto"/>
        <w:rPr>
          <w:rFonts w:ascii="David" w:hAnsi="David" w:cs="David"/>
          <w:sz w:val="24"/>
          <w:szCs w:val="24"/>
          <w:rtl/>
        </w:rPr>
      </w:pPr>
      <w:r w:rsidRPr="00BC7EAC">
        <w:rPr>
          <w:rFonts w:ascii="David" w:hAnsi="David" w:cs="David" w:hint="cs"/>
          <w:i/>
          <w:iCs/>
          <w:sz w:val="24"/>
          <w:szCs w:val="24"/>
          <w:rtl/>
        </w:rPr>
        <w:t>מטרת המחקר</w:t>
      </w:r>
      <w:r w:rsidRPr="00BC7EAC">
        <w:rPr>
          <w:rFonts w:ascii="David" w:hAnsi="David" w:cs="David" w:hint="cs"/>
          <w:sz w:val="24"/>
          <w:szCs w:val="24"/>
          <w:rtl/>
        </w:rPr>
        <w:t xml:space="preserve">: </w:t>
      </w:r>
      <w:r w:rsidRPr="00927FBE">
        <w:rPr>
          <w:rFonts w:ascii="David" w:hAnsi="David" w:cs="David" w:hint="cs"/>
          <w:sz w:val="24"/>
          <w:szCs w:val="24"/>
          <w:rtl/>
        </w:rPr>
        <w:t>לזהות מדדים ביולוגי</w:t>
      </w:r>
      <w:r w:rsidR="00E24DF8">
        <w:rPr>
          <w:rFonts w:ascii="David" w:hAnsi="David" w:cs="David" w:hint="cs"/>
          <w:sz w:val="24"/>
          <w:szCs w:val="24"/>
          <w:rtl/>
        </w:rPr>
        <w:t>י</w:t>
      </w:r>
      <w:r w:rsidRPr="00927FBE">
        <w:rPr>
          <w:rFonts w:ascii="David" w:hAnsi="David" w:cs="David" w:hint="cs"/>
          <w:sz w:val="24"/>
          <w:szCs w:val="24"/>
          <w:rtl/>
        </w:rPr>
        <w:t>ם</w:t>
      </w:r>
      <w:r w:rsidR="00E24DF8">
        <w:rPr>
          <w:rFonts w:ascii="David" w:hAnsi="David" w:cs="David" w:hint="cs"/>
          <w:sz w:val="24"/>
          <w:szCs w:val="24"/>
          <w:rtl/>
        </w:rPr>
        <w:t>,</w:t>
      </w:r>
      <w:r w:rsidRPr="00927FBE">
        <w:rPr>
          <w:rFonts w:ascii="David" w:hAnsi="David" w:cs="David" w:hint="cs"/>
          <w:sz w:val="24"/>
          <w:szCs w:val="24"/>
          <w:rtl/>
        </w:rPr>
        <w:t xml:space="preserve"> אשר באמצעותם ניתן </w:t>
      </w:r>
      <w:r w:rsidR="00B1338A">
        <w:rPr>
          <w:rFonts w:ascii="David" w:hAnsi="David" w:cs="David" w:hint="cs"/>
          <w:sz w:val="24"/>
          <w:szCs w:val="24"/>
          <w:rtl/>
        </w:rPr>
        <w:t>למדוד</w:t>
      </w:r>
      <w:r w:rsidR="00927FBE" w:rsidRPr="00927FBE">
        <w:rPr>
          <w:rFonts w:ascii="David" w:hAnsi="David" w:cs="David" w:hint="cs"/>
          <w:sz w:val="24"/>
          <w:szCs w:val="24"/>
          <w:rtl/>
        </w:rPr>
        <w:t xml:space="preserve"> חשיפה שונה בין תל אביב לבין חיפה ואשר ישמשו בעתיד לניטור יעיל יותר מאשר הניטור הסביבתי </w:t>
      </w:r>
      <w:r w:rsidR="00E24DF8">
        <w:rPr>
          <w:rFonts w:ascii="David" w:hAnsi="David" w:cs="David" w:hint="cs"/>
          <w:sz w:val="24"/>
          <w:szCs w:val="24"/>
          <w:rtl/>
        </w:rPr>
        <w:t>ה</w:t>
      </w:r>
      <w:r w:rsidR="00927FBE" w:rsidRPr="00927FBE">
        <w:rPr>
          <w:rFonts w:ascii="David" w:hAnsi="David" w:cs="David" w:hint="cs"/>
          <w:sz w:val="24"/>
          <w:szCs w:val="24"/>
          <w:rtl/>
        </w:rPr>
        <w:t xml:space="preserve">קיים </w:t>
      </w:r>
      <w:r w:rsidR="00E24DF8">
        <w:rPr>
          <w:rFonts w:ascii="David" w:hAnsi="David" w:cs="David" w:hint="cs"/>
          <w:sz w:val="24"/>
          <w:szCs w:val="24"/>
          <w:rtl/>
        </w:rPr>
        <w:t>כ</w:t>
      </w:r>
      <w:r w:rsidR="00927FBE" w:rsidRPr="00927FBE">
        <w:rPr>
          <w:rFonts w:ascii="David" w:hAnsi="David" w:cs="David" w:hint="cs"/>
          <w:sz w:val="24"/>
          <w:szCs w:val="24"/>
          <w:rtl/>
        </w:rPr>
        <w:t>יום.</w:t>
      </w:r>
    </w:p>
    <w:p w14:paraId="4985B6FF" w14:textId="53C9D3D1" w:rsidR="00256A2A" w:rsidRPr="00B222D6" w:rsidRDefault="00256A2A" w:rsidP="00790495">
      <w:pPr>
        <w:spacing w:after="0" w:line="360" w:lineRule="auto"/>
        <w:rPr>
          <w:rFonts w:ascii="David" w:hAnsi="David" w:cs="David"/>
          <w:sz w:val="24"/>
          <w:szCs w:val="24"/>
          <w:rtl/>
        </w:rPr>
      </w:pPr>
      <w:r w:rsidRPr="00F83A28">
        <w:rPr>
          <w:rFonts w:ascii="David" w:hAnsi="David" w:cs="David"/>
          <w:i/>
          <w:iCs/>
          <w:sz w:val="24"/>
          <w:szCs w:val="24"/>
          <w:rtl/>
        </w:rPr>
        <w:t>שיטות ואוכלוסיית המחקר</w:t>
      </w:r>
      <w:r w:rsidR="00413CD0" w:rsidRPr="00F83A28">
        <w:rPr>
          <w:rFonts w:ascii="David" w:hAnsi="David" w:cs="David"/>
          <w:sz w:val="24"/>
          <w:szCs w:val="24"/>
          <w:rtl/>
        </w:rPr>
        <w:t xml:space="preserve">: אוכלוסיית המחקר </w:t>
      </w:r>
      <w:r w:rsidR="00D20430">
        <w:rPr>
          <w:rFonts w:ascii="David" w:hAnsi="David" w:cs="David" w:hint="cs"/>
          <w:sz w:val="24"/>
          <w:szCs w:val="24"/>
          <w:rtl/>
        </w:rPr>
        <w:t xml:space="preserve">כללה </w:t>
      </w:r>
      <w:r w:rsidRPr="00F83A28">
        <w:rPr>
          <w:rFonts w:ascii="David" w:hAnsi="David" w:cs="David"/>
          <w:sz w:val="24"/>
          <w:szCs w:val="24"/>
          <w:rtl/>
        </w:rPr>
        <w:t xml:space="preserve"> 100 אנש</w:t>
      </w:r>
      <w:r w:rsidR="00413CD0" w:rsidRPr="00F83A28">
        <w:rPr>
          <w:rFonts w:ascii="David" w:hAnsi="David" w:cs="David"/>
          <w:sz w:val="24"/>
          <w:szCs w:val="24"/>
          <w:rtl/>
        </w:rPr>
        <w:t xml:space="preserve">י צוות רפואי </w:t>
      </w:r>
      <w:r w:rsidR="00D20430" w:rsidRPr="00B222D6">
        <w:rPr>
          <w:rFonts w:ascii="David" w:hAnsi="David" w:cs="David" w:hint="cs"/>
          <w:sz w:val="24"/>
          <w:szCs w:val="24"/>
          <w:rtl/>
        </w:rPr>
        <w:t>והי</w:t>
      </w:r>
      <w:r w:rsidR="00B97EB3">
        <w:rPr>
          <w:rFonts w:ascii="David" w:hAnsi="David" w:cs="David" w:hint="cs"/>
          <w:sz w:val="24"/>
          <w:szCs w:val="24"/>
          <w:rtl/>
        </w:rPr>
        <w:t>י</w:t>
      </w:r>
      <w:r w:rsidR="00D20430" w:rsidRPr="00B222D6">
        <w:rPr>
          <w:rFonts w:ascii="David" w:hAnsi="David" w:cs="David" w:hint="cs"/>
          <w:sz w:val="24"/>
          <w:szCs w:val="24"/>
          <w:rtl/>
        </w:rPr>
        <w:t xml:space="preserve">תה אמורה לכלול </w:t>
      </w:r>
      <w:r w:rsidR="00413CD0" w:rsidRPr="00B222D6">
        <w:rPr>
          <w:rFonts w:ascii="David" w:hAnsi="David" w:cs="David"/>
          <w:sz w:val="24"/>
          <w:szCs w:val="24"/>
          <w:rtl/>
        </w:rPr>
        <w:t>100 שוטרי סיור (כאשר בכל אוכלוסייה תהיה חלוקה ל-50 מגוש דן ו-50 ממפרץ חיפה).</w:t>
      </w:r>
      <w:r w:rsidR="008D38F6" w:rsidRPr="00B222D6">
        <w:rPr>
          <w:rFonts w:ascii="David" w:hAnsi="David" w:cs="David" w:hint="cs"/>
          <w:sz w:val="24"/>
          <w:szCs w:val="24"/>
          <w:rtl/>
        </w:rPr>
        <w:t xml:space="preserve"> חשיפה של שוטרי הסיור </w:t>
      </w:r>
      <w:r w:rsidR="00D20430" w:rsidRPr="00B222D6">
        <w:rPr>
          <w:rFonts w:ascii="David" w:hAnsi="David" w:cs="David" w:hint="cs"/>
          <w:sz w:val="24"/>
          <w:szCs w:val="24"/>
          <w:rtl/>
        </w:rPr>
        <w:t xml:space="preserve">ייצגה </w:t>
      </w:r>
      <w:r w:rsidR="008D38F6" w:rsidRPr="00B222D6">
        <w:rPr>
          <w:rFonts w:ascii="David" w:hAnsi="David" w:cs="David" w:hint="cs"/>
          <w:sz w:val="24"/>
          <w:szCs w:val="24"/>
          <w:rtl/>
        </w:rPr>
        <w:t xml:space="preserve">את הזיהום </w:t>
      </w:r>
      <w:r w:rsidR="001469AB">
        <w:rPr>
          <w:rFonts w:ascii="David" w:hAnsi="David" w:cs="David" w:hint="cs"/>
          <w:sz w:val="24"/>
          <w:szCs w:val="24"/>
          <w:rtl/>
        </w:rPr>
        <w:t xml:space="preserve">הסביבתי החיצוני </w:t>
      </w:r>
      <w:r w:rsidR="00560ED9">
        <w:rPr>
          <w:rFonts w:ascii="David" w:hAnsi="David" w:cs="David" w:hint="cs"/>
          <w:sz w:val="24"/>
          <w:szCs w:val="24"/>
          <w:rtl/>
        </w:rPr>
        <w:t>ו</w:t>
      </w:r>
      <w:r w:rsidR="001469AB">
        <w:rPr>
          <w:rFonts w:ascii="David" w:hAnsi="David" w:cs="David" w:hint="cs"/>
          <w:sz w:val="24"/>
          <w:szCs w:val="24"/>
          <w:rtl/>
        </w:rPr>
        <w:t xml:space="preserve">בעיקר </w:t>
      </w:r>
      <w:r w:rsidR="008D38F6" w:rsidRPr="00B222D6">
        <w:rPr>
          <w:rFonts w:ascii="David" w:hAnsi="David" w:cs="David" w:hint="cs"/>
          <w:sz w:val="24"/>
          <w:szCs w:val="24"/>
          <w:rtl/>
        </w:rPr>
        <w:t>התחבורתי וצוות רפואי את הזיהום הסביבתי</w:t>
      </w:r>
      <w:r w:rsidR="001469AB">
        <w:rPr>
          <w:rFonts w:ascii="David" w:hAnsi="David" w:cs="David" w:hint="cs"/>
          <w:sz w:val="24"/>
          <w:szCs w:val="24"/>
          <w:rtl/>
        </w:rPr>
        <w:t xml:space="preserve"> ללא תוספת תחבורתי</w:t>
      </w:r>
      <w:r w:rsidR="008D38F6" w:rsidRPr="00B222D6">
        <w:rPr>
          <w:rFonts w:ascii="David" w:hAnsi="David" w:cs="David" w:hint="cs"/>
          <w:sz w:val="24"/>
          <w:szCs w:val="24"/>
          <w:rtl/>
        </w:rPr>
        <w:t>.</w:t>
      </w:r>
    </w:p>
    <w:p w14:paraId="29CA2FD3" w14:textId="7A1255C5" w:rsidR="00256A2A" w:rsidRPr="00F83A28" w:rsidRDefault="00256A2A" w:rsidP="00790495">
      <w:pPr>
        <w:spacing w:after="0" w:line="360" w:lineRule="auto"/>
        <w:rPr>
          <w:rFonts w:ascii="David" w:hAnsi="David" w:cs="David"/>
          <w:sz w:val="24"/>
          <w:szCs w:val="24"/>
          <w:rtl/>
        </w:rPr>
      </w:pPr>
      <w:r w:rsidRPr="00B222D6">
        <w:rPr>
          <w:rFonts w:ascii="David" w:hAnsi="David" w:cs="David"/>
          <w:sz w:val="24"/>
          <w:szCs w:val="24"/>
          <w:rtl/>
        </w:rPr>
        <w:t>במשך שנת 2019 גויסו 39 שוטרי</w:t>
      </w:r>
      <w:r w:rsidR="00413CD0" w:rsidRPr="00B222D6">
        <w:rPr>
          <w:rFonts w:ascii="David" w:hAnsi="David" w:cs="David"/>
          <w:sz w:val="24"/>
          <w:szCs w:val="24"/>
          <w:rtl/>
        </w:rPr>
        <w:t>ם</w:t>
      </w:r>
      <w:r w:rsidR="00775D03" w:rsidRPr="00B222D6">
        <w:rPr>
          <w:rFonts w:ascii="David" w:hAnsi="David" w:cs="David" w:hint="cs"/>
          <w:sz w:val="24"/>
          <w:szCs w:val="24"/>
          <w:rtl/>
        </w:rPr>
        <w:t xml:space="preserve"> </w:t>
      </w:r>
      <w:r w:rsidR="00413CD0" w:rsidRPr="00B222D6">
        <w:rPr>
          <w:rFonts w:ascii="David" w:hAnsi="David" w:cs="David"/>
          <w:sz w:val="24"/>
          <w:szCs w:val="24"/>
          <w:rtl/>
        </w:rPr>
        <w:t>,</w:t>
      </w:r>
      <w:r w:rsidRPr="00B222D6">
        <w:rPr>
          <w:rFonts w:ascii="David" w:hAnsi="David" w:cs="David"/>
          <w:sz w:val="24"/>
          <w:szCs w:val="24"/>
          <w:rtl/>
        </w:rPr>
        <w:t xml:space="preserve"> אך בפרוץ מגפת הקורונה שונה פרוטוקול</w:t>
      </w:r>
      <w:r w:rsidRPr="00F83A28">
        <w:rPr>
          <w:rFonts w:ascii="David" w:hAnsi="David" w:cs="David"/>
          <w:sz w:val="24"/>
          <w:szCs w:val="24"/>
          <w:rtl/>
        </w:rPr>
        <w:t xml:space="preserve"> המחקר </w:t>
      </w:r>
      <w:r w:rsidR="00D20430">
        <w:rPr>
          <w:rFonts w:ascii="David" w:hAnsi="David" w:cs="David" w:hint="cs"/>
          <w:sz w:val="24"/>
          <w:szCs w:val="24"/>
          <w:rtl/>
        </w:rPr>
        <w:t>ובהמשך המחקר</w:t>
      </w:r>
      <w:r w:rsidRPr="00F83A28">
        <w:rPr>
          <w:rFonts w:ascii="David" w:hAnsi="David" w:cs="David"/>
          <w:sz w:val="24"/>
          <w:szCs w:val="24"/>
          <w:rtl/>
        </w:rPr>
        <w:t xml:space="preserve"> גויסו רק אנשי צוות רפואי</w:t>
      </w:r>
      <w:r w:rsidR="00D20430">
        <w:rPr>
          <w:rFonts w:ascii="David" w:hAnsi="David" w:cs="David" w:hint="cs"/>
          <w:sz w:val="24"/>
          <w:szCs w:val="24"/>
          <w:rtl/>
        </w:rPr>
        <w:t xml:space="preserve">, כאשר 50 מהם עובדים במרכז הרפואי ע"ש </w:t>
      </w:r>
      <w:proofErr w:type="spellStart"/>
      <w:r w:rsidR="00D20430">
        <w:rPr>
          <w:rFonts w:ascii="David" w:hAnsi="David" w:cs="David" w:hint="cs"/>
          <w:sz w:val="24"/>
          <w:szCs w:val="24"/>
          <w:rtl/>
        </w:rPr>
        <w:t>סור</w:t>
      </w:r>
      <w:r w:rsidR="00581E25">
        <w:rPr>
          <w:rFonts w:ascii="David" w:hAnsi="David" w:cs="David" w:hint="cs"/>
          <w:sz w:val="24"/>
          <w:szCs w:val="24"/>
          <w:rtl/>
        </w:rPr>
        <w:t>א</w:t>
      </w:r>
      <w:r w:rsidR="00D20430">
        <w:rPr>
          <w:rFonts w:ascii="David" w:hAnsi="David" w:cs="David" w:hint="cs"/>
          <w:sz w:val="24"/>
          <w:szCs w:val="24"/>
          <w:rtl/>
        </w:rPr>
        <w:t>סקי</w:t>
      </w:r>
      <w:proofErr w:type="spellEnd"/>
      <w:r w:rsidR="00D20430">
        <w:rPr>
          <w:rFonts w:ascii="David" w:hAnsi="David" w:cs="David" w:hint="cs"/>
          <w:sz w:val="24"/>
          <w:szCs w:val="24"/>
          <w:rtl/>
        </w:rPr>
        <w:t xml:space="preserve"> בתל אביב ו-50 מהם עובדים במרכז הרפואי בני ציון בחיפה</w:t>
      </w:r>
      <w:r w:rsidRPr="00F83A28">
        <w:rPr>
          <w:rFonts w:ascii="David" w:hAnsi="David" w:cs="David"/>
          <w:sz w:val="24"/>
          <w:szCs w:val="24"/>
          <w:rtl/>
        </w:rPr>
        <w:t xml:space="preserve">. </w:t>
      </w:r>
    </w:p>
    <w:p w14:paraId="4C998DAA" w14:textId="2D9FD05A" w:rsidR="00256A2A" w:rsidRPr="00F83A28" w:rsidRDefault="00256A2A" w:rsidP="00790495">
      <w:pPr>
        <w:spacing w:after="0" w:line="360" w:lineRule="auto"/>
        <w:rPr>
          <w:rFonts w:ascii="David" w:hAnsi="David" w:cs="David"/>
          <w:sz w:val="24"/>
          <w:szCs w:val="24"/>
          <w:rtl/>
        </w:rPr>
      </w:pPr>
      <w:r w:rsidRPr="00790495">
        <w:rPr>
          <w:rFonts w:ascii="David" w:hAnsi="David" w:cs="David"/>
          <w:sz w:val="24"/>
          <w:szCs w:val="24"/>
          <w:rtl/>
        </w:rPr>
        <w:t xml:space="preserve">שיטות המחקר </w:t>
      </w:r>
      <w:r w:rsidR="00413CD0" w:rsidRPr="00790495">
        <w:rPr>
          <w:rFonts w:ascii="David" w:hAnsi="David" w:cs="David"/>
          <w:sz w:val="24"/>
          <w:szCs w:val="24"/>
          <w:rtl/>
        </w:rPr>
        <w:t xml:space="preserve">בפרוטוקול המחקר המקורי </w:t>
      </w:r>
      <w:r w:rsidRPr="00790495">
        <w:rPr>
          <w:rFonts w:ascii="David" w:hAnsi="David" w:cs="David"/>
          <w:sz w:val="24"/>
          <w:szCs w:val="24"/>
          <w:rtl/>
        </w:rPr>
        <w:t xml:space="preserve">כללו בדיקת </w:t>
      </w:r>
      <w:proofErr w:type="spellStart"/>
      <w:r w:rsidRPr="00790495">
        <w:rPr>
          <w:rFonts w:ascii="David" w:hAnsi="David" w:cs="David"/>
          <w:sz w:val="24"/>
          <w:szCs w:val="24"/>
          <w:rtl/>
        </w:rPr>
        <w:t>ספירומטריה</w:t>
      </w:r>
      <w:proofErr w:type="spellEnd"/>
      <w:r w:rsidR="001469AB" w:rsidRPr="00812CA2">
        <w:rPr>
          <w:rFonts w:ascii="David" w:hAnsi="David" w:cs="David" w:hint="cs"/>
          <w:sz w:val="24"/>
          <w:szCs w:val="24"/>
          <w:rtl/>
        </w:rPr>
        <w:t xml:space="preserve"> (תפקודי ריאות)</w:t>
      </w:r>
      <w:r w:rsidRPr="00790495">
        <w:rPr>
          <w:rFonts w:ascii="David" w:hAnsi="David" w:cs="David"/>
          <w:sz w:val="24"/>
          <w:szCs w:val="24"/>
          <w:rtl/>
        </w:rPr>
        <w:t>, בדיקת כיח מגורה</w:t>
      </w:r>
      <w:r w:rsidR="00413CD0" w:rsidRPr="00790495">
        <w:rPr>
          <w:rFonts w:ascii="David" w:hAnsi="David" w:cs="David"/>
          <w:sz w:val="24"/>
          <w:szCs w:val="24"/>
          <w:rtl/>
        </w:rPr>
        <w:t xml:space="preserve"> ו</w:t>
      </w:r>
      <w:r w:rsidRPr="00790495">
        <w:rPr>
          <w:rFonts w:ascii="David" w:hAnsi="David" w:cs="David"/>
          <w:sz w:val="24"/>
          <w:szCs w:val="24"/>
          <w:rtl/>
        </w:rPr>
        <w:t>בדיקת עיבוי נשימתי</w:t>
      </w:r>
      <w:r w:rsidR="00057B78" w:rsidRPr="00790495">
        <w:rPr>
          <w:rFonts w:ascii="David" w:hAnsi="David" w:cs="David" w:hint="cs"/>
          <w:sz w:val="24"/>
          <w:szCs w:val="24"/>
          <w:rtl/>
        </w:rPr>
        <w:t xml:space="preserve"> (</w:t>
      </w:r>
      <w:r w:rsidR="00057B78" w:rsidRPr="00790495">
        <w:rPr>
          <w:rFonts w:ascii="David" w:hAnsi="David" w:cs="David" w:hint="cs"/>
          <w:sz w:val="24"/>
          <w:szCs w:val="24"/>
        </w:rPr>
        <w:t>E</w:t>
      </w:r>
      <w:r w:rsidR="00057B78" w:rsidRPr="00790495">
        <w:rPr>
          <w:rFonts w:cs="David"/>
          <w:sz w:val="24"/>
          <w:szCs w:val="24"/>
        </w:rPr>
        <w:t>xhaled Breath Condensate, EBC</w:t>
      </w:r>
      <w:r w:rsidR="00057B78" w:rsidRPr="00790495">
        <w:rPr>
          <w:rFonts w:ascii="David" w:hAnsi="David" w:cs="David" w:hint="cs"/>
          <w:sz w:val="24"/>
          <w:szCs w:val="24"/>
          <w:rtl/>
        </w:rPr>
        <w:t>)</w:t>
      </w:r>
      <w:r w:rsidR="001469AB" w:rsidRPr="00790495">
        <w:rPr>
          <w:rFonts w:ascii="David" w:hAnsi="David" w:cs="David" w:hint="cs"/>
          <w:sz w:val="24"/>
          <w:szCs w:val="24"/>
          <w:rtl/>
        </w:rPr>
        <w:t xml:space="preserve">. </w:t>
      </w:r>
      <w:r w:rsidR="00B20348">
        <w:rPr>
          <w:rFonts w:ascii="David" w:hAnsi="David" w:cs="David" w:hint="cs"/>
          <w:sz w:val="24"/>
          <w:szCs w:val="24"/>
          <w:rtl/>
        </w:rPr>
        <w:t xml:space="preserve">דגימת עיבוי נשימתי </w:t>
      </w:r>
      <w:r w:rsidR="001469AB" w:rsidRPr="00790495">
        <w:rPr>
          <w:rFonts w:ascii="David" w:hAnsi="David" w:cs="David" w:hint="cs"/>
          <w:sz w:val="24"/>
          <w:szCs w:val="24"/>
          <w:rtl/>
        </w:rPr>
        <w:t xml:space="preserve">משקפת את הנוזל הנימצא מעל שכבת </w:t>
      </w:r>
      <w:proofErr w:type="spellStart"/>
      <w:r w:rsidR="001469AB" w:rsidRPr="00790495">
        <w:rPr>
          <w:rFonts w:ascii="David" w:hAnsi="David" w:cs="David" w:hint="cs"/>
          <w:sz w:val="24"/>
          <w:szCs w:val="24"/>
          <w:rtl/>
        </w:rPr>
        <w:t>האפיטליום</w:t>
      </w:r>
      <w:proofErr w:type="spellEnd"/>
      <w:r w:rsidR="001469AB" w:rsidRPr="00790495">
        <w:rPr>
          <w:rFonts w:ascii="David" w:hAnsi="David" w:cs="David" w:hint="cs"/>
          <w:sz w:val="24"/>
          <w:szCs w:val="24"/>
          <w:rtl/>
        </w:rPr>
        <w:t xml:space="preserve"> העליון (</w:t>
      </w:r>
      <w:r w:rsidR="001469AB" w:rsidRPr="00790495">
        <w:rPr>
          <w:rFonts w:ascii="David" w:hAnsi="David" w:cs="David"/>
          <w:sz w:val="24"/>
          <w:szCs w:val="24"/>
        </w:rPr>
        <w:t>Epithelial Lining Fluid</w:t>
      </w:r>
      <w:r w:rsidR="001469AB" w:rsidRPr="00790495">
        <w:rPr>
          <w:rFonts w:ascii="David" w:hAnsi="David" w:cs="David" w:hint="cs"/>
          <w:sz w:val="24"/>
          <w:szCs w:val="24"/>
          <w:rtl/>
        </w:rPr>
        <w:t>)</w:t>
      </w:r>
      <w:r w:rsidR="00790495">
        <w:rPr>
          <w:rFonts w:ascii="David" w:hAnsi="David" w:cs="David" w:hint="cs"/>
          <w:sz w:val="24"/>
          <w:szCs w:val="24"/>
          <w:rtl/>
        </w:rPr>
        <w:t>. על פני נוזל זה מצטברים</w:t>
      </w:r>
      <w:r w:rsidRPr="00790495">
        <w:rPr>
          <w:rFonts w:ascii="David" w:hAnsi="David" w:cs="David"/>
          <w:sz w:val="24"/>
          <w:szCs w:val="24"/>
          <w:rtl/>
        </w:rPr>
        <w:t xml:space="preserve"> </w:t>
      </w:r>
      <w:r w:rsidR="00790495">
        <w:rPr>
          <w:rFonts w:ascii="David" w:hAnsi="David" w:cs="David" w:hint="cs"/>
          <w:sz w:val="24"/>
          <w:szCs w:val="24"/>
          <w:rtl/>
        </w:rPr>
        <w:t xml:space="preserve">חלקיקי  הנשאבים לתוך דרכי הנשימה, </w:t>
      </w:r>
      <w:r w:rsidR="00A97441">
        <w:rPr>
          <w:rFonts w:ascii="David" w:hAnsi="David" w:cs="David" w:hint="cs"/>
          <w:sz w:val="24"/>
          <w:szCs w:val="24"/>
          <w:rtl/>
        </w:rPr>
        <w:t xml:space="preserve">שאותם </w:t>
      </w:r>
      <w:r w:rsidR="00790495">
        <w:rPr>
          <w:rFonts w:ascii="David" w:hAnsi="David" w:cs="David" w:hint="cs"/>
          <w:sz w:val="24"/>
          <w:szCs w:val="24"/>
          <w:rtl/>
        </w:rPr>
        <w:t>ניתן לזהות ולספור</w:t>
      </w:r>
      <w:r w:rsidR="00A97441">
        <w:rPr>
          <w:rFonts w:ascii="David" w:hAnsi="David" w:cs="David" w:hint="cs"/>
          <w:sz w:val="24"/>
          <w:szCs w:val="24"/>
          <w:rtl/>
        </w:rPr>
        <w:t>. כמו</w:t>
      </w:r>
      <w:r w:rsidR="00790495">
        <w:rPr>
          <w:rFonts w:ascii="David" w:hAnsi="David" w:cs="David" w:hint="cs"/>
          <w:sz w:val="24"/>
          <w:szCs w:val="24"/>
          <w:rtl/>
        </w:rPr>
        <w:t xml:space="preserve"> </w:t>
      </w:r>
      <w:r w:rsidR="00413CD0" w:rsidRPr="00790495">
        <w:rPr>
          <w:rFonts w:ascii="David" w:hAnsi="David" w:cs="David"/>
          <w:sz w:val="24"/>
          <w:szCs w:val="24"/>
          <w:rtl/>
        </w:rPr>
        <w:t xml:space="preserve">כן </w:t>
      </w:r>
      <w:r w:rsidRPr="00790495">
        <w:rPr>
          <w:rFonts w:ascii="David" w:hAnsi="David" w:cs="David"/>
          <w:sz w:val="24"/>
          <w:szCs w:val="24"/>
          <w:rtl/>
        </w:rPr>
        <w:t>מילוי שאלון</w:t>
      </w:r>
      <w:r w:rsidR="00413CD0" w:rsidRPr="00790495">
        <w:rPr>
          <w:rFonts w:ascii="David" w:hAnsi="David" w:cs="David"/>
          <w:sz w:val="24"/>
          <w:szCs w:val="24"/>
          <w:rtl/>
        </w:rPr>
        <w:t xml:space="preserve"> לגבי מצב סוציואקונומי ובריאותי</w:t>
      </w:r>
      <w:r w:rsidRPr="00790495">
        <w:rPr>
          <w:rFonts w:ascii="David" w:hAnsi="David" w:cs="David"/>
          <w:sz w:val="24"/>
          <w:szCs w:val="24"/>
          <w:rtl/>
        </w:rPr>
        <w:t>.</w:t>
      </w:r>
    </w:p>
    <w:p w14:paraId="39DC8EB2" w14:textId="58A9B5F2" w:rsidR="00413CD0" w:rsidRPr="00F83A28" w:rsidRDefault="001469AB" w:rsidP="00790495">
      <w:pPr>
        <w:spacing w:after="0" w:line="360" w:lineRule="auto"/>
        <w:rPr>
          <w:rFonts w:ascii="David" w:hAnsi="David" w:cs="David"/>
          <w:sz w:val="24"/>
          <w:szCs w:val="24"/>
          <w:rtl/>
        </w:rPr>
      </w:pPr>
      <w:r>
        <w:rPr>
          <w:rFonts w:ascii="David" w:hAnsi="David" w:cs="David" w:hint="cs"/>
          <w:sz w:val="24"/>
          <w:szCs w:val="24"/>
          <w:rtl/>
        </w:rPr>
        <w:t>היות ו</w:t>
      </w:r>
      <w:r w:rsidRPr="00F83A28">
        <w:rPr>
          <w:rFonts w:ascii="David" w:hAnsi="David" w:cs="David"/>
          <w:sz w:val="24"/>
          <w:szCs w:val="24"/>
          <w:rtl/>
        </w:rPr>
        <w:t>בדיקת כיח מגורה יוצרת אירוסולים</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דבר שנאסר בזמן מגפת הקורונה</w:t>
      </w:r>
      <w:r w:rsidR="00413CD0" w:rsidRPr="00F83A28">
        <w:rPr>
          <w:rFonts w:ascii="David" w:hAnsi="David" w:cs="David"/>
          <w:sz w:val="24"/>
          <w:szCs w:val="24"/>
          <w:rtl/>
        </w:rPr>
        <w:t>,</w:t>
      </w:r>
      <w:r w:rsidR="00256A2A" w:rsidRPr="00F83A28">
        <w:rPr>
          <w:rFonts w:ascii="David" w:hAnsi="David" w:cs="David"/>
          <w:sz w:val="24"/>
          <w:szCs w:val="24"/>
          <w:rtl/>
        </w:rPr>
        <w:t xml:space="preserve"> פרוטוקול המחקר שונה ובמקום כיח מגורה בוצע</w:t>
      </w:r>
      <w:r w:rsidR="00413CD0" w:rsidRPr="00F83A28">
        <w:rPr>
          <w:rFonts w:ascii="David" w:hAnsi="David" w:cs="David"/>
          <w:sz w:val="24"/>
          <w:szCs w:val="24"/>
          <w:rtl/>
        </w:rPr>
        <w:t>ו</w:t>
      </w:r>
      <w:r w:rsidR="00256A2A" w:rsidRPr="00F83A28">
        <w:rPr>
          <w:rFonts w:ascii="David" w:hAnsi="David" w:cs="David"/>
          <w:sz w:val="24"/>
          <w:szCs w:val="24"/>
          <w:rtl/>
        </w:rPr>
        <w:t xml:space="preserve"> בדיקת </w:t>
      </w:r>
      <w:proofErr w:type="spellStart"/>
      <w:r w:rsidR="00256A2A" w:rsidRPr="00F83A28">
        <w:rPr>
          <w:rFonts w:ascii="David" w:hAnsi="David" w:cs="David"/>
          <w:sz w:val="24"/>
          <w:szCs w:val="24"/>
        </w:rPr>
        <w:t>FeN</w:t>
      </w:r>
      <w:r w:rsidR="000065A8">
        <w:rPr>
          <w:rFonts w:cs="David"/>
          <w:sz w:val="24"/>
          <w:szCs w:val="24"/>
        </w:rPr>
        <w:t>O</w:t>
      </w:r>
      <w:proofErr w:type="spellEnd"/>
      <w:r w:rsidR="00256A2A" w:rsidRPr="00F83A28">
        <w:rPr>
          <w:rFonts w:ascii="David" w:hAnsi="David" w:cs="David"/>
          <w:sz w:val="24"/>
          <w:szCs w:val="24"/>
        </w:rPr>
        <w:t xml:space="preserve"> </w:t>
      </w:r>
      <w:r w:rsidR="00413CD0" w:rsidRPr="00F83A28">
        <w:rPr>
          <w:rFonts w:ascii="David" w:hAnsi="David" w:cs="David"/>
          <w:color w:val="000000" w:themeColor="text1"/>
          <w:sz w:val="24"/>
          <w:szCs w:val="24"/>
          <w:shd w:val="clear" w:color="auto" w:fill="FFFFFF"/>
        </w:rPr>
        <w:t>(</w:t>
      </w:r>
      <w:r w:rsidR="00256A2A" w:rsidRPr="00F83A28">
        <w:rPr>
          <w:rFonts w:ascii="David" w:hAnsi="David" w:cs="David"/>
          <w:color w:val="000000" w:themeColor="text1"/>
          <w:sz w:val="24"/>
          <w:szCs w:val="24"/>
          <w:shd w:val="clear" w:color="auto" w:fill="FFFFFF"/>
        </w:rPr>
        <w:t>Fractional Nitric Oxide</w:t>
      </w:r>
      <w:r w:rsidR="00413CD0" w:rsidRPr="00F83A28">
        <w:rPr>
          <w:rFonts w:ascii="David" w:hAnsi="David" w:cs="David"/>
          <w:color w:val="000000" w:themeColor="text1"/>
          <w:sz w:val="24"/>
          <w:szCs w:val="24"/>
          <w:shd w:val="clear" w:color="auto" w:fill="FFFFFF"/>
        </w:rPr>
        <w:t>)</w:t>
      </w:r>
      <w:r w:rsidR="00256A2A" w:rsidRPr="00F83A28">
        <w:rPr>
          <w:rFonts w:ascii="David" w:hAnsi="David" w:cs="David"/>
          <w:sz w:val="24"/>
          <w:szCs w:val="24"/>
          <w:rtl/>
        </w:rPr>
        <w:t xml:space="preserve"> </w:t>
      </w:r>
      <w:r w:rsidR="00413CD0" w:rsidRPr="00F83A28">
        <w:rPr>
          <w:rFonts w:ascii="David" w:hAnsi="David" w:cs="David"/>
          <w:sz w:val="24"/>
          <w:szCs w:val="24"/>
          <w:rtl/>
        </w:rPr>
        <w:t>ו</w:t>
      </w:r>
      <w:r w:rsidR="00256A2A" w:rsidRPr="00F83A28">
        <w:rPr>
          <w:rFonts w:ascii="David" w:hAnsi="David" w:cs="David"/>
          <w:sz w:val="24"/>
          <w:szCs w:val="24"/>
          <w:rtl/>
        </w:rPr>
        <w:t xml:space="preserve">איסוף דגימת רוק. יתר הבדיקות </w:t>
      </w:r>
      <w:r w:rsidR="00D20430">
        <w:rPr>
          <w:rFonts w:ascii="David" w:hAnsi="David" w:cs="David" w:hint="cs"/>
          <w:sz w:val="24"/>
          <w:szCs w:val="24"/>
          <w:rtl/>
        </w:rPr>
        <w:t>נותרו</w:t>
      </w:r>
      <w:r w:rsidR="00256A2A" w:rsidRPr="00F83A28">
        <w:rPr>
          <w:rFonts w:ascii="David" w:hAnsi="David" w:cs="David"/>
          <w:sz w:val="24"/>
          <w:szCs w:val="24"/>
          <w:rtl/>
        </w:rPr>
        <w:t xml:space="preserve"> </w:t>
      </w:r>
      <w:r w:rsidR="000065A8">
        <w:rPr>
          <w:rFonts w:ascii="David" w:hAnsi="David" w:cs="David" w:hint="cs"/>
          <w:sz w:val="24"/>
          <w:szCs w:val="24"/>
          <w:rtl/>
        </w:rPr>
        <w:t>ל</w:t>
      </w:r>
      <w:r w:rsidR="00256A2A" w:rsidRPr="00F83A28">
        <w:rPr>
          <w:rFonts w:ascii="David" w:hAnsi="David" w:cs="David"/>
          <w:sz w:val="24"/>
          <w:szCs w:val="24"/>
          <w:rtl/>
        </w:rPr>
        <w:t xml:space="preserve">לא שינוי. </w:t>
      </w:r>
    </w:p>
    <w:p w14:paraId="5D5B17A2" w14:textId="0B9278D6" w:rsidR="00256A2A" w:rsidRPr="0077752C" w:rsidRDefault="00256A2A" w:rsidP="0077752C">
      <w:pPr>
        <w:spacing w:after="0" w:line="360" w:lineRule="auto"/>
        <w:rPr>
          <w:rFonts w:ascii="David" w:hAnsi="David" w:cs="David"/>
          <w:color w:val="000000" w:themeColor="text1"/>
          <w:sz w:val="24"/>
          <w:szCs w:val="24"/>
          <w:rtl/>
        </w:rPr>
      </w:pPr>
      <w:r w:rsidRPr="00F83A28">
        <w:rPr>
          <w:rFonts w:ascii="David" w:hAnsi="David" w:cs="David"/>
          <w:sz w:val="24"/>
          <w:szCs w:val="24"/>
          <w:rtl/>
        </w:rPr>
        <w:t>מדידת חלקיקי ננו ומ</w:t>
      </w:r>
      <w:r w:rsidR="00413CD0" w:rsidRPr="00F83A28">
        <w:rPr>
          <w:rFonts w:ascii="David" w:hAnsi="David" w:cs="David"/>
          <w:sz w:val="24"/>
          <w:szCs w:val="24"/>
          <w:rtl/>
        </w:rPr>
        <w:t>י</w:t>
      </w:r>
      <w:r w:rsidRPr="00F83A28">
        <w:rPr>
          <w:rFonts w:ascii="David" w:hAnsi="David" w:cs="David"/>
          <w:sz w:val="24"/>
          <w:szCs w:val="24"/>
          <w:rtl/>
        </w:rPr>
        <w:t xml:space="preserve">קרו </w:t>
      </w:r>
      <w:r w:rsidR="00F07922">
        <w:rPr>
          <w:rFonts w:ascii="David" w:hAnsi="David" w:cs="David" w:hint="cs"/>
          <w:sz w:val="24"/>
          <w:szCs w:val="24"/>
          <w:rtl/>
        </w:rPr>
        <w:t xml:space="preserve">מטר </w:t>
      </w:r>
      <w:r w:rsidRPr="00F83A28">
        <w:rPr>
          <w:rFonts w:ascii="David" w:hAnsi="David" w:cs="David"/>
          <w:sz w:val="24"/>
          <w:szCs w:val="24"/>
          <w:rtl/>
        </w:rPr>
        <w:t xml:space="preserve">נבדקו בדגימות </w:t>
      </w:r>
      <w:r w:rsidR="00413CD0" w:rsidRPr="00F83A28">
        <w:rPr>
          <w:rFonts w:ascii="David" w:hAnsi="David" w:cs="David"/>
          <w:sz w:val="24"/>
          <w:szCs w:val="24"/>
          <w:rtl/>
        </w:rPr>
        <w:t>הביולוגיות שנאספו</w:t>
      </w:r>
      <w:r w:rsidR="00F07922">
        <w:rPr>
          <w:rFonts w:ascii="David" w:hAnsi="David" w:cs="David" w:hint="cs"/>
          <w:sz w:val="24"/>
          <w:szCs w:val="24"/>
          <w:rtl/>
        </w:rPr>
        <w:t xml:space="preserve"> וכן מתכות, מ</w:t>
      </w:r>
      <w:r w:rsidR="00790495">
        <w:rPr>
          <w:rFonts w:ascii="David" w:hAnsi="David" w:cs="David" w:hint="cs"/>
          <w:sz w:val="24"/>
          <w:szCs w:val="24"/>
          <w:rtl/>
        </w:rPr>
        <w:t>י</w:t>
      </w:r>
      <w:r w:rsidR="00F07922">
        <w:rPr>
          <w:rFonts w:ascii="David" w:hAnsi="David" w:cs="David" w:hint="cs"/>
          <w:sz w:val="24"/>
          <w:szCs w:val="24"/>
          <w:rtl/>
        </w:rPr>
        <w:t>נרלים וספירת תאים</w:t>
      </w:r>
      <w:r w:rsidRPr="00F83A28">
        <w:rPr>
          <w:rFonts w:ascii="David" w:hAnsi="David" w:cs="David"/>
          <w:sz w:val="24"/>
          <w:szCs w:val="24"/>
          <w:rtl/>
        </w:rPr>
        <w:t>.</w:t>
      </w:r>
      <w:r w:rsidR="0077752C">
        <w:rPr>
          <w:rFonts w:ascii="David" w:hAnsi="David" w:cs="David" w:hint="cs"/>
          <w:sz w:val="24"/>
          <w:szCs w:val="24"/>
          <w:rtl/>
        </w:rPr>
        <w:t xml:space="preserve"> </w:t>
      </w:r>
      <w:r w:rsidR="00560ED9">
        <w:rPr>
          <w:rFonts w:ascii="David" w:hAnsi="David" w:cs="David" w:hint="cs"/>
          <w:sz w:val="24"/>
          <w:szCs w:val="24"/>
          <w:rtl/>
        </w:rPr>
        <w:t>בשיטות הסטטי</w:t>
      </w:r>
      <w:r w:rsidR="0077752C">
        <w:rPr>
          <w:rFonts w:ascii="David" w:hAnsi="David" w:cs="David" w:hint="cs"/>
          <w:sz w:val="24"/>
          <w:szCs w:val="24"/>
          <w:rtl/>
        </w:rPr>
        <w:t>ס</w:t>
      </w:r>
      <w:r w:rsidR="00560ED9">
        <w:rPr>
          <w:rFonts w:ascii="David" w:hAnsi="David" w:cs="David" w:hint="cs"/>
          <w:sz w:val="24"/>
          <w:szCs w:val="24"/>
          <w:rtl/>
        </w:rPr>
        <w:t>טיות נעשתה אנליזה באמצעות</w:t>
      </w:r>
      <w:r w:rsidR="00560ED9" w:rsidRPr="00560ED9">
        <w:rPr>
          <w:rFonts w:asciiTheme="majorBidi" w:hAnsiTheme="majorBidi" w:cstheme="majorBidi"/>
          <w:sz w:val="24"/>
          <w:szCs w:val="24"/>
        </w:rPr>
        <w:t xml:space="preserve"> </w:t>
      </w:r>
      <w:r w:rsidR="00560ED9">
        <w:rPr>
          <w:rFonts w:asciiTheme="majorBidi" w:hAnsiTheme="majorBidi" w:cstheme="majorBidi"/>
          <w:sz w:val="24"/>
          <w:szCs w:val="24"/>
        </w:rPr>
        <w:t>L</w:t>
      </w:r>
      <w:r w:rsidR="00560ED9" w:rsidRPr="006D6432">
        <w:rPr>
          <w:rFonts w:asciiTheme="majorBidi" w:hAnsiTheme="majorBidi" w:cstheme="majorBidi"/>
          <w:sz w:val="24"/>
          <w:szCs w:val="24"/>
        </w:rPr>
        <w:t xml:space="preserve">atent </w:t>
      </w:r>
      <w:r w:rsidR="0077752C">
        <w:rPr>
          <w:rFonts w:asciiTheme="majorBidi" w:hAnsiTheme="majorBidi" w:cstheme="majorBidi"/>
          <w:sz w:val="24"/>
          <w:szCs w:val="24"/>
        </w:rPr>
        <w:t>Cl</w:t>
      </w:r>
      <w:r w:rsidR="00560ED9" w:rsidRPr="006D6432">
        <w:rPr>
          <w:rFonts w:asciiTheme="majorBidi" w:hAnsiTheme="majorBidi" w:cstheme="majorBidi"/>
          <w:sz w:val="24"/>
          <w:szCs w:val="24"/>
        </w:rPr>
        <w:t xml:space="preserve">ass </w:t>
      </w:r>
      <w:r w:rsidR="0077752C">
        <w:rPr>
          <w:rFonts w:asciiTheme="majorBidi" w:hAnsiTheme="majorBidi" w:cstheme="majorBidi"/>
          <w:sz w:val="24"/>
          <w:szCs w:val="24"/>
        </w:rPr>
        <w:t>A</w:t>
      </w:r>
      <w:r w:rsidR="00560ED9" w:rsidRPr="006D6432">
        <w:rPr>
          <w:rFonts w:asciiTheme="majorBidi" w:hAnsiTheme="majorBidi" w:cstheme="majorBidi"/>
          <w:sz w:val="24"/>
          <w:szCs w:val="24"/>
        </w:rPr>
        <w:t>nalysis (</w:t>
      </w:r>
      <w:r w:rsidR="00560ED9">
        <w:rPr>
          <w:rFonts w:asciiTheme="majorBidi" w:hAnsiTheme="majorBidi" w:cstheme="majorBidi"/>
          <w:sz w:val="24"/>
          <w:szCs w:val="24"/>
        </w:rPr>
        <w:t>=</w:t>
      </w:r>
      <w:r w:rsidR="00560ED9" w:rsidRPr="006D6432">
        <w:rPr>
          <w:rFonts w:asciiTheme="majorBidi" w:hAnsiTheme="majorBidi" w:cstheme="majorBidi"/>
          <w:sz w:val="24"/>
          <w:szCs w:val="24"/>
        </w:rPr>
        <w:t xml:space="preserve">LCA) </w:t>
      </w:r>
      <w:r w:rsidR="0077752C">
        <w:rPr>
          <w:rFonts w:ascii="David" w:hAnsi="David" w:cs="David" w:hint="cs"/>
          <w:color w:val="000000" w:themeColor="text1"/>
          <w:sz w:val="24"/>
          <w:szCs w:val="24"/>
          <w:rtl/>
        </w:rPr>
        <w:t xml:space="preserve"> בכדי לזהות קבוצות הומוגניות לגבי מדדים חשובים מבחינה ביולוגית ובהם נמצאו הבדלים שונים</w:t>
      </w:r>
      <w:r w:rsidR="00ED0590">
        <w:rPr>
          <w:rFonts w:ascii="David" w:hAnsi="David" w:cs="David" w:hint="cs"/>
          <w:color w:val="000000" w:themeColor="text1"/>
          <w:sz w:val="24"/>
          <w:szCs w:val="24"/>
          <w:rtl/>
        </w:rPr>
        <w:t>.</w:t>
      </w:r>
      <w:r w:rsidR="00560ED9">
        <w:rPr>
          <w:rFonts w:ascii="David" w:hAnsi="David" w:cs="David" w:hint="cs"/>
          <w:sz w:val="24"/>
          <w:szCs w:val="24"/>
          <w:rtl/>
        </w:rPr>
        <w:t xml:space="preserve"> </w:t>
      </w:r>
    </w:p>
    <w:p w14:paraId="0969EDAB" w14:textId="4E5250C2" w:rsidR="00486808" w:rsidRDefault="00256A2A" w:rsidP="00FB41DB">
      <w:pPr>
        <w:spacing w:after="0" w:line="360" w:lineRule="auto"/>
        <w:rPr>
          <w:rFonts w:ascii="David" w:hAnsi="David" w:cs="David"/>
          <w:sz w:val="24"/>
          <w:szCs w:val="24"/>
          <w:rtl/>
        </w:rPr>
      </w:pPr>
      <w:r w:rsidRPr="00F83A28">
        <w:rPr>
          <w:rFonts w:ascii="David" w:hAnsi="David" w:cs="David"/>
          <w:i/>
          <w:iCs/>
          <w:sz w:val="24"/>
          <w:szCs w:val="24"/>
          <w:rtl/>
        </w:rPr>
        <w:t>תוצאות</w:t>
      </w:r>
      <w:r w:rsidRPr="00F83A28">
        <w:rPr>
          <w:rFonts w:ascii="David" w:hAnsi="David" w:cs="David"/>
          <w:sz w:val="24"/>
          <w:szCs w:val="24"/>
          <w:rtl/>
        </w:rPr>
        <w:t xml:space="preserve">: </w:t>
      </w:r>
      <w:r w:rsidR="0061117D">
        <w:rPr>
          <w:rFonts w:ascii="David" w:hAnsi="David" w:cs="David" w:hint="cs"/>
          <w:sz w:val="24"/>
          <w:szCs w:val="24"/>
          <w:rtl/>
        </w:rPr>
        <w:t>ב</w:t>
      </w:r>
      <w:r w:rsidR="00486808">
        <w:rPr>
          <w:rFonts w:ascii="David" w:hAnsi="David" w:cs="David" w:hint="cs"/>
          <w:sz w:val="24"/>
          <w:szCs w:val="24"/>
          <w:rtl/>
        </w:rPr>
        <w:t xml:space="preserve">חלק הראשון של </w:t>
      </w:r>
      <w:r w:rsidR="0061117D" w:rsidRPr="00F83A28">
        <w:rPr>
          <w:rFonts w:ascii="David" w:hAnsi="David" w:cs="David"/>
          <w:sz w:val="24"/>
          <w:szCs w:val="24"/>
          <w:rtl/>
        </w:rPr>
        <w:t>דוח זה, נעשתה השוואה בין אוכלוסיית השוטרים בתל אביב ובחיפה (</w:t>
      </w:r>
      <w:r w:rsidR="0061117D" w:rsidRPr="00F83A28">
        <w:rPr>
          <w:rFonts w:ascii="David" w:hAnsi="David" w:cs="David"/>
          <w:sz w:val="24"/>
          <w:szCs w:val="24"/>
        </w:rPr>
        <w:t>n=39</w:t>
      </w:r>
      <w:r w:rsidR="0061117D" w:rsidRPr="00F83A28">
        <w:rPr>
          <w:rFonts w:ascii="David" w:hAnsi="David" w:cs="David"/>
          <w:sz w:val="24"/>
          <w:szCs w:val="24"/>
          <w:rtl/>
        </w:rPr>
        <w:t xml:space="preserve">, </w:t>
      </w:r>
      <w:r w:rsidR="001469AB">
        <w:rPr>
          <w:rFonts w:ascii="David" w:hAnsi="David" w:cs="David" w:hint="cs"/>
          <w:sz w:val="24"/>
          <w:szCs w:val="24"/>
          <w:rtl/>
        </w:rPr>
        <w:t>כולם גברים גיל ממוצע של שוטרים בחיפה</w:t>
      </w:r>
      <w:r w:rsidR="001469AB" w:rsidRPr="001469AB">
        <w:rPr>
          <w:rFonts w:ascii="David" w:hAnsi="David" w:cs="David"/>
          <w:sz w:val="24"/>
          <w:szCs w:val="24"/>
        </w:rPr>
        <w:t>±</w:t>
      </w:r>
      <w:r w:rsidR="001469AB">
        <w:rPr>
          <w:rFonts w:ascii="David" w:hAnsi="David" w:cs="David"/>
          <w:sz w:val="24"/>
          <w:szCs w:val="24"/>
        </w:rPr>
        <w:t xml:space="preserve"> 5.7</w:t>
      </w:r>
      <w:r w:rsidR="006B6789">
        <w:rPr>
          <w:rFonts w:ascii="David" w:hAnsi="David" w:cs="David"/>
          <w:sz w:val="24"/>
          <w:szCs w:val="24"/>
        </w:rPr>
        <w:t xml:space="preserve"> </w:t>
      </w:r>
      <w:r w:rsidR="001469AB">
        <w:rPr>
          <w:rFonts w:ascii="David" w:hAnsi="David" w:cs="David" w:hint="cs"/>
          <w:sz w:val="24"/>
          <w:szCs w:val="24"/>
          <w:rtl/>
        </w:rPr>
        <w:t>30.6 ובתל אביב 11.2</w:t>
      </w:r>
      <w:r w:rsidR="001469AB" w:rsidRPr="001469AB">
        <w:rPr>
          <w:rFonts w:ascii="David" w:hAnsi="David" w:cs="David"/>
          <w:sz w:val="24"/>
          <w:szCs w:val="24"/>
        </w:rPr>
        <w:t>±</w:t>
      </w:r>
      <w:r w:rsidR="001469AB">
        <w:rPr>
          <w:rFonts w:ascii="David" w:hAnsi="David" w:cs="David" w:hint="cs"/>
          <w:sz w:val="24"/>
          <w:szCs w:val="24"/>
          <w:rtl/>
        </w:rPr>
        <w:t xml:space="preserve"> 36.6 </w:t>
      </w:r>
      <w:r w:rsidR="00581E25">
        <w:rPr>
          <w:rFonts w:ascii="David" w:hAnsi="David" w:cs="David" w:hint="cs"/>
          <w:sz w:val="24"/>
          <w:szCs w:val="24"/>
          <w:rtl/>
        </w:rPr>
        <w:t xml:space="preserve">הגיוס </w:t>
      </w:r>
      <w:r w:rsidR="0061117D" w:rsidRPr="00F83A28">
        <w:rPr>
          <w:rFonts w:ascii="David" w:hAnsi="David" w:cs="David"/>
          <w:sz w:val="24"/>
          <w:szCs w:val="24"/>
          <w:rtl/>
        </w:rPr>
        <w:t xml:space="preserve">הופסק בגלל מגפת הקורונה). </w:t>
      </w:r>
      <w:r w:rsidR="00486808">
        <w:rPr>
          <w:rFonts w:ascii="Times New Roman" w:hAnsi="Times New Roman" w:cs="David" w:hint="cs"/>
          <w:sz w:val="24"/>
          <w:szCs w:val="24"/>
          <w:rtl/>
        </w:rPr>
        <w:t>לא נמצאו הבדלים משמעותיים סטטיסטית בין אוכלוסיות השוטרים בפרמטרים הדמוגרפים וכן בכל הפרמטרים של תפקודי ריאות, גודל חלקיקים ב-</w:t>
      </w:r>
      <w:r w:rsidR="00486808">
        <w:rPr>
          <w:rFonts w:ascii="Times New Roman" w:hAnsi="Times New Roman" w:cs="David" w:hint="cs"/>
          <w:sz w:val="24"/>
          <w:szCs w:val="24"/>
        </w:rPr>
        <w:t>EBC</w:t>
      </w:r>
      <w:r w:rsidR="00486808">
        <w:rPr>
          <w:rFonts w:ascii="Times New Roman" w:hAnsi="Times New Roman" w:cs="David" w:hint="cs"/>
          <w:sz w:val="24"/>
          <w:szCs w:val="24"/>
          <w:rtl/>
        </w:rPr>
        <w:t xml:space="preserve"> ובכיח, כימות מינרלים ב-</w:t>
      </w:r>
      <w:r w:rsidR="00486808">
        <w:rPr>
          <w:rFonts w:ascii="Times New Roman" w:hAnsi="Times New Roman" w:cs="David" w:hint="cs"/>
          <w:sz w:val="24"/>
          <w:szCs w:val="24"/>
        </w:rPr>
        <w:t>EBC</w:t>
      </w:r>
      <w:r w:rsidR="00486808">
        <w:rPr>
          <w:rFonts w:ascii="Times New Roman" w:hAnsi="Times New Roman" w:cs="David" w:hint="cs"/>
          <w:sz w:val="24"/>
          <w:szCs w:val="24"/>
          <w:rtl/>
        </w:rPr>
        <w:t xml:space="preserve"> ואף לא מבחינת ספירת תאים דיפרנציאלית בכיח.</w:t>
      </w:r>
    </w:p>
    <w:p w14:paraId="306EE0FB" w14:textId="691D2126" w:rsidR="00C45729" w:rsidRPr="00BF231D" w:rsidRDefault="00486808" w:rsidP="00FB41DB">
      <w:pPr>
        <w:spacing w:after="0" w:line="360" w:lineRule="auto"/>
        <w:rPr>
          <w:rFonts w:ascii="David" w:hAnsi="David" w:cs="David"/>
          <w:sz w:val="24"/>
          <w:szCs w:val="24"/>
          <w:rtl/>
        </w:rPr>
      </w:pPr>
      <w:r>
        <w:rPr>
          <w:rFonts w:ascii="David" w:hAnsi="David" w:cs="David" w:hint="cs"/>
          <w:sz w:val="24"/>
          <w:szCs w:val="24"/>
          <w:rtl/>
        </w:rPr>
        <w:t>בחלק השני של הדוח</w:t>
      </w:r>
      <w:r w:rsidR="0061117D">
        <w:rPr>
          <w:rFonts w:ascii="David" w:hAnsi="David" w:cs="David" w:hint="cs"/>
          <w:sz w:val="24"/>
          <w:szCs w:val="24"/>
          <w:rtl/>
        </w:rPr>
        <w:t>,</w:t>
      </w:r>
      <w:r w:rsidR="0061117D" w:rsidRPr="00F83A28">
        <w:rPr>
          <w:rFonts w:ascii="David" w:hAnsi="David" w:cs="David"/>
          <w:sz w:val="24"/>
          <w:szCs w:val="24"/>
          <w:rtl/>
        </w:rPr>
        <w:t xml:space="preserve"> </w:t>
      </w:r>
      <w:r>
        <w:rPr>
          <w:rFonts w:ascii="David" w:hAnsi="David" w:cs="David" w:hint="cs"/>
          <w:sz w:val="24"/>
          <w:szCs w:val="24"/>
          <w:rtl/>
        </w:rPr>
        <w:t>מוצגות תוצאות</w:t>
      </w:r>
      <w:r w:rsidR="00D20430">
        <w:rPr>
          <w:rFonts w:ascii="David" w:hAnsi="David" w:cs="David" w:hint="cs"/>
          <w:sz w:val="24"/>
          <w:szCs w:val="24"/>
          <w:rtl/>
        </w:rPr>
        <w:t xml:space="preserve"> </w:t>
      </w:r>
      <w:r>
        <w:rPr>
          <w:rFonts w:ascii="David" w:hAnsi="David" w:cs="David" w:hint="cs"/>
          <w:sz w:val="24"/>
          <w:szCs w:val="24"/>
          <w:rtl/>
        </w:rPr>
        <w:t>ה</w:t>
      </w:r>
      <w:r w:rsidR="00D20430">
        <w:rPr>
          <w:rFonts w:ascii="David" w:hAnsi="David" w:cs="David" w:hint="cs"/>
          <w:sz w:val="24"/>
          <w:szCs w:val="24"/>
          <w:rtl/>
        </w:rPr>
        <w:t>השוואה בין אוכלוסיית צוות רפואי בתל אביב</w:t>
      </w:r>
      <w:r>
        <w:rPr>
          <w:rFonts w:ascii="David" w:hAnsi="David" w:cs="David" w:hint="cs"/>
          <w:sz w:val="24"/>
          <w:szCs w:val="24"/>
          <w:rtl/>
        </w:rPr>
        <w:t xml:space="preserve"> ובחיפה.</w:t>
      </w:r>
    </w:p>
    <w:p w14:paraId="071FDE59" w14:textId="06A752B3" w:rsidR="00057B78" w:rsidRDefault="00D20430" w:rsidP="00FB41DB">
      <w:pPr>
        <w:spacing w:after="0" w:line="360" w:lineRule="auto"/>
        <w:rPr>
          <w:rFonts w:ascii="David" w:hAnsi="David" w:cs="David"/>
          <w:sz w:val="24"/>
          <w:szCs w:val="24"/>
          <w:rtl/>
        </w:rPr>
      </w:pPr>
      <w:r>
        <w:rPr>
          <w:rFonts w:ascii="David" w:hAnsi="David" w:cs="David" w:hint="cs"/>
          <w:sz w:val="24"/>
          <w:szCs w:val="24"/>
          <w:rtl/>
        </w:rPr>
        <w:t>לאחר פרוץ מגפת הקורונה,</w:t>
      </w:r>
      <w:r w:rsidR="00BF231D">
        <w:rPr>
          <w:rFonts w:ascii="David" w:hAnsi="David" w:cs="David" w:hint="cs"/>
          <w:sz w:val="24"/>
          <w:szCs w:val="24"/>
          <w:rtl/>
        </w:rPr>
        <w:t xml:space="preserve"> גויסו </w:t>
      </w:r>
      <w:r w:rsidR="00CD4695">
        <w:rPr>
          <w:rFonts w:ascii="David" w:hAnsi="David" w:cs="David" w:hint="cs"/>
          <w:sz w:val="24"/>
          <w:szCs w:val="24"/>
          <w:rtl/>
        </w:rPr>
        <w:t>49</w:t>
      </w:r>
      <w:r w:rsidR="00BF231D">
        <w:rPr>
          <w:rFonts w:ascii="David" w:hAnsi="David" w:cs="David" w:hint="cs"/>
          <w:sz w:val="24"/>
          <w:szCs w:val="24"/>
          <w:rtl/>
        </w:rPr>
        <w:t xml:space="preserve"> אנשי צוות רפואי בתל אביב (27.1% מהם גברים</w:t>
      </w:r>
      <w:r>
        <w:rPr>
          <w:rFonts w:ascii="David" w:hAnsi="David" w:cs="David" w:hint="cs"/>
          <w:sz w:val="24"/>
          <w:szCs w:val="24"/>
          <w:rtl/>
        </w:rPr>
        <w:t>, כאשר אחת מהמגויסות נפסלה מהמחקר בשל רקע של השתלת כליה</w:t>
      </w:r>
      <w:r w:rsidR="00BF231D">
        <w:rPr>
          <w:rFonts w:ascii="David" w:hAnsi="David" w:cs="David" w:hint="cs"/>
          <w:sz w:val="24"/>
          <w:szCs w:val="24"/>
          <w:rtl/>
        </w:rPr>
        <w:t>)</w:t>
      </w:r>
      <w:r>
        <w:rPr>
          <w:rFonts w:ascii="David" w:hAnsi="David" w:cs="David" w:hint="cs"/>
          <w:sz w:val="24"/>
          <w:szCs w:val="24"/>
          <w:rtl/>
        </w:rPr>
        <w:t xml:space="preserve"> ו</w:t>
      </w:r>
      <w:r w:rsidR="00581E25">
        <w:rPr>
          <w:rFonts w:ascii="David" w:hAnsi="David" w:cs="David" w:hint="cs"/>
          <w:sz w:val="24"/>
          <w:szCs w:val="24"/>
          <w:rtl/>
        </w:rPr>
        <w:t>-</w:t>
      </w:r>
      <w:r>
        <w:rPr>
          <w:rFonts w:ascii="David" w:hAnsi="David" w:cs="David" w:hint="cs"/>
          <w:sz w:val="24"/>
          <w:szCs w:val="24"/>
          <w:rtl/>
        </w:rPr>
        <w:t>50 אנשי צוות רפואי בחיפה (34% מהם גברים</w:t>
      </w:r>
      <w:r w:rsidR="00C45729">
        <w:rPr>
          <w:rFonts w:ascii="David" w:hAnsi="David" w:cs="David" w:hint="cs"/>
          <w:sz w:val="24"/>
          <w:szCs w:val="24"/>
          <w:rtl/>
        </w:rPr>
        <w:t>)</w:t>
      </w:r>
      <w:r w:rsidR="00BF231D">
        <w:rPr>
          <w:rFonts w:ascii="David" w:hAnsi="David" w:cs="David" w:hint="cs"/>
          <w:sz w:val="24"/>
          <w:szCs w:val="24"/>
          <w:rtl/>
        </w:rPr>
        <w:t xml:space="preserve">. </w:t>
      </w:r>
      <w:r w:rsidR="00C45729">
        <w:rPr>
          <w:rFonts w:ascii="David" w:hAnsi="David" w:cs="David" w:hint="cs"/>
          <w:sz w:val="24"/>
          <w:szCs w:val="24"/>
          <w:rtl/>
        </w:rPr>
        <w:t xml:space="preserve">הגיל הממוצע של הצוות הרפואי בתל אביב הוא </w:t>
      </w:r>
      <w:r w:rsidR="008C6958">
        <w:rPr>
          <w:rFonts w:asciiTheme="majorBidi" w:hAnsiTheme="majorBidi" w:cstheme="majorBidi"/>
        </w:rPr>
        <w:t xml:space="preserve">37.92 </w:t>
      </w:r>
      <w:bookmarkStart w:id="8" w:name="_Hlk134439860"/>
      <w:r w:rsidR="008C6958">
        <w:rPr>
          <w:rFonts w:asciiTheme="majorBidi" w:hAnsiTheme="majorBidi" w:cstheme="majorBidi"/>
        </w:rPr>
        <w:t>±</w:t>
      </w:r>
      <w:bookmarkEnd w:id="8"/>
      <w:r w:rsidR="008C6958">
        <w:rPr>
          <w:rFonts w:asciiTheme="majorBidi" w:hAnsiTheme="majorBidi" w:cstheme="majorBidi"/>
        </w:rPr>
        <w:t xml:space="preserve"> 8.92</w:t>
      </w:r>
      <w:r w:rsidR="00C45729">
        <w:rPr>
          <w:rFonts w:ascii="David" w:hAnsi="David" w:cs="David" w:hint="cs"/>
          <w:sz w:val="24"/>
          <w:szCs w:val="24"/>
          <w:rtl/>
        </w:rPr>
        <w:t xml:space="preserve"> שנים ובחיפה </w:t>
      </w:r>
      <w:r w:rsidR="008C6958">
        <w:rPr>
          <w:rFonts w:asciiTheme="majorBidi" w:hAnsiTheme="majorBidi" w:cstheme="majorBidi"/>
        </w:rPr>
        <w:t>40.98 ± 7.11</w:t>
      </w:r>
      <w:r w:rsidR="00C45729">
        <w:rPr>
          <w:rFonts w:ascii="David" w:hAnsi="David" w:cs="David" w:hint="cs"/>
          <w:sz w:val="24"/>
          <w:szCs w:val="24"/>
          <w:rtl/>
        </w:rPr>
        <w:t xml:space="preserve"> שנים.</w:t>
      </w:r>
      <w:r w:rsidR="00057B78">
        <w:rPr>
          <w:rFonts w:ascii="David" w:hAnsi="David" w:cs="David" w:hint="cs"/>
          <w:sz w:val="24"/>
          <w:szCs w:val="24"/>
          <w:rtl/>
        </w:rPr>
        <w:t xml:space="preserve"> </w:t>
      </w:r>
      <w:r w:rsidR="00CD4695">
        <w:rPr>
          <w:rFonts w:ascii="David" w:hAnsi="David" w:cs="David" w:hint="cs"/>
          <w:sz w:val="24"/>
          <w:szCs w:val="24"/>
          <w:rtl/>
        </w:rPr>
        <w:t>(טבלה 6)</w:t>
      </w:r>
      <w:r w:rsidR="00ED0590">
        <w:rPr>
          <w:rFonts w:ascii="David" w:hAnsi="David" w:cs="David" w:hint="cs"/>
          <w:sz w:val="24"/>
          <w:szCs w:val="24"/>
          <w:rtl/>
        </w:rPr>
        <w:t>.</w:t>
      </w:r>
    </w:p>
    <w:p w14:paraId="1DC8DB5B" w14:textId="77777777" w:rsidR="00057B78" w:rsidRDefault="008C6958" w:rsidP="00FB41DB">
      <w:pPr>
        <w:spacing w:after="0" w:line="360" w:lineRule="auto"/>
        <w:rPr>
          <w:rFonts w:ascii="David" w:hAnsi="David" w:cs="David"/>
          <w:sz w:val="24"/>
          <w:szCs w:val="24"/>
          <w:rtl/>
        </w:rPr>
      </w:pPr>
      <w:r>
        <w:rPr>
          <w:rFonts w:ascii="David" w:hAnsi="David" w:cs="David" w:hint="cs"/>
          <w:sz w:val="24"/>
          <w:szCs w:val="24"/>
          <w:rtl/>
        </w:rPr>
        <w:t xml:space="preserve">לאחר שנה, בוצע מפגש מעקב בו נבדקו אותם המדדים בשנית. </w:t>
      </w:r>
    </w:p>
    <w:p w14:paraId="6F253BA8" w14:textId="20250849" w:rsidR="008C6958" w:rsidRDefault="00057B78" w:rsidP="00FB41DB">
      <w:pPr>
        <w:spacing w:after="0" w:line="360" w:lineRule="auto"/>
        <w:rPr>
          <w:rFonts w:ascii="David" w:hAnsi="David" w:cs="David"/>
          <w:sz w:val="24"/>
          <w:szCs w:val="24"/>
          <w:rtl/>
        </w:rPr>
      </w:pPr>
      <w:r>
        <w:rPr>
          <w:rFonts w:ascii="David" w:hAnsi="David" w:cs="David" w:hint="cs"/>
          <w:sz w:val="24"/>
          <w:szCs w:val="24"/>
          <w:rtl/>
        </w:rPr>
        <w:lastRenderedPageBreak/>
        <w:t>לא נמצאו</w:t>
      </w:r>
      <w:r w:rsidR="008C6958">
        <w:rPr>
          <w:rFonts w:ascii="David" w:hAnsi="David" w:cs="David" w:hint="cs"/>
          <w:sz w:val="24"/>
          <w:szCs w:val="24"/>
          <w:rtl/>
        </w:rPr>
        <w:t xml:space="preserve"> הבדלים</w:t>
      </w:r>
      <w:r>
        <w:rPr>
          <w:rFonts w:ascii="David" w:hAnsi="David" w:cs="David" w:hint="cs"/>
          <w:sz w:val="24"/>
          <w:szCs w:val="24"/>
          <w:rtl/>
        </w:rPr>
        <w:t xml:space="preserve"> משמעותיים סטטיסטית</w:t>
      </w:r>
      <w:r w:rsidR="008C6958">
        <w:rPr>
          <w:rFonts w:ascii="David" w:hAnsi="David" w:cs="David" w:hint="cs"/>
          <w:sz w:val="24"/>
          <w:szCs w:val="24"/>
          <w:rtl/>
        </w:rPr>
        <w:t xml:space="preserve"> בין הקבוצות</w:t>
      </w:r>
      <w:r>
        <w:rPr>
          <w:rFonts w:ascii="David" w:hAnsi="David" w:cs="David" w:hint="cs"/>
          <w:sz w:val="24"/>
          <w:szCs w:val="24"/>
          <w:rtl/>
        </w:rPr>
        <w:t xml:space="preserve"> של אנשי צוות רפואי</w:t>
      </w:r>
      <w:r w:rsidR="008C6958">
        <w:rPr>
          <w:rFonts w:ascii="David" w:hAnsi="David" w:cs="David" w:hint="cs"/>
          <w:sz w:val="24"/>
          <w:szCs w:val="24"/>
          <w:rtl/>
        </w:rPr>
        <w:t xml:space="preserve"> </w:t>
      </w:r>
      <w:r w:rsidR="00EB2729">
        <w:rPr>
          <w:rFonts w:ascii="David" w:hAnsi="David" w:cs="David" w:hint="cs"/>
          <w:sz w:val="24"/>
          <w:szCs w:val="24"/>
          <w:rtl/>
        </w:rPr>
        <w:t>בנתונים</w:t>
      </w:r>
      <w:r w:rsidR="008C6958">
        <w:rPr>
          <w:rFonts w:ascii="David" w:hAnsi="David" w:cs="David" w:hint="cs"/>
          <w:sz w:val="24"/>
          <w:szCs w:val="24"/>
          <w:rtl/>
        </w:rPr>
        <w:t xml:space="preserve"> </w:t>
      </w:r>
      <w:r w:rsidR="00EB2729">
        <w:rPr>
          <w:rFonts w:ascii="David" w:hAnsi="David" w:cs="David" w:hint="cs"/>
          <w:sz w:val="24"/>
          <w:szCs w:val="24"/>
          <w:rtl/>
        </w:rPr>
        <w:t>הדמוגרפים</w:t>
      </w:r>
      <w:r w:rsidR="00BE0669">
        <w:rPr>
          <w:rFonts w:ascii="David" w:hAnsi="David" w:cs="David" w:hint="cs"/>
          <w:sz w:val="24"/>
          <w:szCs w:val="24"/>
          <w:rtl/>
        </w:rPr>
        <w:t xml:space="preserve"> </w:t>
      </w:r>
      <w:r>
        <w:rPr>
          <w:rFonts w:ascii="David" w:hAnsi="David" w:cs="David" w:hint="cs"/>
          <w:sz w:val="24"/>
          <w:szCs w:val="24"/>
          <w:rtl/>
        </w:rPr>
        <w:t>וכן בתפקודי הריאות</w:t>
      </w:r>
      <w:r w:rsidRPr="00057B78">
        <w:rPr>
          <w:rFonts w:ascii="David" w:hAnsi="David" w:cs="David" w:hint="cs"/>
          <w:sz w:val="24"/>
          <w:szCs w:val="24"/>
          <w:rtl/>
        </w:rPr>
        <w:t xml:space="preserve"> </w:t>
      </w:r>
      <w:r>
        <w:rPr>
          <w:rFonts w:ascii="David" w:hAnsi="David" w:cs="David" w:hint="cs"/>
          <w:sz w:val="24"/>
          <w:szCs w:val="24"/>
          <w:rtl/>
        </w:rPr>
        <w:t>וה-</w:t>
      </w:r>
      <w:proofErr w:type="spellStart"/>
      <w:r>
        <w:rPr>
          <w:rFonts w:cs="David"/>
          <w:sz w:val="24"/>
          <w:szCs w:val="24"/>
        </w:rPr>
        <w:t>FeNO</w:t>
      </w:r>
      <w:proofErr w:type="spellEnd"/>
      <w:r>
        <w:rPr>
          <w:rFonts w:cs="David" w:hint="cs"/>
          <w:sz w:val="24"/>
          <w:szCs w:val="24"/>
          <w:rtl/>
        </w:rPr>
        <w:t xml:space="preserve">, </w:t>
      </w:r>
      <w:r>
        <w:rPr>
          <w:rFonts w:ascii="David" w:hAnsi="David" w:cs="David" w:hint="cs"/>
          <w:sz w:val="24"/>
          <w:szCs w:val="24"/>
          <w:rtl/>
        </w:rPr>
        <w:t>בשני המפגשים</w:t>
      </w:r>
      <w:r w:rsidR="00D67F46">
        <w:rPr>
          <w:rFonts w:ascii="David" w:hAnsi="David" w:cs="David" w:hint="cs"/>
          <w:sz w:val="24"/>
          <w:szCs w:val="24"/>
          <w:rtl/>
        </w:rPr>
        <w:t xml:space="preserve"> (</w:t>
      </w:r>
      <w:proofErr w:type="spellStart"/>
      <w:r w:rsidR="00D67F46">
        <w:rPr>
          <w:rFonts w:ascii="David" w:hAnsi="David" w:cs="David" w:hint="cs"/>
          <w:sz w:val="24"/>
          <w:szCs w:val="24"/>
          <w:rtl/>
        </w:rPr>
        <w:t>ספירומטריה</w:t>
      </w:r>
      <w:proofErr w:type="spellEnd"/>
      <w:r w:rsidR="00D67F46">
        <w:rPr>
          <w:rFonts w:ascii="David" w:hAnsi="David" w:cs="David" w:hint="cs"/>
          <w:sz w:val="24"/>
          <w:szCs w:val="24"/>
          <w:rtl/>
        </w:rPr>
        <w:t>, כיח מגורה, עיבוי נשימתי ומילוי שאלון)</w:t>
      </w:r>
      <w:r>
        <w:rPr>
          <w:rFonts w:ascii="David" w:hAnsi="David" w:cs="David" w:hint="cs"/>
          <w:sz w:val="24"/>
          <w:szCs w:val="24"/>
          <w:rtl/>
        </w:rPr>
        <w:t>.</w:t>
      </w:r>
    </w:p>
    <w:p w14:paraId="2D4AFDBF" w14:textId="414DCE4A" w:rsidR="00F367BF" w:rsidRDefault="00057B78">
      <w:pPr>
        <w:spacing w:after="0" w:line="360" w:lineRule="auto"/>
        <w:rPr>
          <w:rFonts w:ascii="David" w:hAnsi="David" w:cs="David"/>
          <w:sz w:val="24"/>
          <w:szCs w:val="24"/>
          <w:rtl/>
        </w:rPr>
      </w:pPr>
      <w:r w:rsidRPr="00620B6C">
        <w:rPr>
          <w:rFonts w:ascii="David" w:hAnsi="David" w:cs="David" w:hint="cs"/>
          <w:sz w:val="24"/>
          <w:szCs w:val="24"/>
          <w:rtl/>
        </w:rPr>
        <w:t>מבחינת האנליזה של חל</w:t>
      </w:r>
      <w:r>
        <w:rPr>
          <w:rFonts w:ascii="David" w:hAnsi="David" w:cs="David" w:hint="cs"/>
          <w:sz w:val="24"/>
          <w:szCs w:val="24"/>
          <w:rtl/>
        </w:rPr>
        <w:t>ק</w:t>
      </w:r>
      <w:r w:rsidRPr="00620B6C">
        <w:rPr>
          <w:rFonts w:ascii="David" w:hAnsi="David" w:cs="David" w:hint="cs"/>
          <w:sz w:val="24"/>
          <w:szCs w:val="24"/>
          <w:rtl/>
        </w:rPr>
        <w:t xml:space="preserve">יקים בגודל </w:t>
      </w:r>
      <w:proofErr w:type="spellStart"/>
      <w:r w:rsidRPr="00620B6C">
        <w:rPr>
          <w:rFonts w:ascii="David" w:hAnsi="David" w:cs="David" w:hint="cs"/>
          <w:sz w:val="24"/>
          <w:szCs w:val="24"/>
          <w:rtl/>
        </w:rPr>
        <w:t>ננומטרי</w:t>
      </w:r>
      <w:proofErr w:type="spellEnd"/>
      <w:r w:rsidRPr="00620B6C">
        <w:rPr>
          <w:rFonts w:ascii="David" w:hAnsi="David" w:cs="David" w:hint="cs"/>
          <w:sz w:val="24"/>
          <w:szCs w:val="24"/>
          <w:rtl/>
        </w:rPr>
        <w:t xml:space="preserve"> </w:t>
      </w:r>
      <w:r>
        <w:rPr>
          <w:rFonts w:ascii="David" w:hAnsi="David" w:cs="David" w:hint="cs"/>
          <w:sz w:val="24"/>
          <w:szCs w:val="24"/>
          <w:rtl/>
        </w:rPr>
        <w:t>ב-</w:t>
      </w:r>
      <w:r>
        <w:rPr>
          <w:rFonts w:ascii="David" w:hAnsi="David" w:cs="David" w:hint="cs"/>
          <w:sz w:val="24"/>
          <w:szCs w:val="24"/>
        </w:rPr>
        <w:t>EBC</w:t>
      </w:r>
      <w:r>
        <w:rPr>
          <w:rFonts w:ascii="David" w:hAnsi="David" w:cs="David" w:hint="cs"/>
          <w:sz w:val="24"/>
          <w:szCs w:val="24"/>
          <w:rtl/>
        </w:rPr>
        <w:t>,</w:t>
      </w:r>
      <w:r w:rsidRPr="00620B6C">
        <w:rPr>
          <w:rFonts w:ascii="David" w:hAnsi="David" w:cs="David" w:hint="cs"/>
          <w:sz w:val="24"/>
          <w:szCs w:val="24"/>
          <w:rtl/>
        </w:rPr>
        <w:t xml:space="preserve"> נמצאו מספר הבדלים משמעותיים באופן </w:t>
      </w:r>
    </w:p>
    <w:p w14:paraId="1EC7AC6A" w14:textId="568A101F" w:rsidR="00057B78" w:rsidRDefault="00057B78" w:rsidP="00C55C3A">
      <w:pPr>
        <w:spacing w:after="0" w:line="360" w:lineRule="auto"/>
        <w:rPr>
          <w:rFonts w:ascii="David" w:hAnsi="David" w:cs="David"/>
          <w:sz w:val="24"/>
          <w:szCs w:val="24"/>
          <w:rtl/>
        </w:rPr>
      </w:pPr>
      <w:r w:rsidRPr="00620B6C">
        <w:rPr>
          <w:rFonts w:ascii="David" w:hAnsi="David" w:cs="David" w:hint="cs"/>
          <w:sz w:val="24"/>
          <w:szCs w:val="24"/>
          <w:rtl/>
        </w:rPr>
        <w:t xml:space="preserve">סטטיסטי במפגש הראשון: בצוות הרפואי בתל אביב גודל החלקיקים הממוצע הוא </w:t>
      </w:r>
      <w:r w:rsidRPr="00620B6C">
        <w:rPr>
          <w:rFonts w:ascii="David" w:hAnsi="David" w:cs="David"/>
          <w:sz w:val="24"/>
          <w:szCs w:val="24"/>
        </w:rPr>
        <w:t>166.99 ± 60.22nm</w:t>
      </w:r>
      <w:r w:rsidRPr="00620B6C">
        <w:rPr>
          <w:rFonts w:ascii="David" w:hAnsi="David" w:cs="David" w:hint="cs"/>
          <w:sz w:val="24"/>
          <w:szCs w:val="24"/>
          <w:rtl/>
        </w:rPr>
        <w:t xml:space="preserve">, לעומת </w:t>
      </w:r>
      <w:r w:rsidRPr="00620B6C">
        <w:rPr>
          <w:rFonts w:ascii="David" w:hAnsi="David" w:cs="David"/>
          <w:sz w:val="24"/>
          <w:szCs w:val="24"/>
        </w:rPr>
        <w:t>231.75 ± 60.19nm</w:t>
      </w:r>
      <w:r w:rsidRPr="00620B6C">
        <w:rPr>
          <w:rFonts w:ascii="David" w:hAnsi="David" w:cs="David" w:hint="cs"/>
          <w:sz w:val="24"/>
          <w:szCs w:val="24"/>
          <w:rtl/>
        </w:rPr>
        <w:t xml:space="preserve"> בחיפה (</w:t>
      </w:r>
      <w:r w:rsidRPr="00620B6C">
        <w:rPr>
          <w:rFonts w:ascii="David" w:hAnsi="David" w:cs="David"/>
          <w:sz w:val="24"/>
          <w:szCs w:val="24"/>
        </w:rPr>
        <w:t>p&lt;0.001</w:t>
      </w:r>
      <w:r w:rsidRPr="00620B6C">
        <w:rPr>
          <w:rFonts w:ascii="David" w:hAnsi="David" w:cs="David" w:hint="cs"/>
          <w:sz w:val="24"/>
          <w:szCs w:val="24"/>
          <w:rtl/>
        </w:rPr>
        <w:t xml:space="preserve">), וכן האנליזה של  החלקיקים </w:t>
      </w:r>
      <w:r w:rsidR="00B20348">
        <w:rPr>
          <w:rFonts w:ascii="David" w:hAnsi="David" w:cs="David" w:hint="cs"/>
          <w:sz w:val="24"/>
          <w:szCs w:val="24"/>
          <w:rtl/>
        </w:rPr>
        <w:t xml:space="preserve">המצטברים עד 90,50,10% בכלל תכולת החלקיקים </w:t>
      </w:r>
      <w:r w:rsidRPr="00620B6C">
        <w:rPr>
          <w:rFonts w:ascii="David" w:hAnsi="David" w:cs="David" w:hint="cs"/>
          <w:sz w:val="24"/>
          <w:szCs w:val="24"/>
          <w:rtl/>
        </w:rPr>
        <w:t>שונה באופן משמעותי (</w:t>
      </w:r>
      <w:r w:rsidRPr="00620B6C">
        <w:rPr>
          <w:rFonts w:ascii="David" w:hAnsi="David" w:cs="David"/>
          <w:sz w:val="24"/>
          <w:szCs w:val="24"/>
        </w:rPr>
        <w:t>D10, D50, D90, p&lt;0.001</w:t>
      </w:r>
      <w:r w:rsidRPr="00620B6C">
        <w:rPr>
          <w:rFonts w:ascii="David" w:hAnsi="David" w:cs="David" w:hint="cs"/>
          <w:sz w:val="24"/>
          <w:szCs w:val="24"/>
          <w:rtl/>
        </w:rPr>
        <w:t>). לא נמצא הבדל משמעותי בריכוז החלקיקים במפגש הראשון.</w:t>
      </w:r>
      <w:r w:rsidR="00CD4695">
        <w:rPr>
          <w:rFonts w:ascii="David" w:hAnsi="David" w:cs="David" w:hint="cs"/>
          <w:sz w:val="24"/>
          <w:szCs w:val="24"/>
          <w:rtl/>
        </w:rPr>
        <w:t xml:space="preserve">(טבלה 9 ) </w:t>
      </w:r>
    </w:p>
    <w:p w14:paraId="3BE12C38" w14:textId="2B55866C" w:rsidR="00057B78" w:rsidRPr="00620B6C" w:rsidRDefault="00057B78" w:rsidP="00FB41DB">
      <w:pPr>
        <w:spacing w:after="0" w:line="360" w:lineRule="auto"/>
        <w:rPr>
          <w:rFonts w:ascii="David" w:hAnsi="David" w:cs="David"/>
          <w:sz w:val="24"/>
          <w:szCs w:val="24"/>
          <w:rtl/>
        </w:rPr>
      </w:pPr>
      <w:r>
        <w:rPr>
          <w:rFonts w:ascii="David" w:hAnsi="David" w:cs="David" w:hint="cs"/>
          <w:sz w:val="24"/>
          <w:szCs w:val="24"/>
          <w:rtl/>
        </w:rPr>
        <w:t>כמו כן, נמצאו הבדלים משמעותיים סטטיסטית בריכוז מתכות ב-</w:t>
      </w:r>
      <w:r>
        <w:rPr>
          <w:rFonts w:ascii="David" w:hAnsi="David" w:cs="David" w:hint="cs"/>
          <w:sz w:val="24"/>
          <w:szCs w:val="24"/>
        </w:rPr>
        <w:t>EBC</w:t>
      </w:r>
      <w:r>
        <w:rPr>
          <w:rFonts w:ascii="David" w:hAnsi="David" w:cs="David" w:hint="cs"/>
          <w:sz w:val="24"/>
          <w:szCs w:val="24"/>
          <w:rtl/>
        </w:rPr>
        <w:t xml:space="preserve">. כאשר ריכוז מתכות כמו </w:t>
      </w:r>
      <w:proofErr w:type="spellStart"/>
      <w:r>
        <w:rPr>
          <w:rFonts w:ascii="David" w:hAnsi="David" w:cs="David" w:hint="cs"/>
          <w:sz w:val="24"/>
          <w:szCs w:val="24"/>
          <w:rtl/>
        </w:rPr>
        <w:t>מוליבדנום</w:t>
      </w:r>
      <w:proofErr w:type="spellEnd"/>
      <w:r w:rsidR="008D2CE1">
        <w:rPr>
          <w:rFonts w:ascii="David" w:hAnsi="David" w:cs="David" w:hint="cs"/>
          <w:sz w:val="24"/>
          <w:szCs w:val="24"/>
          <w:rtl/>
        </w:rPr>
        <w:t xml:space="preserve"> (</w:t>
      </w:r>
      <w:r w:rsidR="008D2CE1">
        <w:rPr>
          <w:rFonts w:ascii="David" w:hAnsi="David" w:cs="David"/>
          <w:sz w:val="24"/>
          <w:szCs w:val="24"/>
        </w:rPr>
        <w:t>(Mo</w:t>
      </w:r>
      <w:r>
        <w:rPr>
          <w:rFonts w:ascii="David" w:hAnsi="David" w:cs="David" w:hint="cs"/>
          <w:sz w:val="24"/>
          <w:szCs w:val="24"/>
          <w:rtl/>
        </w:rPr>
        <w:t>, ניוביום</w:t>
      </w:r>
      <w:r w:rsidR="008D2CE1">
        <w:rPr>
          <w:rFonts w:ascii="David" w:hAnsi="David" w:cs="David" w:hint="cs"/>
          <w:sz w:val="24"/>
          <w:szCs w:val="24"/>
          <w:rtl/>
        </w:rPr>
        <w:t xml:space="preserve"> (</w:t>
      </w:r>
      <w:r w:rsidR="008D2CE1">
        <w:rPr>
          <w:rFonts w:ascii="David" w:hAnsi="David" w:cs="David"/>
          <w:sz w:val="24"/>
          <w:szCs w:val="24"/>
        </w:rPr>
        <w:t>N</w:t>
      </w:r>
      <w:r w:rsidR="00FB41DB">
        <w:rPr>
          <w:rFonts w:ascii="David" w:hAnsi="David" w:cs="David"/>
          <w:sz w:val="24"/>
          <w:szCs w:val="24"/>
        </w:rPr>
        <w:t>b</w:t>
      </w:r>
      <w:r w:rsidR="008D2CE1">
        <w:rPr>
          <w:rFonts w:ascii="David" w:hAnsi="David" w:cs="David"/>
          <w:sz w:val="24"/>
          <w:szCs w:val="24"/>
        </w:rPr>
        <w:t xml:space="preserve"> (</w:t>
      </w:r>
      <w:r>
        <w:rPr>
          <w:rFonts w:ascii="David" w:hAnsi="David" w:cs="David" w:hint="cs"/>
          <w:sz w:val="24"/>
          <w:szCs w:val="24"/>
          <w:rtl/>
        </w:rPr>
        <w:t>וזירקוניום</w:t>
      </w:r>
      <w:r w:rsidR="008D2CE1">
        <w:rPr>
          <w:rFonts w:ascii="David" w:hAnsi="David" w:cs="David" w:hint="cs"/>
          <w:sz w:val="24"/>
          <w:szCs w:val="24"/>
          <w:rtl/>
        </w:rPr>
        <w:t xml:space="preserve"> (</w:t>
      </w:r>
      <w:r w:rsidR="008D2CE1">
        <w:rPr>
          <w:rFonts w:ascii="David" w:hAnsi="David" w:cs="David"/>
          <w:sz w:val="24"/>
          <w:szCs w:val="24"/>
        </w:rPr>
        <w:t>(Zi</w:t>
      </w:r>
      <w:r>
        <w:rPr>
          <w:rFonts w:ascii="David" w:hAnsi="David" w:cs="David" w:hint="cs"/>
          <w:sz w:val="24"/>
          <w:szCs w:val="24"/>
          <w:rtl/>
        </w:rPr>
        <w:t xml:space="preserve"> היה גבוה יותר בקרב צוות רפואי בחיפה </w:t>
      </w:r>
      <w:r w:rsidR="00C758B6">
        <w:rPr>
          <w:rFonts w:ascii="David" w:hAnsi="David" w:cs="David" w:hint="cs"/>
          <w:sz w:val="24"/>
          <w:szCs w:val="24"/>
          <w:rtl/>
        </w:rPr>
        <w:t>(</w:t>
      </w:r>
      <w:r w:rsidR="00C758B6" w:rsidRPr="00620B6C">
        <w:rPr>
          <w:rFonts w:ascii="David" w:hAnsi="David" w:cs="David"/>
          <w:sz w:val="24"/>
          <w:szCs w:val="24"/>
        </w:rPr>
        <w:t>p&lt;0.001</w:t>
      </w:r>
      <w:r w:rsidR="00C758B6">
        <w:rPr>
          <w:rFonts w:ascii="David" w:hAnsi="David" w:cs="David" w:hint="cs"/>
          <w:sz w:val="24"/>
          <w:szCs w:val="24"/>
          <w:rtl/>
        </w:rPr>
        <w:t>), ואילו ריכוז מתכות כמו קדמיום</w:t>
      </w:r>
      <w:r w:rsidR="00B42EF2">
        <w:rPr>
          <w:rFonts w:ascii="David" w:hAnsi="David" w:cs="David" w:hint="cs"/>
          <w:sz w:val="24"/>
          <w:szCs w:val="24"/>
          <w:rtl/>
        </w:rPr>
        <w:t xml:space="preserve"> (</w:t>
      </w:r>
      <w:r w:rsidR="00B42EF2">
        <w:rPr>
          <w:rFonts w:ascii="David" w:hAnsi="David" w:cs="David"/>
          <w:sz w:val="24"/>
          <w:szCs w:val="24"/>
        </w:rPr>
        <w:t>(</w:t>
      </w:r>
      <w:r w:rsidR="00B42EF2">
        <w:rPr>
          <w:rFonts w:ascii="David" w:hAnsi="David" w:cs="David" w:hint="cs"/>
          <w:sz w:val="24"/>
          <w:szCs w:val="24"/>
        </w:rPr>
        <w:t>C</w:t>
      </w:r>
      <w:r w:rsidR="00B42EF2">
        <w:rPr>
          <w:rFonts w:ascii="David" w:hAnsi="David" w:cs="David"/>
          <w:sz w:val="24"/>
          <w:szCs w:val="24"/>
        </w:rPr>
        <w:t>d</w:t>
      </w:r>
      <w:r w:rsidR="00C758B6">
        <w:rPr>
          <w:rFonts w:ascii="David" w:hAnsi="David" w:cs="David" w:hint="cs"/>
          <w:sz w:val="24"/>
          <w:szCs w:val="24"/>
          <w:rtl/>
        </w:rPr>
        <w:t xml:space="preserve"> ופלדיום </w:t>
      </w:r>
      <w:r w:rsidR="00B42EF2">
        <w:rPr>
          <w:rFonts w:ascii="David" w:hAnsi="David" w:cs="David" w:hint="cs"/>
          <w:sz w:val="24"/>
          <w:szCs w:val="24"/>
          <w:rtl/>
        </w:rPr>
        <w:t>(</w:t>
      </w:r>
      <w:r w:rsidR="00B42EF2">
        <w:rPr>
          <w:rFonts w:ascii="David" w:hAnsi="David" w:cs="David"/>
          <w:sz w:val="24"/>
          <w:szCs w:val="24"/>
        </w:rPr>
        <w:t>(</w:t>
      </w:r>
      <w:r w:rsidR="00B42EF2">
        <w:rPr>
          <w:rFonts w:ascii="David" w:hAnsi="David" w:cs="David" w:hint="cs"/>
          <w:sz w:val="24"/>
          <w:szCs w:val="24"/>
        </w:rPr>
        <w:t>P</w:t>
      </w:r>
      <w:r w:rsidR="00B42EF2">
        <w:rPr>
          <w:rFonts w:ascii="David" w:hAnsi="David" w:cs="David"/>
          <w:sz w:val="24"/>
          <w:szCs w:val="24"/>
        </w:rPr>
        <w:t>d</w:t>
      </w:r>
      <w:r w:rsidR="00B42EF2">
        <w:rPr>
          <w:rFonts w:ascii="David" w:hAnsi="David" w:cs="David" w:hint="cs"/>
          <w:sz w:val="24"/>
          <w:szCs w:val="24"/>
          <w:rtl/>
        </w:rPr>
        <w:t xml:space="preserve"> </w:t>
      </w:r>
      <w:r w:rsidR="00C758B6">
        <w:rPr>
          <w:rFonts w:ascii="David" w:hAnsi="David" w:cs="David" w:hint="cs"/>
          <w:sz w:val="24"/>
          <w:szCs w:val="24"/>
          <w:rtl/>
        </w:rPr>
        <w:t>היה גבוה יותר בקרב צוות רפואי בתל אביב (</w:t>
      </w:r>
      <w:r w:rsidR="00C758B6">
        <w:rPr>
          <w:rFonts w:cs="David"/>
          <w:sz w:val="24"/>
          <w:szCs w:val="24"/>
        </w:rPr>
        <w:t>p&lt;0.001</w:t>
      </w:r>
      <w:r w:rsidR="00C758B6">
        <w:rPr>
          <w:rFonts w:cs="David" w:hint="cs"/>
          <w:sz w:val="24"/>
          <w:szCs w:val="24"/>
          <w:rtl/>
        </w:rPr>
        <w:t xml:space="preserve"> ו-</w:t>
      </w:r>
      <w:r w:rsidR="00C758B6">
        <w:rPr>
          <w:rFonts w:cs="David"/>
          <w:sz w:val="24"/>
          <w:szCs w:val="24"/>
        </w:rPr>
        <w:t>p&lt;0.05</w:t>
      </w:r>
      <w:r w:rsidR="00C758B6">
        <w:rPr>
          <w:rFonts w:cs="David" w:hint="cs"/>
          <w:sz w:val="24"/>
          <w:szCs w:val="24"/>
          <w:rtl/>
        </w:rPr>
        <w:t>, בהתאמה</w:t>
      </w:r>
      <w:r w:rsidR="00C758B6">
        <w:rPr>
          <w:rFonts w:ascii="David" w:hAnsi="David" w:cs="David" w:hint="cs"/>
          <w:sz w:val="24"/>
          <w:szCs w:val="24"/>
          <w:rtl/>
        </w:rPr>
        <w:t>).</w:t>
      </w:r>
    </w:p>
    <w:p w14:paraId="1BB3FF60" w14:textId="187B2A33" w:rsidR="00057B78" w:rsidRPr="00620B6C" w:rsidRDefault="00057B78" w:rsidP="00FB41DB">
      <w:pPr>
        <w:spacing w:after="0" w:line="360" w:lineRule="auto"/>
        <w:rPr>
          <w:rFonts w:ascii="David" w:hAnsi="David" w:cs="David"/>
          <w:sz w:val="24"/>
          <w:szCs w:val="24"/>
          <w:rtl/>
        </w:rPr>
      </w:pPr>
      <w:r w:rsidRPr="00620B6C">
        <w:rPr>
          <w:rFonts w:ascii="David" w:hAnsi="David" w:cs="David" w:hint="cs"/>
          <w:sz w:val="24"/>
          <w:szCs w:val="24"/>
          <w:rtl/>
        </w:rPr>
        <w:t xml:space="preserve">במפגש השני, נמצאה ירידה משמעותית סטטיסטית בכל המדדים של </w:t>
      </w:r>
      <w:r w:rsidR="00C758B6">
        <w:rPr>
          <w:rFonts w:ascii="David" w:hAnsi="David" w:cs="David" w:hint="cs"/>
          <w:sz w:val="24"/>
          <w:szCs w:val="24"/>
          <w:rtl/>
        </w:rPr>
        <w:t xml:space="preserve">גודל </w:t>
      </w:r>
      <w:r w:rsidRPr="00620B6C">
        <w:rPr>
          <w:rFonts w:ascii="David" w:hAnsi="David" w:cs="David" w:hint="cs"/>
          <w:sz w:val="24"/>
          <w:szCs w:val="24"/>
          <w:rtl/>
        </w:rPr>
        <w:t>החלקיקים הננומטרים בצוות הרפואי בחיפה- כך למשל, נמצאה ירידה משמעותית בגודל החלקיקים הממוצע (</w:t>
      </w:r>
      <w:r w:rsidRPr="00620B6C">
        <w:rPr>
          <w:rFonts w:ascii="David" w:hAnsi="David" w:cs="David"/>
          <w:sz w:val="24"/>
          <w:szCs w:val="24"/>
        </w:rPr>
        <w:t>231.75 ± 60.19nm</w:t>
      </w:r>
      <w:r w:rsidRPr="00620B6C">
        <w:rPr>
          <w:rFonts w:ascii="David" w:hAnsi="David" w:cs="David" w:hint="cs"/>
          <w:sz w:val="24"/>
          <w:szCs w:val="24"/>
          <w:rtl/>
        </w:rPr>
        <w:t xml:space="preserve"> במפגש הראשון לעומת </w:t>
      </w:r>
      <w:r w:rsidRPr="00620B6C">
        <w:rPr>
          <w:rFonts w:ascii="David" w:hAnsi="David" w:cs="David"/>
          <w:sz w:val="24"/>
          <w:szCs w:val="24"/>
        </w:rPr>
        <w:t>181.57 ± 28.81nm</w:t>
      </w:r>
      <w:r w:rsidRPr="00620B6C">
        <w:rPr>
          <w:rFonts w:ascii="David" w:hAnsi="David" w:cs="David" w:hint="cs"/>
          <w:sz w:val="24"/>
          <w:szCs w:val="24"/>
          <w:rtl/>
        </w:rPr>
        <w:t xml:space="preserve"> במפגש השני, </w:t>
      </w:r>
      <w:r w:rsidRPr="00620B6C">
        <w:rPr>
          <w:rFonts w:ascii="David" w:hAnsi="David" w:cs="David"/>
          <w:sz w:val="24"/>
          <w:szCs w:val="24"/>
        </w:rPr>
        <w:t>p&lt;0.001</w:t>
      </w:r>
      <w:r w:rsidRPr="00620B6C">
        <w:rPr>
          <w:rFonts w:ascii="David" w:hAnsi="David" w:cs="David" w:hint="cs"/>
          <w:sz w:val="24"/>
          <w:szCs w:val="24"/>
          <w:rtl/>
        </w:rPr>
        <w:t>) ואף בריכוז החלקיקים (</w:t>
      </w:r>
      <w:r w:rsidRPr="00620B6C">
        <w:rPr>
          <w:rFonts w:ascii="David" w:hAnsi="David" w:cs="David"/>
          <w:sz w:val="24"/>
          <w:szCs w:val="24"/>
        </w:rPr>
        <w:t>5.44 ± 3.48 10</w:t>
      </w:r>
      <w:r w:rsidRPr="00620B6C">
        <w:rPr>
          <w:rFonts w:ascii="David" w:hAnsi="David" w:cs="David"/>
          <w:sz w:val="24"/>
          <w:szCs w:val="24"/>
          <w:vertAlign w:val="superscript"/>
        </w:rPr>
        <w:t xml:space="preserve">8 </w:t>
      </w:r>
      <w:r w:rsidRPr="00620B6C">
        <w:rPr>
          <w:rFonts w:ascii="David" w:hAnsi="David" w:cs="David"/>
          <w:sz w:val="24"/>
          <w:szCs w:val="24"/>
        </w:rPr>
        <w:t>particles/ml</w:t>
      </w:r>
      <w:r w:rsidRPr="00620B6C">
        <w:rPr>
          <w:rFonts w:ascii="David" w:hAnsi="David" w:cs="David" w:hint="cs"/>
          <w:sz w:val="24"/>
          <w:szCs w:val="24"/>
          <w:rtl/>
        </w:rPr>
        <w:t xml:space="preserve"> במפגש הראשון לעומת </w:t>
      </w:r>
      <w:r w:rsidRPr="00620B6C">
        <w:rPr>
          <w:rFonts w:ascii="David" w:hAnsi="David" w:cs="David"/>
          <w:sz w:val="24"/>
          <w:szCs w:val="24"/>
        </w:rPr>
        <w:t>2.93 ± 1.98 10</w:t>
      </w:r>
      <w:r w:rsidRPr="00620B6C">
        <w:rPr>
          <w:rFonts w:ascii="David" w:hAnsi="David" w:cs="David"/>
          <w:sz w:val="24"/>
          <w:szCs w:val="24"/>
          <w:vertAlign w:val="superscript"/>
        </w:rPr>
        <w:t>8</w:t>
      </w:r>
      <w:r w:rsidRPr="00620B6C">
        <w:rPr>
          <w:rFonts w:ascii="David" w:hAnsi="David" w:cs="David"/>
          <w:sz w:val="24"/>
          <w:szCs w:val="24"/>
        </w:rPr>
        <w:t xml:space="preserve"> particles/ml</w:t>
      </w:r>
      <w:r w:rsidRPr="00620B6C">
        <w:rPr>
          <w:rFonts w:ascii="David" w:hAnsi="David" w:cs="David" w:hint="cs"/>
          <w:sz w:val="24"/>
          <w:szCs w:val="24"/>
          <w:rtl/>
        </w:rPr>
        <w:t xml:space="preserve"> במפגש השני, </w:t>
      </w:r>
      <w:r w:rsidRPr="00620B6C">
        <w:rPr>
          <w:rFonts w:ascii="David" w:hAnsi="David" w:cs="David"/>
          <w:sz w:val="24"/>
          <w:szCs w:val="24"/>
        </w:rPr>
        <w:t>p&lt;0.001</w:t>
      </w:r>
      <w:r w:rsidRPr="00620B6C">
        <w:rPr>
          <w:rFonts w:ascii="David" w:hAnsi="David" w:cs="David" w:hint="cs"/>
          <w:sz w:val="24"/>
          <w:szCs w:val="24"/>
          <w:rtl/>
        </w:rPr>
        <w:t>)</w:t>
      </w:r>
      <w:r w:rsidR="00CD4695">
        <w:rPr>
          <w:rFonts w:ascii="David" w:hAnsi="David" w:cs="David" w:hint="cs"/>
          <w:sz w:val="24"/>
          <w:szCs w:val="24"/>
          <w:rtl/>
        </w:rPr>
        <w:t xml:space="preserve"> (טבלה 12)</w:t>
      </w:r>
      <w:r w:rsidR="00534596">
        <w:rPr>
          <w:rFonts w:ascii="David" w:hAnsi="David" w:cs="David" w:hint="cs"/>
          <w:sz w:val="24"/>
          <w:szCs w:val="24"/>
          <w:rtl/>
        </w:rPr>
        <w:t>.</w:t>
      </w:r>
    </w:p>
    <w:p w14:paraId="5DC3E992" w14:textId="77777777" w:rsidR="008343F1" w:rsidRDefault="0061117D" w:rsidP="00FB41DB">
      <w:pPr>
        <w:spacing w:after="0" w:line="360" w:lineRule="auto"/>
        <w:rPr>
          <w:rFonts w:ascii="David" w:hAnsi="David" w:cs="David"/>
          <w:sz w:val="24"/>
          <w:szCs w:val="24"/>
          <w:rtl/>
        </w:rPr>
      </w:pPr>
      <w:r>
        <w:rPr>
          <w:rFonts w:ascii="David" w:hAnsi="David" w:cs="David" w:hint="cs"/>
          <w:sz w:val="24"/>
          <w:szCs w:val="24"/>
          <w:rtl/>
        </w:rPr>
        <w:t>בצוות הרפואי התבצעה ספירת תאים דיפרנציאלית</w:t>
      </w:r>
      <w:r w:rsidR="00C758B6">
        <w:rPr>
          <w:rFonts w:ascii="David" w:hAnsi="David" w:cs="David" w:hint="cs"/>
          <w:sz w:val="24"/>
          <w:szCs w:val="24"/>
          <w:rtl/>
        </w:rPr>
        <w:t xml:space="preserve"> ואנליזת חלקיקים בגודל </w:t>
      </w:r>
      <w:proofErr w:type="spellStart"/>
      <w:r w:rsidR="00C758B6">
        <w:rPr>
          <w:rFonts w:ascii="David" w:hAnsi="David" w:cs="David" w:hint="cs"/>
          <w:sz w:val="24"/>
          <w:szCs w:val="24"/>
          <w:rtl/>
        </w:rPr>
        <w:t>מיקרומטרי</w:t>
      </w:r>
      <w:proofErr w:type="spellEnd"/>
      <w:r>
        <w:rPr>
          <w:rFonts w:ascii="David" w:hAnsi="David" w:cs="David" w:hint="cs"/>
          <w:sz w:val="24"/>
          <w:szCs w:val="24"/>
          <w:rtl/>
        </w:rPr>
        <w:t xml:space="preserve"> ב</w:t>
      </w:r>
      <w:r w:rsidR="00C758B6">
        <w:rPr>
          <w:rFonts w:ascii="David" w:hAnsi="David" w:cs="David" w:hint="cs"/>
          <w:sz w:val="24"/>
          <w:szCs w:val="24"/>
          <w:rtl/>
        </w:rPr>
        <w:t xml:space="preserve">דגימות רוק. </w:t>
      </w:r>
      <w:r w:rsidR="008343F1">
        <w:rPr>
          <w:rFonts w:ascii="David" w:hAnsi="David" w:cs="David" w:hint="cs"/>
          <w:sz w:val="24"/>
          <w:szCs w:val="24"/>
          <w:rtl/>
        </w:rPr>
        <w:t>כצפוי רוב התאים ברוק היו תאי אפיתל (</w:t>
      </w:r>
      <w:r w:rsidR="008343F1" w:rsidRPr="008343F1">
        <w:rPr>
          <w:rFonts w:ascii="David" w:hAnsi="David" w:cs="David"/>
          <w:sz w:val="24"/>
          <w:szCs w:val="24"/>
        </w:rPr>
        <w:t>81.6 ± 15.9%</w:t>
      </w:r>
      <w:r w:rsidR="008343F1" w:rsidRPr="008C6958">
        <w:rPr>
          <w:rFonts w:ascii="David" w:hAnsi="David" w:cs="David" w:hint="cs"/>
          <w:sz w:val="24"/>
          <w:szCs w:val="24"/>
          <w:rtl/>
        </w:rPr>
        <w:t xml:space="preserve"> בתל אביב ו-</w:t>
      </w:r>
      <w:r w:rsidR="008343F1" w:rsidRPr="008343F1">
        <w:rPr>
          <w:rFonts w:ascii="David" w:hAnsi="David" w:cs="David"/>
          <w:sz w:val="24"/>
          <w:szCs w:val="24"/>
        </w:rPr>
        <w:t>79.8 ± 13.3</w:t>
      </w:r>
      <w:r w:rsidR="008343F1" w:rsidRPr="008C6958">
        <w:rPr>
          <w:rFonts w:ascii="David" w:hAnsi="David" w:cs="David"/>
          <w:sz w:val="24"/>
          <w:szCs w:val="24"/>
        </w:rPr>
        <w:t>%</w:t>
      </w:r>
      <w:r w:rsidR="008343F1">
        <w:rPr>
          <w:rFonts w:ascii="David" w:hAnsi="David" w:cs="David" w:hint="cs"/>
          <w:sz w:val="24"/>
          <w:szCs w:val="24"/>
          <w:rtl/>
        </w:rPr>
        <w:t xml:space="preserve"> בחיפה</w:t>
      </w:r>
      <w:r w:rsidR="008343F1" w:rsidRPr="008C6958">
        <w:rPr>
          <w:rFonts w:ascii="David" w:hAnsi="David" w:cs="David" w:hint="cs"/>
          <w:sz w:val="24"/>
          <w:szCs w:val="24"/>
          <w:rtl/>
        </w:rPr>
        <w:t>)</w:t>
      </w:r>
      <w:r w:rsidR="008343F1">
        <w:rPr>
          <w:rFonts w:ascii="David" w:hAnsi="David" w:cs="David" w:hint="cs"/>
          <w:sz w:val="24"/>
          <w:szCs w:val="24"/>
          <w:rtl/>
        </w:rPr>
        <w:t>, ללא שינוי משמעותי בביקור השני וללא הבדלים משמעותיים בין הקבוצות</w:t>
      </w:r>
      <w:r w:rsidR="008343F1" w:rsidRPr="008C6958">
        <w:rPr>
          <w:rFonts w:ascii="David" w:hAnsi="David" w:cs="David" w:hint="cs"/>
          <w:sz w:val="24"/>
          <w:szCs w:val="24"/>
          <w:rtl/>
        </w:rPr>
        <w:t>.</w:t>
      </w:r>
    </w:p>
    <w:p w14:paraId="622DDDD8" w14:textId="697C4AB8" w:rsidR="00C758B6" w:rsidRDefault="00C758B6" w:rsidP="00FB41DB">
      <w:pPr>
        <w:spacing w:after="0" w:line="360" w:lineRule="auto"/>
        <w:rPr>
          <w:rFonts w:ascii="David" w:hAnsi="David" w:cs="David"/>
          <w:sz w:val="24"/>
          <w:szCs w:val="24"/>
          <w:rtl/>
        </w:rPr>
      </w:pPr>
      <w:r>
        <w:rPr>
          <w:rFonts w:ascii="David" w:hAnsi="David" w:cs="David" w:hint="cs"/>
          <w:sz w:val="24"/>
          <w:szCs w:val="24"/>
          <w:rtl/>
        </w:rPr>
        <w:t xml:space="preserve">לא נמצאו הבדלים משמעותיים סטטיסטית באנליזת </w:t>
      </w:r>
      <w:r w:rsidRPr="00620B6C">
        <w:rPr>
          <w:rFonts w:ascii="David" w:hAnsi="David" w:cs="David" w:hint="cs"/>
          <w:sz w:val="24"/>
          <w:szCs w:val="24"/>
          <w:rtl/>
        </w:rPr>
        <w:t xml:space="preserve">חלקיקים בגודל </w:t>
      </w:r>
      <w:proofErr w:type="spellStart"/>
      <w:r w:rsidRPr="00620B6C">
        <w:rPr>
          <w:rFonts w:ascii="David" w:hAnsi="David" w:cs="David" w:hint="cs"/>
          <w:sz w:val="24"/>
          <w:szCs w:val="24"/>
          <w:rtl/>
        </w:rPr>
        <w:t>מיקרומטרי</w:t>
      </w:r>
      <w:proofErr w:type="spellEnd"/>
      <w:r>
        <w:rPr>
          <w:rFonts w:ascii="David" w:hAnsi="David" w:cs="David" w:hint="cs"/>
          <w:sz w:val="24"/>
          <w:szCs w:val="24"/>
          <w:rtl/>
        </w:rPr>
        <w:t xml:space="preserve"> בין הקבוצות, אך בשתי הקבוצות נצפתה עלייה משמעותית בגודל המיקרו-חלקיקים במפגש השני, כאשר בצוות הרפואי בתל אביב חלה עלייה מ</w:t>
      </w:r>
      <w:r w:rsidRPr="008343F1">
        <w:rPr>
          <w:rFonts w:ascii="David" w:hAnsi="David" w:cs="David"/>
          <w:sz w:val="24"/>
          <w:szCs w:val="24"/>
        </w:rPr>
        <w:t>2.34 ± 1.4µm</w:t>
      </w:r>
      <w:r>
        <w:rPr>
          <w:rFonts w:ascii="David" w:hAnsi="David" w:cs="David" w:hint="cs"/>
          <w:sz w:val="24"/>
          <w:szCs w:val="24"/>
          <w:rtl/>
        </w:rPr>
        <w:t xml:space="preserve"> במפגש הראשון ל- </w:t>
      </w:r>
      <w:r w:rsidRPr="008343F1">
        <w:rPr>
          <w:rFonts w:ascii="David" w:hAnsi="David" w:cs="David"/>
          <w:sz w:val="24"/>
          <w:szCs w:val="24"/>
        </w:rPr>
        <w:t>6.26 ± 3.9µm</w:t>
      </w:r>
      <w:r>
        <w:rPr>
          <w:rFonts w:ascii="David" w:hAnsi="David" w:cs="David" w:hint="cs"/>
          <w:sz w:val="24"/>
          <w:szCs w:val="24"/>
          <w:rtl/>
        </w:rPr>
        <w:t xml:space="preserve"> במפגש השני (</w:t>
      </w:r>
      <w:r w:rsidRPr="00620B6C">
        <w:rPr>
          <w:rFonts w:ascii="David" w:hAnsi="David" w:cs="David"/>
          <w:sz w:val="24"/>
          <w:szCs w:val="24"/>
        </w:rPr>
        <w:t>p&lt;0.001</w:t>
      </w:r>
      <w:r>
        <w:rPr>
          <w:rFonts w:ascii="David" w:hAnsi="David" w:cs="David" w:hint="cs"/>
          <w:sz w:val="24"/>
          <w:szCs w:val="24"/>
          <w:rtl/>
        </w:rPr>
        <w:t>), ובצוות הרפואי בחיפה חלה עלייה מ</w:t>
      </w:r>
      <w:r w:rsidRPr="008343F1">
        <w:rPr>
          <w:rFonts w:ascii="David" w:hAnsi="David" w:cs="David"/>
          <w:sz w:val="24"/>
          <w:szCs w:val="24"/>
        </w:rPr>
        <w:t>2.32 ± 1.1µm</w:t>
      </w:r>
      <w:r>
        <w:rPr>
          <w:rFonts w:ascii="David" w:hAnsi="David" w:cs="David" w:hint="cs"/>
          <w:sz w:val="24"/>
          <w:szCs w:val="24"/>
          <w:rtl/>
        </w:rPr>
        <w:t xml:space="preserve"> במפגש הראשון ל- </w:t>
      </w:r>
      <w:r w:rsidR="008343F1" w:rsidRPr="008343F1">
        <w:rPr>
          <w:rFonts w:ascii="David" w:hAnsi="David" w:cs="David"/>
          <w:sz w:val="24"/>
          <w:szCs w:val="24"/>
        </w:rPr>
        <w:t>6.07 ± 3.5</w:t>
      </w:r>
      <w:r w:rsidRPr="008343F1">
        <w:rPr>
          <w:rFonts w:ascii="David" w:hAnsi="David" w:cs="David"/>
          <w:sz w:val="24"/>
          <w:szCs w:val="24"/>
        </w:rPr>
        <w:t>µm</w:t>
      </w:r>
      <w:r>
        <w:rPr>
          <w:rFonts w:ascii="David" w:hAnsi="David" w:cs="David" w:hint="cs"/>
          <w:sz w:val="24"/>
          <w:szCs w:val="24"/>
          <w:rtl/>
        </w:rPr>
        <w:t xml:space="preserve"> במפגש השני (</w:t>
      </w:r>
      <w:r w:rsidRPr="00620B6C">
        <w:rPr>
          <w:rFonts w:ascii="David" w:hAnsi="David" w:cs="David"/>
          <w:sz w:val="24"/>
          <w:szCs w:val="24"/>
        </w:rPr>
        <w:t>p&lt;0.001</w:t>
      </w:r>
      <w:r>
        <w:rPr>
          <w:rFonts w:ascii="David" w:hAnsi="David" w:cs="David" w:hint="cs"/>
          <w:sz w:val="24"/>
          <w:szCs w:val="24"/>
          <w:rtl/>
        </w:rPr>
        <w:t>)</w:t>
      </w:r>
      <w:r w:rsidR="00CD4695">
        <w:rPr>
          <w:rFonts w:ascii="David" w:hAnsi="David" w:cs="David" w:hint="cs"/>
          <w:sz w:val="24"/>
          <w:szCs w:val="24"/>
          <w:rtl/>
        </w:rPr>
        <w:t xml:space="preserve"> (טבלה 13).</w:t>
      </w:r>
    </w:p>
    <w:p w14:paraId="5CA730B1" w14:textId="2EBA681A" w:rsidR="0061117D" w:rsidRDefault="008343F1" w:rsidP="00FB41DB">
      <w:pPr>
        <w:spacing w:after="0" w:line="360" w:lineRule="auto"/>
        <w:rPr>
          <w:rFonts w:ascii="David" w:hAnsi="David" w:cs="David"/>
          <w:sz w:val="24"/>
          <w:szCs w:val="24"/>
          <w:rtl/>
        </w:rPr>
      </w:pPr>
      <w:r>
        <w:rPr>
          <w:rFonts w:ascii="David" w:hAnsi="David" w:cs="David" w:hint="cs"/>
          <w:sz w:val="24"/>
          <w:szCs w:val="24"/>
          <w:rtl/>
        </w:rPr>
        <w:t>במפגש הראשון והשני נמצאו הבדלים משמעותיים סטטיסטית בריכוז ה-</w:t>
      </w:r>
      <w:r w:rsidRPr="008343F1">
        <w:rPr>
          <w:rFonts w:ascii="David" w:hAnsi="David" w:cs="David"/>
          <w:sz w:val="24"/>
          <w:szCs w:val="24"/>
        </w:rPr>
        <w:t>Blood Urea Nitrogen (BUN)</w:t>
      </w:r>
      <w:r w:rsidRPr="008343F1">
        <w:rPr>
          <w:rFonts w:ascii="David" w:hAnsi="David" w:cs="David" w:hint="cs"/>
          <w:sz w:val="24"/>
          <w:szCs w:val="24"/>
          <w:rtl/>
        </w:rPr>
        <w:t xml:space="preserve"> שהיה גבוה יותר בצוות הרפואי בחיפה (</w:t>
      </w:r>
      <w:r w:rsidRPr="008343F1">
        <w:rPr>
          <w:rFonts w:ascii="David" w:hAnsi="David" w:cs="David"/>
          <w:sz w:val="24"/>
          <w:szCs w:val="24"/>
        </w:rPr>
        <w:t>p&lt;0.05</w:t>
      </w:r>
      <w:r w:rsidRPr="008343F1">
        <w:rPr>
          <w:rFonts w:ascii="David" w:hAnsi="David" w:cs="David" w:hint="cs"/>
          <w:sz w:val="24"/>
          <w:szCs w:val="24"/>
          <w:rtl/>
        </w:rPr>
        <w:t>). הבדל נוסף נמצא בריכוז ה-</w:t>
      </w:r>
      <w:r w:rsidRPr="008343F1">
        <w:rPr>
          <w:rFonts w:ascii="David" w:hAnsi="David" w:cs="David"/>
          <w:sz w:val="24"/>
          <w:szCs w:val="24"/>
        </w:rPr>
        <w:t>lactate dehydrogenase (LDH)</w:t>
      </w:r>
      <w:r w:rsidRPr="008343F1">
        <w:rPr>
          <w:rFonts w:ascii="David" w:hAnsi="David" w:cs="David" w:hint="cs"/>
          <w:sz w:val="24"/>
          <w:szCs w:val="24"/>
          <w:rtl/>
        </w:rPr>
        <w:t xml:space="preserve"> </w:t>
      </w:r>
      <w:r>
        <w:rPr>
          <w:rFonts w:ascii="David" w:hAnsi="David" w:cs="David" w:hint="cs"/>
          <w:sz w:val="24"/>
          <w:szCs w:val="24"/>
          <w:rtl/>
        </w:rPr>
        <w:t xml:space="preserve">ברוק </w:t>
      </w:r>
      <w:r w:rsidRPr="008343F1">
        <w:rPr>
          <w:rFonts w:ascii="David" w:hAnsi="David" w:cs="David" w:hint="cs"/>
          <w:sz w:val="24"/>
          <w:szCs w:val="24"/>
          <w:rtl/>
        </w:rPr>
        <w:t>במפגש השני, שהיה גבוה יותר בצוות הרפואי בחיפה (</w:t>
      </w:r>
      <w:r w:rsidRPr="008343F1">
        <w:rPr>
          <w:rFonts w:ascii="David" w:hAnsi="David" w:cs="David"/>
          <w:sz w:val="24"/>
          <w:szCs w:val="24"/>
        </w:rPr>
        <w:t>616.02 ± 537.6 U\L</w:t>
      </w:r>
      <w:r w:rsidRPr="008343F1">
        <w:rPr>
          <w:rFonts w:ascii="David" w:hAnsi="David" w:cs="David" w:hint="cs"/>
          <w:sz w:val="24"/>
          <w:szCs w:val="24"/>
          <w:rtl/>
        </w:rPr>
        <w:t xml:space="preserve"> בחיפה, לעומת </w:t>
      </w:r>
      <w:r w:rsidRPr="008343F1">
        <w:rPr>
          <w:rFonts w:ascii="David" w:hAnsi="David" w:cs="David"/>
          <w:sz w:val="24"/>
          <w:szCs w:val="24"/>
        </w:rPr>
        <w:t>310.44 ± 195.6 U\L</w:t>
      </w:r>
      <w:r w:rsidRPr="008343F1">
        <w:rPr>
          <w:rFonts w:ascii="David" w:hAnsi="David" w:cs="David" w:hint="cs"/>
          <w:sz w:val="24"/>
          <w:szCs w:val="24"/>
          <w:rtl/>
        </w:rPr>
        <w:t xml:space="preserve"> בתל אביב, </w:t>
      </w:r>
      <w:r w:rsidRPr="008343F1">
        <w:rPr>
          <w:rFonts w:ascii="David" w:hAnsi="David" w:cs="David"/>
          <w:sz w:val="24"/>
          <w:szCs w:val="24"/>
        </w:rPr>
        <w:t>p&lt;0.001</w:t>
      </w:r>
      <w:r w:rsidRPr="008343F1">
        <w:rPr>
          <w:rFonts w:ascii="David" w:hAnsi="David" w:cs="David" w:hint="cs"/>
          <w:sz w:val="24"/>
          <w:szCs w:val="24"/>
          <w:rtl/>
        </w:rPr>
        <w:t>).</w:t>
      </w:r>
      <w:r w:rsidR="00CD4695">
        <w:rPr>
          <w:rFonts w:ascii="David" w:hAnsi="David" w:cs="David" w:hint="cs"/>
          <w:sz w:val="24"/>
          <w:szCs w:val="24"/>
          <w:rtl/>
        </w:rPr>
        <w:t xml:space="preserve"> (טבלה13)</w:t>
      </w:r>
      <w:r w:rsidR="00920291">
        <w:rPr>
          <w:rFonts w:ascii="David" w:hAnsi="David" w:cs="David" w:hint="cs"/>
          <w:sz w:val="24"/>
          <w:szCs w:val="24"/>
          <w:rtl/>
        </w:rPr>
        <w:t>.</w:t>
      </w:r>
    </w:p>
    <w:p w14:paraId="51F9F0BB" w14:textId="31051448" w:rsidR="001F5003" w:rsidRPr="00891A49" w:rsidRDefault="001F5003" w:rsidP="001F5003">
      <w:pPr>
        <w:spacing w:after="0" w:line="360" w:lineRule="auto"/>
        <w:rPr>
          <w:rFonts w:ascii="Times New Roman" w:hAnsi="Times New Roman" w:cs="David"/>
          <w:color w:val="000000" w:themeColor="text1"/>
          <w:sz w:val="24"/>
          <w:szCs w:val="24"/>
          <w:rtl/>
        </w:rPr>
      </w:pPr>
      <w:r w:rsidRPr="00891A49">
        <w:rPr>
          <w:rFonts w:ascii="David" w:hAnsi="David" w:cs="David" w:hint="eastAsia"/>
          <w:sz w:val="24"/>
          <w:szCs w:val="24"/>
          <w:rtl/>
        </w:rPr>
        <w:t>בניתוח</w:t>
      </w:r>
      <w:r w:rsidRPr="00891A49">
        <w:rPr>
          <w:rFonts w:ascii="David" w:hAnsi="David" w:cs="David"/>
          <w:sz w:val="24"/>
          <w:szCs w:val="24"/>
          <w:rtl/>
        </w:rPr>
        <w:t xml:space="preserve"> הסתברותי בשיטת </w:t>
      </w:r>
      <w:r w:rsidRPr="00891A49">
        <w:rPr>
          <w:rFonts w:ascii="David" w:hAnsi="David" w:cs="David"/>
          <w:sz w:val="24"/>
          <w:szCs w:val="24"/>
        </w:rPr>
        <w:t>LCA</w:t>
      </w:r>
      <w:r w:rsidRPr="00891A49">
        <w:rPr>
          <w:rFonts w:ascii="David" w:hAnsi="David" w:cs="David"/>
          <w:sz w:val="24"/>
          <w:szCs w:val="24"/>
          <w:rtl/>
        </w:rPr>
        <w:t xml:space="preserve"> אופיינה </w:t>
      </w:r>
      <w:r w:rsidRPr="00891A49">
        <w:rPr>
          <w:rFonts w:ascii="David" w:hAnsi="David" w:cs="David" w:hint="eastAsia"/>
          <w:sz w:val="24"/>
          <w:szCs w:val="24"/>
          <w:rtl/>
        </w:rPr>
        <w:t>תת</w:t>
      </w:r>
      <w:r w:rsidRPr="00891A49">
        <w:rPr>
          <w:rFonts w:ascii="David" w:hAnsi="David" w:cs="David"/>
          <w:sz w:val="24"/>
          <w:szCs w:val="24"/>
          <w:rtl/>
        </w:rPr>
        <w:t xml:space="preserve"> </w:t>
      </w:r>
      <w:r w:rsidRPr="00891A49">
        <w:rPr>
          <w:rFonts w:ascii="David" w:hAnsi="David" w:cs="David" w:hint="eastAsia"/>
          <w:sz w:val="24"/>
          <w:szCs w:val="24"/>
          <w:rtl/>
        </w:rPr>
        <w:t>קבוצה</w:t>
      </w:r>
      <w:r w:rsidRPr="00891A49">
        <w:rPr>
          <w:rFonts w:ascii="Times New Roman" w:hAnsi="Times New Roman" w:cs="David"/>
          <w:color w:val="000000" w:themeColor="text1"/>
          <w:sz w:val="24"/>
          <w:szCs w:val="24"/>
          <w:rtl/>
        </w:rPr>
        <w:t xml:space="preserve"> </w:t>
      </w:r>
      <w:r w:rsidRPr="00891A49">
        <w:rPr>
          <w:rFonts w:ascii="David" w:hAnsi="David" w:cs="David"/>
          <w:color w:val="000000" w:themeColor="text1"/>
          <w:sz w:val="24"/>
          <w:szCs w:val="24"/>
          <w:rtl/>
        </w:rPr>
        <w:t xml:space="preserve">אשר היה להם </w:t>
      </w:r>
      <w:r w:rsidRPr="00891A49">
        <w:rPr>
          <w:rFonts w:ascii="David" w:hAnsi="David" w:cs="David"/>
          <w:color w:val="000000" w:themeColor="text1"/>
          <w:sz w:val="24"/>
          <w:szCs w:val="24"/>
        </w:rPr>
        <w:t>BMI</w:t>
      </w:r>
      <w:r w:rsidRPr="00891A49">
        <w:rPr>
          <w:rFonts w:ascii="David" w:hAnsi="David" w:cs="David"/>
          <w:color w:val="000000" w:themeColor="text1"/>
          <w:sz w:val="24"/>
          <w:szCs w:val="24"/>
          <w:rtl/>
        </w:rPr>
        <w:t xml:space="preserve">  גבוה, ריכוז גבוה של חלקיקים קטנים בגודל </w:t>
      </w:r>
      <w:proofErr w:type="spellStart"/>
      <w:r w:rsidRPr="00891A49">
        <w:rPr>
          <w:rFonts w:ascii="David" w:hAnsi="David" w:cs="David" w:hint="eastAsia"/>
          <w:color w:val="000000" w:themeColor="text1"/>
          <w:sz w:val="24"/>
          <w:szCs w:val="24"/>
          <w:rtl/>
        </w:rPr>
        <w:t>ננומטרי</w:t>
      </w:r>
      <w:proofErr w:type="spellEnd"/>
      <w:r w:rsidRPr="00891A49">
        <w:rPr>
          <w:rFonts w:ascii="David" w:hAnsi="David" w:cs="David"/>
          <w:color w:val="000000" w:themeColor="text1"/>
          <w:sz w:val="24"/>
          <w:szCs w:val="24"/>
          <w:rtl/>
        </w:rPr>
        <w:t xml:space="preserve">,   ריכוז גבוה של </w:t>
      </w:r>
      <w:r w:rsidRPr="00891A49">
        <w:rPr>
          <w:rFonts w:ascii="David" w:hAnsi="David" w:cs="David"/>
          <w:color w:val="000000" w:themeColor="text1"/>
          <w:sz w:val="24"/>
          <w:szCs w:val="24"/>
        </w:rPr>
        <w:t>LDH</w:t>
      </w:r>
      <w:r w:rsidRPr="00891A49">
        <w:rPr>
          <w:rFonts w:ascii="David" w:hAnsi="David" w:cs="David"/>
          <w:color w:val="000000" w:themeColor="text1"/>
          <w:sz w:val="24"/>
          <w:szCs w:val="24"/>
          <w:rtl/>
        </w:rPr>
        <w:t xml:space="preserve"> ואחוז גבוה של לימפוציטים ברוק. </w:t>
      </w:r>
      <w:r w:rsidRPr="00891A49">
        <w:rPr>
          <w:rFonts w:ascii="David" w:hAnsi="David" w:cs="David" w:hint="eastAsia"/>
          <w:color w:val="000000" w:themeColor="text1"/>
          <w:sz w:val="24"/>
          <w:szCs w:val="24"/>
          <w:rtl/>
        </w:rPr>
        <w:t>בנוסף</w:t>
      </w:r>
      <w:r w:rsidRPr="00891A49">
        <w:rPr>
          <w:rFonts w:ascii="David" w:hAnsi="David" w:cs="David"/>
          <w:color w:val="000000" w:themeColor="text1"/>
          <w:sz w:val="24"/>
          <w:szCs w:val="24"/>
          <w:rtl/>
        </w:rPr>
        <w:t xml:space="preserve"> </w:t>
      </w:r>
      <w:r w:rsidRPr="00891A49">
        <w:rPr>
          <w:rFonts w:ascii="David" w:hAnsi="David" w:cs="David" w:hint="eastAsia"/>
          <w:color w:val="000000" w:themeColor="text1"/>
          <w:sz w:val="24"/>
          <w:szCs w:val="24"/>
          <w:rtl/>
        </w:rPr>
        <w:t>הם</w:t>
      </w:r>
      <w:r w:rsidRPr="00891A49">
        <w:rPr>
          <w:rFonts w:ascii="David" w:hAnsi="David" w:cs="David"/>
          <w:color w:val="000000" w:themeColor="text1"/>
          <w:sz w:val="24"/>
          <w:szCs w:val="24"/>
          <w:rtl/>
        </w:rPr>
        <w:t xml:space="preserve"> היו גם יותר </w:t>
      </w:r>
      <w:r w:rsidRPr="00891A49">
        <w:rPr>
          <w:rFonts w:ascii="David" w:hAnsi="David" w:cs="David" w:hint="eastAsia"/>
          <w:color w:val="000000" w:themeColor="text1"/>
          <w:sz w:val="24"/>
          <w:szCs w:val="24"/>
          <w:rtl/>
        </w:rPr>
        <w:t>אטופיים</w:t>
      </w:r>
      <w:r w:rsidRPr="00891A49">
        <w:rPr>
          <w:rFonts w:ascii="David" w:hAnsi="David" w:cs="David"/>
          <w:color w:val="000000" w:themeColor="text1"/>
          <w:sz w:val="24"/>
          <w:szCs w:val="24"/>
          <w:rtl/>
        </w:rPr>
        <w:t>.</w:t>
      </w:r>
      <w:r w:rsidRPr="00891A49">
        <w:rPr>
          <w:rFonts w:ascii="Times New Roman" w:hAnsi="Times New Roman" w:cs="David"/>
          <w:color w:val="000000" w:themeColor="text1"/>
          <w:sz w:val="24"/>
          <w:szCs w:val="24"/>
          <w:rtl/>
        </w:rPr>
        <w:t xml:space="preserve"> </w:t>
      </w:r>
      <w:r w:rsidRPr="00891A49">
        <w:rPr>
          <w:rFonts w:ascii="Times New Roman" w:hAnsi="Times New Roman" w:cs="David" w:hint="eastAsia"/>
          <w:color w:val="000000" w:themeColor="text1"/>
          <w:sz w:val="24"/>
          <w:szCs w:val="24"/>
          <w:rtl/>
        </w:rPr>
        <w:t>בקבוצה</w:t>
      </w:r>
      <w:r w:rsidRPr="00891A49">
        <w:rPr>
          <w:rFonts w:ascii="Times New Roman" w:hAnsi="Times New Roman" w:cs="David"/>
          <w:color w:val="000000" w:themeColor="text1"/>
          <w:sz w:val="24"/>
          <w:szCs w:val="24"/>
          <w:rtl/>
        </w:rPr>
        <w:t xml:space="preserve"> זו היו באופן משמעותי </w:t>
      </w:r>
      <w:r w:rsidRPr="00891A49">
        <w:rPr>
          <w:rFonts w:ascii="Times New Roman" w:hAnsi="Times New Roman" w:cs="David" w:hint="eastAsia"/>
          <w:color w:val="000000" w:themeColor="text1"/>
          <w:sz w:val="24"/>
          <w:szCs w:val="24"/>
          <w:rtl/>
        </w:rPr>
        <w:t>יותר</w:t>
      </w:r>
      <w:r w:rsidRPr="00891A49">
        <w:rPr>
          <w:rFonts w:ascii="Times New Roman" w:hAnsi="Times New Roman" w:cs="David"/>
          <w:color w:val="000000" w:themeColor="text1"/>
          <w:sz w:val="24"/>
          <w:szCs w:val="24"/>
          <w:rtl/>
        </w:rPr>
        <w:t xml:space="preserve"> </w:t>
      </w:r>
      <w:r w:rsidRPr="00891A49">
        <w:rPr>
          <w:rFonts w:ascii="Times New Roman" w:hAnsi="Times New Roman" w:cs="David" w:hint="eastAsia"/>
          <w:color w:val="000000" w:themeColor="text1"/>
          <w:sz w:val="24"/>
          <w:szCs w:val="24"/>
          <w:rtl/>
        </w:rPr>
        <w:t>תושבי</w:t>
      </w:r>
      <w:r w:rsidRPr="00891A49">
        <w:rPr>
          <w:rFonts w:ascii="Times New Roman" w:hAnsi="Times New Roman" w:cs="David"/>
          <w:color w:val="000000" w:themeColor="text1"/>
          <w:sz w:val="24"/>
          <w:szCs w:val="24"/>
          <w:rtl/>
        </w:rPr>
        <w:t xml:space="preserve"> </w:t>
      </w:r>
      <w:r w:rsidRPr="00891A49">
        <w:rPr>
          <w:rFonts w:ascii="Times New Roman" w:hAnsi="Times New Roman" w:cs="David" w:hint="eastAsia"/>
          <w:color w:val="000000" w:themeColor="text1"/>
          <w:sz w:val="24"/>
          <w:szCs w:val="24"/>
          <w:rtl/>
        </w:rPr>
        <w:t>חיפה</w:t>
      </w:r>
      <w:r w:rsidRPr="00891A49">
        <w:rPr>
          <w:rFonts w:ascii="Times New Roman" w:hAnsi="Times New Roman" w:cs="David"/>
          <w:color w:val="000000" w:themeColor="text1"/>
          <w:sz w:val="24"/>
          <w:szCs w:val="24"/>
          <w:rtl/>
        </w:rPr>
        <w:t xml:space="preserve"> </w:t>
      </w:r>
      <w:r w:rsidRPr="00891A49">
        <w:rPr>
          <w:rFonts w:ascii="Times New Roman" w:hAnsi="Times New Roman" w:cs="David" w:hint="eastAsia"/>
          <w:color w:val="000000" w:themeColor="text1"/>
          <w:sz w:val="24"/>
          <w:szCs w:val="24"/>
          <w:rtl/>
        </w:rPr>
        <w:t>מאשר</w:t>
      </w:r>
      <w:r w:rsidRPr="00891A49">
        <w:rPr>
          <w:rFonts w:ascii="Times New Roman" w:hAnsi="Times New Roman" w:cs="David"/>
          <w:color w:val="000000" w:themeColor="text1"/>
          <w:sz w:val="24"/>
          <w:szCs w:val="24"/>
          <w:rtl/>
        </w:rPr>
        <w:t xml:space="preserve"> </w:t>
      </w:r>
      <w:r w:rsidRPr="00891A49">
        <w:rPr>
          <w:rFonts w:ascii="Times New Roman" w:hAnsi="Times New Roman" w:cs="David" w:hint="eastAsia"/>
          <w:color w:val="000000" w:themeColor="text1"/>
          <w:sz w:val="24"/>
          <w:szCs w:val="24"/>
          <w:rtl/>
        </w:rPr>
        <w:t>תושבים</w:t>
      </w:r>
      <w:r w:rsidRPr="00891A49">
        <w:rPr>
          <w:rFonts w:ascii="Times New Roman" w:hAnsi="Times New Roman" w:cs="David"/>
          <w:color w:val="000000" w:themeColor="text1"/>
          <w:sz w:val="24"/>
          <w:szCs w:val="24"/>
          <w:rtl/>
        </w:rPr>
        <w:t xml:space="preserve"> </w:t>
      </w:r>
      <w:r w:rsidRPr="00891A49">
        <w:rPr>
          <w:rFonts w:ascii="Times New Roman" w:hAnsi="Times New Roman" w:cs="David" w:hint="eastAsia"/>
          <w:color w:val="000000" w:themeColor="text1"/>
          <w:sz w:val="24"/>
          <w:szCs w:val="24"/>
          <w:rtl/>
        </w:rPr>
        <w:t>תל</w:t>
      </w:r>
      <w:r w:rsidRPr="00891A49">
        <w:rPr>
          <w:rFonts w:ascii="Times New Roman" w:hAnsi="Times New Roman" w:cs="David"/>
          <w:color w:val="000000" w:themeColor="text1"/>
          <w:sz w:val="24"/>
          <w:szCs w:val="24"/>
          <w:rtl/>
        </w:rPr>
        <w:t xml:space="preserve"> </w:t>
      </w:r>
      <w:r w:rsidRPr="00891A49">
        <w:rPr>
          <w:rFonts w:ascii="Times New Roman" w:hAnsi="Times New Roman" w:cs="David" w:hint="eastAsia"/>
          <w:color w:val="000000" w:themeColor="text1"/>
          <w:sz w:val="24"/>
          <w:szCs w:val="24"/>
          <w:rtl/>
        </w:rPr>
        <w:t>אביב</w:t>
      </w:r>
      <w:r w:rsidRPr="00891A49">
        <w:rPr>
          <w:rFonts w:ascii="Times New Roman" w:hAnsi="Times New Roman" w:cs="David"/>
          <w:color w:val="000000" w:themeColor="text1"/>
          <w:sz w:val="24"/>
          <w:szCs w:val="24"/>
          <w:rtl/>
        </w:rPr>
        <w:t>.</w:t>
      </w:r>
    </w:p>
    <w:p w14:paraId="0136A96F" w14:textId="7C9526D9" w:rsidR="001F5003" w:rsidRDefault="001F5003" w:rsidP="001B1970">
      <w:pPr>
        <w:spacing w:after="0" w:line="360" w:lineRule="auto"/>
        <w:rPr>
          <w:rFonts w:ascii="Times New Roman" w:hAnsi="Times New Roman" w:cs="David"/>
          <w:color w:val="000000" w:themeColor="text1"/>
          <w:sz w:val="24"/>
          <w:szCs w:val="24"/>
          <w:highlight w:val="yellow"/>
          <w:rtl/>
        </w:rPr>
      </w:pPr>
    </w:p>
    <w:p w14:paraId="1BA06D31" w14:textId="62E21198" w:rsidR="00891A49" w:rsidRDefault="00891A49">
      <w:pPr>
        <w:bidi w:val="0"/>
        <w:spacing w:after="160" w:line="259" w:lineRule="auto"/>
        <w:rPr>
          <w:rFonts w:ascii="David" w:hAnsi="David" w:cs="David"/>
          <w:color w:val="000000" w:themeColor="text1"/>
          <w:sz w:val="24"/>
          <w:szCs w:val="24"/>
          <w:rtl/>
        </w:rPr>
      </w:pPr>
      <w:r>
        <w:rPr>
          <w:rFonts w:ascii="David" w:hAnsi="David" w:cs="David"/>
          <w:color w:val="000000" w:themeColor="text1"/>
          <w:sz w:val="24"/>
          <w:szCs w:val="24"/>
          <w:rtl/>
        </w:rPr>
        <w:br w:type="page"/>
      </w:r>
    </w:p>
    <w:p w14:paraId="15C9E4FD" w14:textId="77777777" w:rsidR="00C3057C" w:rsidRDefault="00C3057C" w:rsidP="001B1970">
      <w:pPr>
        <w:spacing w:after="0" w:line="360" w:lineRule="auto"/>
        <w:rPr>
          <w:rFonts w:ascii="David" w:hAnsi="David" w:cs="David"/>
          <w:color w:val="000000" w:themeColor="text1"/>
          <w:sz w:val="24"/>
          <w:szCs w:val="24"/>
          <w:rtl/>
        </w:rPr>
      </w:pPr>
    </w:p>
    <w:p w14:paraId="0A9B351E" w14:textId="77777777" w:rsidR="006517D9" w:rsidRDefault="00F80359" w:rsidP="00C3057C">
      <w:pPr>
        <w:spacing w:after="0" w:line="360" w:lineRule="auto"/>
        <w:rPr>
          <w:rFonts w:ascii="David" w:hAnsi="David" w:cs="David"/>
          <w:color w:val="000000" w:themeColor="text1"/>
          <w:sz w:val="24"/>
          <w:szCs w:val="24"/>
          <w:rtl/>
        </w:rPr>
      </w:pPr>
      <w:r w:rsidRPr="008616FC">
        <w:rPr>
          <w:rFonts w:ascii="David" w:hAnsi="David" w:cs="David" w:hint="cs"/>
          <w:i/>
          <w:iCs/>
          <w:color w:val="000000" w:themeColor="text1"/>
          <w:sz w:val="24"/>
          <w:szCs w:val="24"/>
          <w:rtl/>
        </w:rPr>
        <w:t>סכום ו</w:t>
      </w:r>
      <w:r w:rsidR="006B6789" w:rsidRPr="008616FC">
        <w:rPr>
          <w:rFonts w:ascii="David" w:hAnsi="David" w:cs="David" w:hint="cs"/>
          <w:i/>
          <w:iCs/>
          <w:color w:val="000000" w:themeColor="text1"/>
          <w:sz w:val="24"/>
          <w:szCs w:val="24"/>
          <w:rtl/>
        </w:rPr>
        <w:t>מסקנות</w:t>
      </w:r>
      <w:r w:rsidR="006B6789">
        <w:rPr>
          <w:rFonts w:ascii="David" w:hAnsi="David" w:cs="David" w:hint="cs"/>
          <w:color w:val="000000" w:themeColor="text1"/>
          <w:sz w:val="24"/>
          <w:szCs w:val="24"/>
          <w:rtl/>
        </w:rPr>
        <w:t xml:space="preserve">: </w:t>
      </w:r>
    </w:p>
    <w:p w14:paraId="43A89820" w14:textId="38B503A1" w:rsidR="006B6789" w:rsidRPr="006517D9" w:rsidRDefault="006B6789" w:rsidP="006517D9">
      <w:pPr>
        <w:pStyle w:val="ListParagraph"/>
        <w:numPr>
          <w:ilvl w:val="0"/>
          <w:numId w:val="14"/>
        </w:numPr>
        <w:spacing w:line="360" w:lineRule="auto"/>
        <w:rPr>
          <w:rFonts w:ascii="David" w:hAnsi="David" w:cs="David"/>
          <w:color w:val="000000" w:themeColor="text1"/>
          <w:rtl/>
        </w:rPr>
      </w:pPr>
      <w:r w:rsidRPr="006517D9">
        <w:rPr>
          <w:rFonts w:ascii="David" w:hAnsi="David" w:cs="David" w:hint="cs"/>
          <w:color w:val="000000" w:themeColor="text1"/>
          <w:rtl/>
        </w:rPr>
        <w:t xml:space="preserve">עבודות רבות נעשו על זיהום האוויר בעיר חיפה באמצעות נתונים </w:t>
      </w:r>
      <w:r w:rsidR="00C3057C" w:rsidRPr="006517D9">
        <w:rPr>
          <w:rFonts w:ascii="David" w:hAnsi="David" w:cs="David" w:hint="cs"/>
          <w:color w:val="000000" w:themeColor="text1"/>
          <w:rtl/>
        </w:rPr>
        <w:t>אשר מ</w:t>
      </w:r>
      <w:r w:rsidRPr="006517D9">
        <w:rPr>
          <w:rFonts w:ascii="David" w:hAnsi="David" w:cs="David" w:hint="cs"/>
          <w:color w:val="000000" w:themeColor="text1"/>
          <w:rtl/>
        </w:rPr>
        <w:t xml:space="preserve">תקבלים מניטור סביבתי </w:t>
      </w:r>
      <w:r w:rsidR="00E66A8A" w:rsidRPr="006517D9">
        <w:rPr>
          <w:rFonts w:ascii="David" w:hAnsi="David" w:cs="David" w:hint="cs"/>
          <w:color w:val="000000" w:themeColor="text1"/>
          <w:rtl/>
        </w:rPr>
        <w:t>מ</w:t>
      </w:r>
      <w:r w:rsidRPr="006517D9">
        <w:rPr>
          <w:rFonts w:ascii="David" w:hAnsi="David" w:cs="David" w:hint="cs"/>
          <w:color w:val="000000" w:themeColor="text1"/>
          <w:rtl/>
        </w:rPr>
        <w:t xml:space="preserve">תחנות ניטור </w:t>
      </w:r>
      <w:r w:rsidR="00C3057C" w:rsidRPr="006517D9">
        <w:rPr>
          <w:rFonts w:ascii="David" w:hAnsi="David" w:cs="David" w:hint="cs"/>
          <w:color w:val="000000" w:themeColor="text1"/>
          <w:rtl/>
        </w:rPr>
        <w:t xml:space="preserve"> הכולל מזהמים שונים </w:t>
      </w:r>
      <w:r w:rsidR="00D956D6">
        <w:rPr>
          <w:rFonts w:ascii="David" w:hAnsi="David" w:cs="David" w:hint="cs"/>
          <w:color w:val="000000" w:themeColor="text1"/>
          <w:rtl/>
        </w:rPr>
        <w:t>לרבות חלקיקים</w:t>
      </w:r>
      <w:r w:rsidRPr="006517D9">
        <w:rPr>
          <w:rFonts w:ascii="David" w:hAnsi="David" w:cs="David" w:hint="cs"/>
          <w:color w:val="000000" w:themeColor="text1"/>
          <w:rtl/>
        </w:rPr>
        <w:t xml:space="preserve">. המחקר הנוכחי הוא הראשון מסוגו אשר חוקר את זיהום </w:t>
      </w:r>
      <w:r w:rsidR="00601F04">
        <w:rPr>
          <w:rFonts w:ascii="David" w:hAnsi="David" w:cs="David" w:hint="cs"/>
          <w:color w:val="000000" w:themeColor="text1"/>
          <w:rtl/>
        </w:rPr>
        <w:t>אוויר ב</w:t>
      </w:r>
      <w:r w:rsidR="00601F04" w:rsidRPr="006517D9">
        <w:rPr>
          <w:rFonts w:ascii="David" w:hAnsi="David" w:cs="David" w:hint="cs"/>
          <w:color w:val="000000" w:themeColor="text1"/>
          <w:rtl/>
        </w:rPr>
        <w:t xml:space="preserve">עיר </w:t>
      </w:r>
      <w:r w:rsidRPr="006517D9">
        <w:rPr>
          <w:rFonts w:ascii="David" w:hAnsi="David" w:cs="David" w:hint="cs"/>
          <w:color w:val="000000" w:themeColor="text1"/>
          <w:rtl/>
        </w:rPr>
        <w:t>חיפה באמצעות ניטור ביולוגי</w:t>
      </w:r>
      <w:r w:rsidR="00234608" w:rsidRPr="006517D9">
        <w:rPr>
          <w:rFonts w:ascii="David" w:hAnsi="David" w:cs="David" w:hint="cs"/>
          <w:color w:val="000000" w:themeColor="text1"/>
          <w:rtl/>
        </w:rPr>
        <w:t xml:space="preserve"> בנוזלי גוף שטרם נבדקו</w:t>
      </w:r>
      <w:r w:rsidR="00D55291" w:rsidRPr="006517D9">
        <w:rPr>
          <w:rFonts w:ascii="David" w:hAnsi="David" w:cs="David" w:hint="cs"/>
          <w:color w:val="000000" w:themeColor="text1"/>
          <w:rtl/>
        </w:rPr>
        <w:t>.</w:t>
      </w:r>
    </w:p>
    <w:p w14:paraId="52FF7EDE" w14:textId="424F7519" w:rsidR="002770D8" w:rsidRPr="00920291" w:rsidRDefault="00920291" w:rsidP="00F80359">
      <w:pPr>
        <w:pStyle w:val="ListParagraph"/>
        <w:numPr>
          <w:ilvl w:val="0"/>
          <w:numId w:val="13"/>
        </w:numPr>
        <w:spacing w:line="360" w:lineRule="auto"/>
        <w:rPr>
          <w:rFonts w:ascii="David" w:hAnsi="David" w:cs="David"/>
          <w:i/>
          <w:iCs/>
          <w:color w:val="000000" w:themeColor="text1"/>
        </w:rPr>
      </w:pPr>
      <w:r>
        <w:rPr>
          <w:rFonts w:ascii="David" w:hAnsi="David" w:cs="David" w:hint="cs"/>
          <w:color w:val="000000" w:themeColor="text1"/>
          <w:rtl/>
        </w:rPr>
        <w:t xml:space="preserve">קבוצת הנבדקים עם ריכוזים גבוהים של חלקיקים בגודל </w:t>
      </w:r>
      <w:proofErr w:type="spellStart"/>
      <w:r>
        <w:rPr>
          <w:rFonts w:ascii="David" w:hAnsi="David" w:cs="David" w:hint="cs"/>
          <w:color w:val="000000" w:themeColor="text1"/>
          <w:rtl/>
        </w:rPr>
        <w:t>ננומטרי</w:t>
      </w:r>
      <w:proofErr w:type="spellEnd"/>
      <w:r>
        <w:rPr>
          <w:rFonts w:ascii="David" w:hAnsi="David" w:cs="David" w:hint="cs"/>
          <w:color w:val="000000" w:themeColor="text1"/>
          <w:rtl/>
        </w:rPr>
        <w:t xml:space="preserve"> בדגימות </w:t>
      </w:r>
      <w:r>
        <w:rPr>
          <w:rFonts w:ascii="David" w:hAnsi="David" w:cs="David" w:hint="cs"/>
          <w:color w:val="000000" w:themeColor="text1"/>
        </w:rPr>
        <w:t>EBC</w:t>
      </w:r>
      <w:r>
        <w:rPr>
          <w:rFonts w:ascii="David" w:hAnsi="David" w:cs="David" w:hint="cs"/>
          <w:color w:val="000000" w:themeColor="text1"/>
          <w:rtl/>
        </w:rPr>
        <w:t xml:space="preserve">,  ריכוז גבוה של </w:t>
      </w:r>
      <w:r>
        <w:rPr>
          <w:rFonts w:ascii="David" w:hAnsi="David" w:cs="David" w:hint="cs"/>
          <w:color w:val="000000" w:themeColor="text1"/>
        </w:rPr>
        <w:t>LDH</w:t>
      </w:r>
      <w:r>
        <w:rPr>
          <w:rFonts w:ascii="David" w:hAnsi="David" w:cs="David" w:hint="cs"/>
          <w:color w:val="000000" w:themeColor="text1"/>
          <w:rtl/>
        </w:rPr>
        <w:t xml:space="preserve"> וקלציום ברוק היו תושבי חיפה. ממצאים אלו היו עם קורלציה חיובית ישירה עם מדדים </w:t>
      </w:r>
      <w:r w:rsidR="00891A49">
        <w:rPr>
          <w:rFonts w:ascii="David" w:hAnsi="David" w:cs="David" w:hint="cs"/>
          <w:color w:val="000000" w:themeColor="text1"/>
          <w:rtl/>
        </w:rPr>
        <w:t xml:space="preserve">דלקתיים </w:t>
      </w:r>
      <w:r>
        <w:rPr>
          <w:rFonts w:ascii="David" w:hAnsi="David" w:cs="David" w:hint="cs"/>
          <w:color w:val="000000" w:themeColor="text1"/>
          <w:rtl/>
        </w:rPr>
        <w:t xml:space="preserve">(לימפוציטים ברוק ותסמינים הקשורים למחלות </w:t>
      </w:r>
      <w:r w:rsidRPr="00920291">
        <w:rPr>
          <w:rFonts w:ascii="David" w:hAnsi="David" w:cs="David" w:hint="cs"/>
          <w:i/>
          <w:iCs/>
          <w:color w:val="000000" w:themeColor="text1"/>
          <w:rtl/>
        </w:rPr>
        <w:t>אטופיות</w:t>
      </w:r>
      <w:r w:rsidR="00601F04">
        <w:rPr>
          <w:rFonts w:ascii="David" w:hAnsi="David" w:cs="David" w:hint="cs"/>
          <w:i/>
          <w:iCs/>
          <w:color w:val="000000" w:themeColor="text1"/>
          <w:rtl/>
        </w:rPr>
        <w:t>.</w:t>
      </w:r>
    </w:p>
    <w:p w14:paraId="01EBF3FA" w14:textId="00FF3624" w:rsidR="00F80359" w:rsidRPr="00920291" w:rsidRDefault="00F80359" w:rsidP="00C3057C">
      <w:pPr>
        <w:spacing w:after="0" w:line="360" w:lineRule="auto"/>
        <w:rPr>
          <w:rFonts w:ascii="David" w:hAnsi="David" w:cs="David"/>
          <w:i/>
          <w:iCs/>
          <w:color w:val="000000" w:themeColor="text1"/>
          <w:sz w:val="24"/>
          <w:szCs w:val="24"/>
          <w:rtl/>
        </w:rPr>
      </w:pPr>
      <w:r w:rsidRPr="00920291">
        <w:rPr>
          <w:rFonts w:ascii="David" w:hAnsi="David" w:cs="David" w:hint="cs"/>
          <w:i/>
          <w:iCs/>
          <w:color w:val="000000" w:themeColor="text1"/>
          <w:sz w:val="24"/>
          <w:szCs w:val="24"/>
          <w:rtl/>
        </w:rPr>
        <w:t>המלצות:</w:t>
      </w:r>
    </w:p>
    <w:p w14:paraId="46BD0A29" w14:textId="6FAD4B5C" w:rsidR="00520767" w:rsidRDefault="00E66A8A" w:rsidP="00520767">
      <w:pPr>
        <w:pStyle w:val="ListParagraph"/>
        <w:numPr>
          <w:ilvl w:val="0"/>
          <w:numId w:val="12"/>
        </w:numPr>
        <w:spacing w:line="360" w:lineRule="auto"/>
        <w:rPr>
          <w:rFonts w:ascii="David" w:hAnsi="David" w:cs="David"/>
          <w:color w:val="000000" w:themeColor="text1"/>
        </w:rPr>
      </w:pPr>
      <w:r>
        <w:rPr>
          <w:rFonts w:ascii="David" w:hAnsi="David" w:cs="David" w:hint="cs"/>
          <w:color w:val="000000" w:themeColor="text1"/>
          <w:rtl/>
        </w:rPr>
        <w:t xml:space="preserve">קיימת </w:t>
      </w:r>
      <w:r w:rsidR="00520767">
        <w:rPr>
          <w:rFonts w:ascii="David" w:hAnsi="David" w:cs="David" w:hint="cs"/>
          <w:color w:val="000000" w:themeColor="text1"/>
          <w:rtl/>
        </w:rPr>
        <w:t xml:space="preserve"> חשיבות </w:t>
      </w:r>
      <w:r>
        <w:rPr>
          <w:rFonts w:ascii="David" w:hAnsi="David" w:cs="David" w:hint="cs"/>
          <w:color w:val="000000" w:themeColor="text1"/>
          <w:rtl/>
        </w:rPr>
        <w:t xml:space="preserve">מרבית בהתמקדות בנושא </w:t>
      </w:r>
      <w:r w:rsidR="00520767">
        <w:rPr>
          <w:rFonts w:ascii="David" w:hAnsi="David" w:cs="David" w:hint="cs"/>
          <w:color w:val="000000" w:themeColor="text1"/>
          <w:rtl/>
        </w:rPr>
        <w:t xml:space="preserve">חלקיקים בגודל </w:t>
      </w:r>
      <w:proofErr w:type="spellStart"/>
      <w:r w:rsidR="00520767">
        <w:rPr>
          <w:rFonts w:ascii="David" w:hAnsi="David" w:cs="David" w:hint="cs"/>
          <w:color w:val="000000" w:themeColor="text1"/>
          <w:rtl/>
        </w:rPr>
        <w:t>ננומטרי</w:t>
      </w:r>
      <w:proofErr w:type="spellEnd"/>
      <w:r w:rsidR="00520767">
        <w:rPr>
          <w:rFonts w:ascii="David" w:hAnsi="David" w:cs="David" w:hint="cs"/>
          <w:color w:val="000000" w:themeColor="text1"/>
          <w:rtl/>
        </w:rPr>
        <w:t xml:space="preserve"> </w:t>
      </w:r>
      <w:r>
        <w:rPr>
          <w:rFonts w:ascii="David" w:hAnsi="David" w:cs="David" w:hint="cs"/>
          <w:color w:val="000000" w:themeColor="text1"/>
          <w:rtl/>
        </w:rPr>
        <w:t xml:space="preserve">אשר מתקבלים </w:t>
      </w:r>
      <w:r w:rsidR="00520767">
        <w:rPr>
          <w:rFonts w:ascii="David" w:hAnsi="David" w:cs="David" w:hint="cs"/>
          <w:color w:val="000000" w:themeColor="text1"/>
          <w:rtl/>
        </w:rPr>
        <w:t xml:space="preserve">באמצעות בדיקות ביולוגיות. תחנות הניטור הסביבתיות </w:t>
      </w:r>
      <w:r w:rsidR="00601F04">
        <w:rPr>
          <w:rFonts w:ascii="David" w:hAnsi="David" w:cs="David" w:hint="cs"/>
          <w:color w:val="000000" w:themeColor="text1"/>
          <w:rtl/>
        </w:rPr>
        <w:t xml:space="preserve">נכון להיום, </w:t>
      </w:r>
      <w:r w:rsidR="00520767">
        <w:rPr>
          <w:rFonts w:ascii="David" w:hAnsi="David" w:cs="David" w:hint="cs"/>
          <w:color w:val="000000" w:themeColor="text1"/>
          <w:rtl/>
        </w:rPr>
        <w:t>אינ</w:t>
      </w:r>
      <w:r w:rsidR="00F80359">
        <w:rPr>
          <w:rFonts w:ascii="David" w:hAnsi="David" w:cs="David" w:hint="cs"/>
          <w:color w:val="000000" w:themeColor="text1"/>
          <w:rtl/>
        </w:rPr>
        <w:t>ן</w:t>
      </w:r>
      <w:r w:rsidR="00520767">
        <w:rPr>
          <w:rFonts w:ascii="David" w:hAnsi="David" w:cs="David" w:hint="cs"/>
          <w:color w:val="000000" w:themeColor="text1"/>
          <w:rtl/>
        </w:rPr>
        <w:t xml:space="preserve"> </w:t>
      </w:r>
      <w:r w:rsidR="00601F04">
        <w:rPr>
          <w:rFonts w:ascii="David" w:hAnsi="David" w:cs="David" w:hint="cs"/>
          <w:color w:val="000000" w:themeColor="text1"/>
          <w:rtl/>
        </w:rPr>
        <w:t>מותאמות</w:t>
      </w:r>
      <w:r w:rsidR="00891A49">
        <w:rPr>
          <w:rFonts w:ascii="David" w:hAnsi="David" w:cs="David" w:hint="cs"/>
          <w:color w:val="000000" w:themeColor="text1"/>
          <w:rtl/>
        </w:rPr>
        <w:t xml:space="preserve"> </w:t>
      </w:r>
      <w:r w:rsidR="00601F04">
        <w:rPr>
          <w:rFonts w:ascii="David" w:hAnsi="David" w:cs="David" w:hint="cs"/>
          <w:color w:val="000000" w:themeColor="text1"/>
          <w:rtl/>
        </w:rPr>
        <w:t xml:space="preserve">למדידה </w:t>
      </w:r>
      <w:r w:rsidR="00520767">
        <w:rPr>
          <w:rFonts w:ascii="David" w:hAnsi="David" w:cs="David" w:hint="cs"/>
          <w:color w:val="000000" w:themeColor="text1"/>
          <w:rtl/>
        </w:rPr>
        <w:t>של חלקיקים בגו</w:t>
      </w:r>
      <w:r w:rsidR="00601F04">
        <w:rPr>
          <w:rFonts w:ascii="David" w:hAnsi="David" w:cs="David" w:hint="cs"/>
          <w:color w:val="000000" w:themeColor="text1"/>
          <w:rtl/>
        </w:rPr>
        <w:t>ד</w:t>
      </w:r>
      <w:r w:rsidR="00520767">
        <w:rPr>
          <w:rFonts w:ascii="David" w:hAnsi="David" w:cs="David" w:hint="cs"/>
          <w:color w:val="000000" w:themeColor="text1"/>
          <w:rtl/>
        </w:rPr>
        <w:t>ל זה. יש לה</w:t>
      </w:r>
      <w:r>
        <w:rPr>
          <w:rFonts w:ascii="David" w:hAnsi="David" w:cs="David" w:hint="cs"/>
          <w:color w:val="000000" w:themeColor="text1"/>
          <w:rtl/>
        </w:rPr>
        <w:t>י</w:t>
      </w:r>
      <w:r w:rsidR="00520767">
        <w:rPr>
          <w:rFonts w:ascii="David" w:hAnsi="David" w:cs="David" w:hint="cs"/>
          <w:color w:val="000000" w:themeColor="text1"/>
          <w:rtl/>
        </w:rPr>
        <w:t>ערך ולמקד</w:t>
      </w:r>
      <w:r>
        <w:rPr>
          <w:rFonts w:ascii="David" w:hAnsi="David" w:cs="David" w:hint="cs"/>
          <w:color w:val="000000" w:themeColor="text1"/>
          <w:rtl/>
        </w:rPr>
        <w:t xml:space="preserve"> את התיכנון העתידי בכיוון זה.</w:t>
      </w:r>
    </w:p>
    <w:p w14:paraId="2E815633" w14:textId="0FC0AC75" w:rsidR="00E66A8A" w:rsidRPr="008616FC" w:rsidRDefault="003A7762" w:rsidP="008616FC">
      <w:pPr>
        <w:pStyle w:val="ListParagraph"/>
        <w:numPr>
          <w:ilvl w:val="0"/>
          <w:numId w:val="12"/>
        </w:numPr>
        <w:spacing w:line="360" w:lineRule="auto"/>
        <w:rPr>
          <w:rFonts w:ascii="David" w:hAnsi="David" w:cs="David"/>
          <w:color w:val="000000" w:themeColor="text1"/>
          <w:rtl/>
        </w:rPr>
      </w:pPr>
      <w:r>
        <w:rPr>
          <w:rFonts w:ascii="David" w:hAnsi="David" w:cs="David" w:hint="cs"/>
          <w:color w:val="000000" w:themeColor="text1"/>
          <w:rtl/>
        </w:rPr>
        <w:t>מומלץ לבנות</w:t>
      </w:r>
      <w:r w:rsidR="00E66A8A">
        <w:rPr>
          <w:rFonts w:ascii="David" w:hAnsi="David" w:cs="David" w:hint="cs"/>
          <w:color w:val="000000" w:themeColor="text1"/>
          <w:rtl/>
        </w:rPr>
        <w:t xml:space="preserve"> </w:t>
      </w:r>
      <w:r w:rsidR="008616FC">
        <w:rPr>
          <w:rFonts w:ascii="David" w:hAnsi="David" w:cs="David" w:hint="cs"/>
          <w:color w:val="000000" w:themeColor="text1"/>
          <w:rtl/>
        </w:rPr>
        <w:t xml:space="preserve">מודל הכולל מדדים ביולוגים </w:t>
      </w:r>
      <w:r w:rsidR="00E66A8A">
        <w:rPr>
          <w:rFonts w:ascii="David" w:hAnsi="David" w:cs="David" w:hint="cs"/>
          <w:color w:val="000000" w:themeColor="text1"/>
          <w:rtl/>
        </w:rPr>
        <w:t xml:space="preserve">המשקפים </w:t>
      </w:r>
      <w:r w:rsidR="008616FC">
        <w:rPr>
          <w:rFonts w:ascii="David" w:hAnsi="David" w:cs="David" w:hint="cs"/>
          <w:color w:val="000000" w:themeColor="text1"/>
          <w:rtl/>
        </w:rPr>
        <w:t>את ה</w:t>
      </w:r>
      <w:r w:rsidR="00E66A8A">
        <w:rPr>
          <w:rFonts w:ascii="David" w:hAnsi="David" w:cs="David" w:hint="cs"/>
          <w:color w:val="000000" w:themeColor="text1"/>
          <w:rtl/>
        </w:rPr>
        <w:t xml:space="preserve">תמונה </w:t>
      </w:r>
      <w:r w:rsidR="008616FC">
        <w:rPr>
          <w:rFonts w:ascii="David" w:hAnsi="David" w:cs="David" w:hint="cs"/>
          <w:color w:val="000000" w:themeColor="text1"/>
          <w:rtl/>
        </w:rPr>
        <w:t>ה</w:t>
      </w:r>
      <w:r w:rsidR="00E66A8A">
        <w:rPr>
          <w:rFonts w:ascii="David" w:hAnsi="David" w:cs="David" w:hint="cs"/>
          <w:color w:val="000000" w:themeColor="text1"/>
          <w:rtl/>
        </w:rPr>
        <w:t>דלקתית הנגרמת כתוצאה מזיהום האוויר</w:t>
      </w:r>
      <w:r>
        <w:rPr>
          <w:rFonts w:ascii="David" w:hAnsi="David" w:cs="David" w:hint="cs"/>
          <w:color w:val="000000" w:themeColor="text1"/>
          <w:rtl/>
        </w:rPr>
        <w:t>.</w:t>
      </w:r>
    </w:p>
    <w:p w14:paraId="5DAEF56F" w14:textId="77777777" w:rsidR="00C3057C" w:rsidRDefault="00C3057C" w:rsidP="00C3057C">
      <w:pPr>
        <w:spacing w:after="0" w:line="360" w:lineRule="auto"/>
        <w:rPr>
          <w:rFonts w:ascii="David" w:hAnsi="David" w:cs="David"/>
          <w:color w:val="000000" w:themeColor="text1"/>
          <w:sz w:val="24"/>
          <w:szCs w:val="24"/>
          <w:rtl/>
        </w:rPr>
      </w:pPr>
    </w:p>
    <w:p w14:paraId="4D7E3371" w14:textId="35EB3EDB" w:rsidR="00920291" w:rsidRDefault="00920291">
      <w:pPr>
        <w:bidi w:val="0"/>
        <w:spacing w:after="160" w:line="259" w:lineRule="auto"/>
        <w:rPr>
          <w:rFonts w:asciiTheme="majorBidi" w:hAnsiTheme="majorBidi" w:cstheme="majorBidi"/>
          <w:color w:val="000000" w:themeColor="text1"/>
          <w:sz w:val="24"/>
          <w:szCs w:val="24"/>
          <w:shd w:val="clear" w:color="auto" w:fill="FFFFFF"/>
          <w:rtl/>
        </w:rPr>
      </w:pPr>
      <w:r>
        <w:rPr>
          <w:rFonts w:asciiTheme="majorBidi" w:hAnsiTheme="majorBidi" w:cstheme="majorBidi"/>
          <w:color w:val="000000" w:themeColor="text1"/>
          <w:sz w:val="24"/>
          <w:szCs w:val="24"/>
          <w:shd w:val="clear" w:color="auto" w:fill="FFFFFF"/>
          <w:rtl/>
        </w:rPr>
        <w:br w:type="page"/>
      </w:r>
    </w:p>
    <w:p w14:paraId="1CD719A6" w14:textId="77777777" w:rsidR="006C4CBB" w:rsidRDefault="006C4CBB">
      <w:pPr>
        <w:bidi w:val="0"/>
        <w:spacing w:after="160" w:line="259" w:lineRule="auto"/>
        <w:rPr>
          <w:rFonts w:asciiTheme="majorBidi" w:hAnsiTheme="majorBidi" w:cstheme="majorBidi"/>
          <w:b/>
          <w:bCs/>
          <w:i/>
          <w:iCs/>
          <w:sz w:val="24"/>
          <w:szCs w:val="24"/>
        </w:rPr>
      </w:pPr>
    </w:p>
    <w:p w14:paraId="010659A7" w14:textId="05C76519" w:rsidR="00F23995" w:rsidRPr="00F23995" w:rsidRDefault="00F23995" w:rsidP="005A1236">
      <w:pPr>
        <w:bidi w:val="0"/>
        <w:spacing w:after="0" w:line="360" w:lineRule="auto"/>
        <w:rPr>
          <w:rFonts w:asciiTheme="majorBidi" w:hAnsiTheme="majorBidi" w:cstheme="majorBidi"/>
          <w:b/>
          <w:bCs/>
          <w:sz w:val="24"/>
          <w:szCs w:val="24"/>
        </w:rPr>
      </w:pPr>
      <w:r w:rsidRPr="00F23995">
        <w:rPr>
          <w:rFonts w:asciiTheme="majorBidi" w:hAnsiTheme="majorBidi" w:cstheme="majorBidi"/>
          <w:b/>
          <w:bCs/>
          <w:i/>
          <w:iCs/>
          <w:sz w:val="24"/>
          <w:szCs w:val="24"/>
        </w:rPr>
        <w:t xml:space="preserve">English Abstract </w:t>
      </w:r>
    </w:p>
    <w:p w14:paraId="5DB52838" w14:textId="4F89154E" w:rsidR="00706D3C" w:rsidRPr="00F83A28" w:rsidRDefault="000C1BD5" w:rsidP="005A1236">
      <w:pPr>
        <w:bidi w:val="0"/>
        <w:spacing w:after="0" w:line="360" w:lineRule="auto"/>
        <w:rPr>
          <w:rFonts w:asciiTheme="majorBidi" w:hAnsiTheme="majorBidi" w:cstheme="majorBidi"/>
          <w:sz w:val="24"/>
          <w:szCs w:val="24"/>
        </w:rPr>
      </w:pPr>
      <w:r w:rsidRPr="000C1BD5">
        <w:rPr>
          <w:rFonts w:asciiTheme="majorBidi" w:hAnsiTheme="majorBidi" w:cstheme="majorBidi"/>
          <w:i/>
          <w:iCs/>
          <w:sz w:val="24"/>
          <w:szCs w:val="24"/>
        </w:rPr>
        <w:t xml:space="preserve">Background: </w:t>
      </w:r>
      <w:r w:rsidR="00256A2A" w:rsidRPr="00F83A28">
        <w:rPr>
          <w:rFonts w:asciiTheme="majorBidi" w:hAnsiTheme="majorBidi" w:cstheme="majorBidi"/>
          <w:sz w:val="24"/>
          <w:szCs w:val="24"/>
        </w:rPr>
        <w:t xml:space="preserve">Most of </w:t>
      </w:r>
      <w:r w:rsidR="0002392A">
        <w:rPr>
          <w:rFonts w:asciiTheme="majorBidi" w:hAnsiTheme="majorBidi" w:cstheme="majorBidi"/>
          <w:sz w:val="24"/>
          <w:szCs w:val="24"/>
        </w:rPr>
        <w:t xml:space="preserve">the </w:t>
      </w:r>
      <w:r w:rsidR="00256A2A" w:rsidRPr="00F83A28">
        <w:rPr>
          <w:rFonts w:asciiTheme="majorBidi" w:hAnsiTheme="majorBidi" w:cstheme="majorBidi"/>
          <w:sz w:val="24"/>
          <w:szCs w:val="24"/>
        </w:rPr>
        <w:t>epidemiological studies carried out to dat</w:t>
      </w:r>
      <w:r w:rsidR="00706D3C" w:rsidRPr="00F83A28">
        <w:rPr>
          <w:rFonts w:asciiTheme="majorBidi" w:hAnsiTheme="majorBidi" w:cstheme="majorBidi"/>
          <w:sz w:val="24"/>
          <w:szCs w:val="24"/>
        </w:rPr>
        <w:t>e</w:t>
      </w:r>
      <w:r w:rsidR="00256A2A" w:rsidRPr="00F83A28">
        <w:rPr>
          <w:rFonts w:asciiTheme="majorBidi" w:hAnsiTheme="majorBidi" w:cstheme="majorBidi"/>
          <w:sz w:val="24"/>
          <w:szCs w:val="24"/>
        </w:rPr>
        <w:t xml:space="preserve"> had been done using data recovered from environmental monitoring</w:t>
      </w:r>
      <w:r w:rsidR="00D3797F">
        <w:rPr>
          <w:rFonts w:asciiTheme="majorBidi" w:hAnsiTheme="majorBidi" w:cstheme="majorBidi"/>
          <w:sz w:val="24"/>
          <w:szCs w:val="24"/>
        </w:rPr>
        <w:t>. While it</w:t>
      </w:r>
      <w:r w:rsidR="00256A2A" w:rsidRPr="00F83A28">
        <w:rPr>
          <w:rFonts w:asciiTheme="majorBidi" w:hAnsiTheme="majorBidi" w:cstheme="majorBidi"/>
          <w:sz w:val="24"/>
          <w:szCs w:val="24"/>
        </w:rPr>
        <w:t xml:space="preserve"> provide</w:t>
      </w:r>
      <w:r w:rsidR="00706D3C" w:rsidRPr="00F83A28">
        <w:rPr>
          <w:rFonts w:asciiTheme="majorBidi" w:hAnsiTheme="majorBidi" w:cstheme="majorBidi"/>
          <w:sz w:val="24"/>
          <w:szCs w:val="24"/>
        </w:rPr>
        <w:t>s</w:t>
      </w:r>
      <w:r w:rsidR="00F23995">
        <w:rPr>
          <w:rFonts w:asciiTheme="majorBidi" w:hAnsiTheme="majorBidi" w:cstheme="majorBidi"/>
          <w:sz w:val="24"/>
          <w:szCs w:val="24"/>
        </w:rPr>
        <w:t xml:space="preserve"> data</w:t>
      </w:r>
      <w:r w:rsidR="00256A2A" w:rsidRPr="00F83A28">
        <w:rPr>
          <w:rFonts w:asciiTheme="majorBidi" w:hAnsiTheme="majorBidi" w:cstheme="majorBidi"/>
          <w:sz w:val="24"/>
          <w:szCs w:val="24"/>
        </w:rPr>
        <w:t xml:space="preserve"> </w:t>
      </w:r>
      <w:r w:rsidR="00D3797F">
        <w:rPr>
          <w:rFonts w:asciiTheme="majorBidi" w:hAnsiTheme="majorBidi" w:cstheme="majorBidi"/>
          <w:sz w:val="24"/>
          <w:szCs w:val="24"/>
        </w:rPr>
        <w:t>for</w:t>
      </w:r>
      <w:r w:rsidR="00F23995">
        <w:rPr>
          <w:rFonts w:asciiTheme="majorBidi" w:hAnsiTheme="majorBidi" w:cstheme="majorBidi"/>
          <w:sz w:val="24"/>
          <w:szCs w:val="24"/>
        </w:rPr>
        <w:t xml:space="preserve"> evaluat</w:t>
      </w:r>
      <w:r w:rsidR="00D3797F">
        <w:rPr>
          <w:rFonts w:asciiTheme="majorBidi" w:hAnsiTheme="majorBidi" w:cstheme="majorBidi"/>
          <w:sz w:val="24"/>
          <w:szCs w:val="24"/>
        </w:rPr>
        <w:t>ing</w:t>
      </w:r>
      <w:r w:rsidR="00256A2A" w:rsidRPr="00F83A28">
        <w:rPr>
          <w:rFonts w:asciiTheme="majorBidi" w:hAnsiTheme="majorBidi" w:cstheme="majorBidi"/>
          <w:sz w:val="24"/>
          <w:szCs w:val="24"/>
        </w:rPr>
        <w:t xml:space="preserve"> pollution control, but </w:t>
      </w:r>
      <w:r w:rsidR="00D3797F">
        <w:rPr>
          <w:rFonts w:asciiTheme="majorBidi" w:hAnsiTheme="majorBidi" w:cstheme="majorBidi"/>
          <w:sz w:val="24"/>
          <w:szCs w:val="24"/>
        </w:rPr>
        <w:t>it is</w:t>
      </w:r>
      <w:r w:rsidR="00256A2A" w:rsidRPr="00F83A28">
        <w:rPr>
          <w:rFonts w:asciiTheme="majorBidi" w:hAnsiTheme="majorBidi" w:cstheme="majorBidi"/>
          <w:sz w:val="24"/>
          <w:szCs w:val="24"/>
        </w:rPr>
        <w:t xml:space="preserve"> a poor surrogate measure of the extent of the adverse effects of particulate matter</w:t>
      </w:r>
      <w:r w:rsidR="003543D1">
        <w:rPr>
          <w:rFonts w:asciiTheme="majorBidi" w:hAnsiTheme="majorBidi" w:cstheme="majorBidi"/>
          <w:sz w:val="24"/>
          <w:szCs w:val="24"/>
        </w:rPr>
        <w:t xml:space="preserve"> and volatile organic comp</w:t>
      </w:r>
      <w:r w:rsidR="00AA5585">
        <w:rPr>
          <w:rFonts w:asciiTheme="majorBidi" w:hAnsiTheme="majorBidi" w:cstheme="majorBidi"/>
          <w:sz w:val="24"/>
          <w:szCs w:val="24"/>
        </w:rPr>
        <w:t>o</w:t>
      </w:r>
      <w:r w:rsidR="003543D1">
        <w:rPr>
          <w:rFonts w:asciiTheme="majorBidi" w:hAnsiTheme="majorBidi" w:cstheme="majorBidi"/>
          <w:sz w:val="24"/>
          <w:szCs w:val="24"/>
        </w:rPr>
        <w:t>unds</w:t>
      </w:r>
      <w:r w:rsidR="00256A2A" w:rsidRPr="00F83A28">
        <w:rPr>
          <w:rFonts w:asciiTheme="majorBidi" w:hAnsiTheme="majorBidi" w:cstheme="majorBidi"/>
          <w:sz w:val="24"/>
          <w:szCs w:val="24"/>
        </w:rPr>
        <w:t xml:space="preserve"> to the human </w:t>
      </w:r>
      <w:r w:rsidR="00F23995">
        <w:rPr>
          <w:rFonts w:asciiTheme="majorBidi" w:hAnsiTheme="majorBidi" w:cstheme="majorBidi"/>
          <w:sz w:val="24"/>
          <w:szCs w:val="24"/>
        </w:rPr>
        <w:t>health</w:t>
      </w:r>
      <w:r w:rsidR="000A098E">
        <w:rPr>
          <w:rFonts w:asciiTheme="majorBidi" w:hAnsiTheme="majorBidi" w:cstheme="majorBidi"/>
          <w:sz w:val="24"/>
          <w:szCs w:val="24"/>
        </w:rPr>
        <w:t>.</w:t>
      </w:r>
      <w:r w:rsidR="00256A2A" w:rsidRPr="00F83A28">
        <w:rPr>
          <w:rFonts w:asciiTheme="majorBidi" w:hAnsiTheme="majorBidi" w:cstheme="majorBidi"/>
          <w:sz w:val="24"/>
          <w:szCs w:val="24"/>
        </w:rPr>
        <w:t xml:space="preserve"> Only </w:t>
      </w:r>
      <w:r w:rsidR="00706D3C" w:rsidRPr="00F83A28">
        <w:rPr>
          <w:rFonts w:asciiTheme="majorBidi" w:hAnsiTheme="majorBidi" w:cstheme="majorBidi"/>
          <w:sz w:val="24"/>
          <w:szCs w:val="24"/>
        </w:rPr>
        <w:t xml:space="preserve">biological monitoring of the </w:t>
      </w:r>
      <w:r w:rsidR="00256A2A" w:rsidRPr="00F83A28">
        <w:rPr>
          <w:rFonts w:asciiTheme="majorBidi" w:hAnsiTheme="majorBidi" w:cstheme="majorBidi"/>
          <w:sz w:val="24"/>
          <w:szCs w:val="24"/>
        </w:rPr>
        <w:t>internal dose</w:t>
      </w:r>
      <w:r w:rsidR="00D3797F">
        <w:rPr>
          <w:rFonts w:asciiTheme="majorBidi" w:hAnsiTheme="majorBidi" w:cstheme="majorBidi"/>
          <w:sz w:val="24"/>
          <w:szCs w:val="24"/>
        </w:rPr>
        <w:t xml:space="preserve"> </w:t>
      </w:r>
      <w:r w:rsidR="00256A2A" w:rsidRPr="00F83A28">
        <w:rPr>
          <w:rFonts w:asciiTheme="majorBidi" w:hAnsiTheme="majorBidi" w:cstheme="majorBidi"/>
          <w:sz w:val="24"/>
          <w:szCs w:val="24"/>
        </w:rPr>
        <w:t>take</w:t>
      </w:r>
      <w:r w:rsidR="00D3797F">
        <w:rPr>
          <w:rFonts w:asciiTheme="majorBidi" w:hAnsiTheme="majorBidi" w:cstheme="majorBidi"/>
          <w:sz w:val="24"/>
          <w:szCs w:val="24"/>
        </w:rPr>
        <w:t>s</w:t>
      </w:r>
      <w:r w:rsidR="00256A2A" w:rsidRPr="00F83A28">
        <w:rPr>
          <w:rFonts w:asciiTheme="majorBidi" w:hAnsiTheme="majorBidi" w:cstheme="majorBidi"/>
          <w:sz w:val="24"/>
          <w:szCs w:val="24"/>
        </w:rPr>
        <w:t xml:space="preserve"> into account </w:t>
      </w:r>
      <w:r w:rsidR="00706D3C" w:rsidRPr="00F83A28">
        <w:rPr>
          <w:rFonts w:asciiTheme="majorBidi" w:hAnsiTheme="majorBidi" w:cstheme="majorBidi"/>
          <w:sz w:val="24"/>
          <w:szCs w:val="24"/>
        </w:rPr>
        <w:t xml:space="preserve">the </w:t>
      </w:r>
      <w:r w:rsidR="00256A2A" w:rsidRPr="00F83A28">
        <w:rPr>
          <w:rFonts w:asciiTheme="majorBidi" w:hAnsiTheme="majorBidi" w:cstheme="majorBidi"/>
          <w:sz w:val="24"/>
          <w:szCs w:val="24"/>
        </w:rPr>
        <w:t>rout</w:t>
      </w:r>
      <w:r w:rsidR="00706D3C" w:rsidRPr="00F83A28">
        <w:rPr>
          <w:rFonts w:asciiTheme="majorBidi" w:hAnsiTheme="majorBidi" w:cstheme="majorBidi"/>
          <w:sz w:val="24"/>
          <w:szCs w:val="24"/>
        </w:rPr>
        <w:t>e of exposure (e.g., inhalation or</w:t>
      </w:r>
      <w:r w:rsidR="00256A2A" w:rsidRPr="00F83A28">
        <w:rPr>
          <w:rFonts w:asciiTheme="majorBidi" w:hAnsiTheme="majorBidi" w:cstheme="majorBidi"/>
          <w:sz w:val="24"/>
          <w:szCs w:val="24"/>
        </w:rPr>
        <w:t xml:space="preserve"> dermal absorption). </w:t>
      </w:r>
    </w:p>
    <w:p w14:paraId="6B258FA6" w14:textId="0BD310BE" w:rsidR="00272A30" w:rsidRPr="00486808" w:rsidRDefault="00256A2A" w:rsidP="00740C30">
      <w:pPr>
        <w:bidi w:val="0"/>
        <w:spacing w:after="0" w:line="360" w:lineRule="auto"/>
        <w:rPr>
          <w:rFonts w:asciiTheme="majorBidi" w:hAnsiTheme="majorBidi" w:cstheme="majorBidi"/>
          <w:i/>
          <w:iCs/>
          <w:color w:val="000000" w:themeColor="text1"/>
          <w:sz w:val="24"/>
          <w:szCs w:val="24"/>
          <w:shd w:val="clear" w:color="auto" w:fill="FFFFFF"/>
        </w:rPr>
      </w:pPr>
      <w:r w:rsidRPr="00F83A28">
        <w:rPr>
          <w:rFonts w:asciiTheme="majorBidi" w:hAnsiTheme="majorBidi" w:cstheme="majorBidi"/>
          <w:color w:val="000000" w:themeColor="text1"/>
          <w:sz w:val="24"/>
          <w:szCs w:val="24"/>
          <w:shd w:val="clear" w:color="auto" w:fill="FFFFFF"/>
        </w:rPr>
        <w:t xml:space="preserve">On </w:t>
      </w:r>
      <w:r w:rsidRPr="00486808">
        <w:rPr>
          <w:rFonts w:asciiTheme="majorBidi" w:hAnsiTheme="majorBidi" w:cstheme="majorBidi"/>
          <w:color w:val="000000" w:themeColor="text1"/>
          <w:sz w:val="24"/>
          <w:szCs w:val="24"/>
          <w:shd w:val="clear" w:color="auto" w:fill="FFFFFF"/>
        </w:rPr>
        <w:t xml:space="preserve">December 2018, the Ministry of Environmental Protection decided to fund the present research. </w:t>
      </w:r>
    </w:p>
    <w:p w14:paraId="46D45BEE" w14:textId="216C9E47" w:rsidR="00706D3C" w:rsidRPr="00740C30" w:rsidRDefault="00272A30" w:rsidP="006F5555">
      <w:pPr>
        <w:bidi w:val="0"/>
        <w:spacing w:after="0" w:line="360" w:lineRule="auto"/>
        <w:rPr>
          <w:rFonts w:asciiTheme="majorBidi" w:hAnsiTheme="majorBidi" w:cstheme="majorBidi"/>
          <w:sz w:val="24"/>
          <w:szCs w:val="24"/>
        </w:rPr>
      </w:pPr>
      <w:r w:rsidRPr="00486808">
        <w:rPr>
          <w:rFonts w:asciiTheme="majorBidi" w:hAnsiTheme="majorBidi" w:cstheme="majorBidi"/>
          <w:i/>
          <w:iCs/>
          <w:color w:val="000000" w:themeColor="text1"/>
          <w:sz w:val="24"/>
          <w:szCs w:val="24"/>
          <w:shd w:val="clear" w:color="auto" w:fill="FFFFFF"/>
        </w:rPr>
        <w:t>Aim of the study</w:t>
      </w:r>
      <w:r w:rsidR="000C1BD5" w:rsidRPr="00486808">
        <w:rPr>
          <w:rFonts w:asciiTheme="majorBidi" w:hAnsiTheme="majorBidi" w:cstheme="majorBidi"/>
          <w:i/>
          <w:iCs/>
          <w:color w:val="000000" w:themeColor="text1"/>
          <w:sz w:val="24"/>
          <w:szCs w:val="24"/>
          <w:shd w:val="clear" w:color="auto" w:fill="FFFFFF"/>
        </w:rPr>
        <w:t>:</w:t>
      </w:r>
      <w:r w:rsidR="000C1BD5" w:rsidRPr="00486808">
        <w:rPr>
          <w:rFonts w:asciiTheme="majorBidi" w:hAnsiTheme="majorBidi" w:cstheme="majorBidi"/>
          <w:sz w:val="24"/>
          <w:szCs w:val="24"/>
        </w:rPr>
        <w:t xml:space="preserve"> </w:t>
      </w:r>
      <w:r w:rsidRPr="00486808">
        <w:rPr>
          <w:rFonts w:asciiTheme="majorBidi" w:hAnsiTheme="majorBidi" w:cstheme="majorBidi"/>
          <w:sz w:val="24"/>
          <w:szCs w:val="24"/>
        </w:rPr>
        <w:t xml:space="preserve">The objective of the proposed research is to biologically monitor the effects of exposure to toxic particles by measuring the load of micro-, ultrafine, and nanoparticles </w:t>
      </w:r>
      <w:r w:rsidR="006F5555">
        <w:rPr>
          <w:rFonts w:asciiTheme="majorBidi" w:hAnsiTheme="majorBidi" w:cstheme="majorBidi"/>
          <w:sz w:val="24"/>
          <w:szCs w:val="24"/>
        </w:rPr>
        <w:t xml:space="preserve">in </w:t>
      </w:r>
      <w:r w:rsidR="00F23995" w:rsidRPr="00486808">
        <w:rPr>
          <w:rFonts w:asciiTheme="majorBidi" w:hAnsiTheme="majorBidi" w:cstheme="majorBidi"/>
          <w:sz w:val="24"/>
          <w:szCs w:val="24"/>
        </w:rPr>
        <w:t>biological samples</w:t>
      </w:r>
      <w:r w:rsidRPr="00486808">
        <w:rPr>
          <w:rFonts w:asciiTheme="majorBidi" w:hAnsiTheme="majorBidi" w:cstheme="majorBidi"/>
          <w:sz w:val="24"/>
          <w:szCs w:val="24"/>
        </w:rPr>
        <w:t xml:space="preserve"> and combine those findings with the results of functional and inflammatory parameters and clinically established adverse health effects.</w:t>
      </w:r>
    </w:p>
    <w:p w14:paraId="5BD79732" w14:textId="4287161D" w:rsidR="00706D3C" w:rsidRPr="00F83A28" w:rsidRDefault="00256A2A" w:rsidP="005A1236">
      <w:pPr>
        <w:bidi w:val="0"/>
        <w:spacing w:after="0" w:line="360" w:lineRule="auto"/>
        <w:rPr>
          <w:rFonts w:asciiTheme="majorBidi" w:hAnsiTheme="majorBidi" w:cstheme="majorBidi"/>
          <w:color w:val="000000" w:themeColor="text1"/>
          <w:sz w:val="24"/>
          <w:szCs w:val="24"/>
          <w:shd w:val="clear" w:color="auto" w:fill="FFFFFF"/>
        </w:rPr>
      </w:pPr>
      <w:r w:rsidRPr="00F83A28">
        <w:rPr>
          <w:rFonts w:asciiTheme="majorBidi" w:hAnsiTheme="majorBidi" w:cstheme="majorBidi"/>
          <w:i/>
          <w:iCs/>
          <w:color w:val="000000" w:themeColor="text1"/>
          <w:sz w:val="24"/>
          <w:szCs w:val="24"/>
          <w:shd w:val="clear" w:color="auto" w:fill="FFFFFF"/>
        </w:rPr>
        <w:t>Study Population and Methods</w:t>
      </w:r>
      <w:r w:rsidRPr="00F83A28">
        <w:rPr>
          <w:rFonts w:asciiTheme="majorBidi" w:hAnsiTheme="majorBidi" w:cstheme="majorBidi"/>
          <w:color w:val="000000" w:themeColor="text1"/>
          <w:sz w:val="24"/>
          <w:szCs w:val="24"/>
          <w:shd w:val="clear" w:color="auto" w:fill="FFFFFF"/>
        </w:rPr>
        <w:t>: The study population include</w:t>
      </w:r>
      <w:r w:rsidR="00F7124B">
        <w:rPr>
          <w:rFonts w:asciiTheme="majorBidi" w:hAnsiTheme="majorBidi" w:cstheme="majorBidi"/>
          <w:color w:val="000000" w:themeColor="text1"/>
          <w:sz w:val="24"/>
          <w:szCs w:val="24"/>
          <w:shd w:val="clear" w:color="auto" w:fill="FFFFFF"/>
        </w:rPr>
        <w:t>s</w:t>
      </w:r>
      <w:r w:rsidRPr="00F83A28">
        <w:rPr>
          <w:rFonts w:asciiTheme="majorBidi" w:hAnsiTheme="majorBidi" w:cstheme="majorBidi"/>
          <w:color w:val="000000" w:themeColor="text1"/>
          <w:sz w:val="24"/>
          <w:szCs w:val="24"/>
          <w:shd w:val="clear" w:color="auto" w:fill="FFFFFF"/>
        </w:rPr>
        <w:t xml:space="preserve"> 100 (</w:t>
      </w:r>
      <w:r w:rsidR="0083433F">
        <w:rPr>
          <w:rFonts w:asciiTheme="majorBidi" w:hAnsiTheme="majorBidi" w:cstheme="majorBidi"/>
          <w:color w:val="000000" w:themeColor="text1"/>
          <w:sz w:val="24"/>
          <w:szCs w:val="24"/>
          <w:shd w:val="clear" w:color="auto" w:fill="FFFFFF"/>
        </w:rPr>
        <w:t>Haifa:</w:t>
      </w:r>
      <w:r w:rsidR="00C44E4E">
        <w:rPr>
          <w:rFonts w:asciiTheme="majorBidi" w:hAnsiTheme="majorBidi" w:cstheme="majorBidi"/>
          <w:color w:val="000000" w:themeColor="text1"/>
          <w:sz w:val="24"/>
          <w:szCs w:val="24"/>
          <w:shd w:val="clear" w:color="auto" w:fill="FFFFFF"/>
        </w:rPr>
        <w:t xml:space="preserve"> </w:t>
      </w:r>
      <w:r w:rsidR="0083433F">
        <w:rPr>
          <w:rFonts w:asciiTheme="majorBidi" w:hAnsiTheme="majorBidi" w:cstheme="majorBidi"/>
          <w:color w:val="000000" w:themeColor="text1"/>
          <w:sz w:val="24"/>
          <w:szCs w:val="24"/>
          <w:shd w:val="clear" w:color="auto" w:fill="FFFFFF"/>
        </w:rPr>
        <w:t>Tel Aviv</w:t>
      </w:r>
      <w:r w:rsidR="00620B6C">
        <w:rPr>
          <w:rFonts w:asciiTheme="majorBidi" w:hAnsiTheme="majorBidi" w:cstheme="majorBidi"/>
          <w:color w:val="000000" w:themeColor="text1"/>
          <w:sz w:val="24"/>
          <w:szCs w:val="24"/>
          <w:shd w:val="clear" w:color="auto" w:fill="FFFFFF"/>
        </w:rPr>
        <w:t>,</w:t>
      </w:r>
      <w:r w:rsidR="0047446E">
        <w:rPr>
          <w:rFonts w:asciiTheme="majorBidi" w:hAnsiTheme="majorBidi" w:cstheme="majorBidi"/>
          <w:color w:val="000000" w:themeColor="text1"/>
          <w:sz w:val="24"/>
          <w:szCs w:val="24"/>
          <w:shd w:val="clear" w:color="auto" w:fill="FFFFFF"/>
        </w:rPr>
        <w:t xml:space="preserve"> </w:t>
      </w:r>
      <w:r w:rsidRPr="00F83A28">
        <w:rPr>
          <w:rFonts w:asciiTheme="majorBidi" w:hAnsiTheme="majorBidi" w:cstheme="majorBidi"/>
          <w:color w:val="000000" w:themeColor="text1"/>
          <w:sz w:val="24"/>
          <w:szCs w:val="24"/>
          <w:shd w:val="clear" w:color="auto" w:fill="FFFFFF"/>
        </w:rPr>
        <w:t xml:space="preserve">50:50) healthy medical staff and </w:t>
      </w:r>
      <w:r w:rsidR="001F7579">
        <w:rPr>
          <w:rFonts w:asciiTheme="majorBidi" w:hAnsiTheme="majorBidi" w:cstheme="majorBidi"/>
          <w:color w:val="000000" w:themeColor="text1"/>
          <w:sz w:val="24"/>
          <w:szCs w:val="24"/>
          <w:shd w:val="clear" w:color="auto" w:fill="FFFFFF"/>
        </w:rPr>
        <w:t>39</w:t>
      </w:r>
      <w:r w:rsidRPr="00F83A28">
        <w:rPr>
          <w:rFonts w:asciiTheme="majorBidi" w:hAnsiTheme="majorBidi" w:cstheme="majorBidi"/>
          <w:color w:val="000000" w:themeColor="text1"/>
          <w:sz w:val="24"/>
          <w:szCs w:val="24"/>
          <w:shd w:val="clear" w:color="auto" w:fill="FFFFFF"/>
        </w:rPr>
        <w:t xml:space="preserve"> (</w:t>
      </w:r>
      <w:r w:rsidR="0083433F">
        <w:rPr>
          <w:rFonts w:asciiTheme="majorBidi" w:hAnsiTheme="majorBidi" w:cstheme="majorBidi"/>
          <w:color w:val="000000" w:themeColor="text1"/>
          <w:sz w:val="24"/>
          <w:szCs w:val="24"/>
          <w:shd w:val="clear" w:color="auto" w:fill="FFFFFF"/>
        </w:rPr>
        <w:t>16:23</w:t>
      </w:r>
      <w:r w:rsidRPr="00F83A28">
        <w:rPr>
          <w:rFonts w:asciiTheme="majorBidi" w:hAnsiTheme="majorBidi" w:cstheme="majorBidi"/>
          <w:color w:val="000000" w:themeColor="text1"/>
          <w:sz w:val="24"/>
          <w:szCs w:val="24"/>
          <w:shd w:val="clear" w:color="auto" w:fill="FFFFFF"/>
        </w:rPr>
        <w:t xml:space="preserve">) policemen from </w:t>
      </w:r>
      <w:r w:rsidR="0047446E">
        <w:rPr>
          <w:rFonts w:asciiTheme="majorBidi" w:hAnsiTheme="majorBidi" w:cstheme="majorBidi"/>
          <w:color w:val="000000" w:themeColor="text1"/>
          <w:sz w:val="24"/>
          <w:szCs w:val="24"/>
          <w:shd w:val="clear" w:color="auto" w:fill="FFFFFF"/>
        </w:rPr>
        <w:t xml:space="preserve">the </w:t>
      </w:r>
      <w:r w:rsidRPr="00F83A28">
        <w:rPr>
          <w:rFonts w:asciiTheme="majorBidi" w:hAnsiTheme="majorBidi" w:cstheme="majorBidi"/>
          <w:color w:val="000000" w:themeColor="text1"/>
          <w:sz w:val="24"/>
          <w:szCs w:val="24"/>
          <w:shd w:val="clear" w:color="auto" w:fill="FFFFFF"/>
        </w:rPr>
        <w:t xml:space="preserve">Haifa </w:t>
      </w:r>
      <w:r w:rsidR="00706D3C" w:rsidRPr="00F83A28">
        <w:rPr>
          <w:rFonts w:asciiTheme="majorBidi" w:hAnsiTheme="majorBidi" w:cstheme="majorBidi"/>
          <w:color w:val="000000" w:themeColor="text1"/>
          <w:sz w:val="24"/>
          <w:szCs w:val="24"/>
          <w:shd w:val="clear" w:color="auto" w:fill="FFFFFF"/>
        </w:rPr>
        <w:t xml:space="preserve">Bay area </w:t>
      </w:r>
      <w:r w:rsidRPr="00F83A28">
        <w:rPr>
          <w:rFonts w:asciiTheme="majorBidi" w:hAnsiTheme="majorBidi" w:cstheme="majorBidi"/>
          <w:color w:val="000000" w:themeColor="text1"/>
          <w:sz w:val="24"/>
          <w:szCs w:val="24"/>
          <w:shd w:val="clear" w:color="auto" w:fill="FFFFFF"/>
        </w:rPr>
        <w:t xml:space="preserve">and </w:t>
      </w:r>
      <w:r w:rsidR="00706D3C" w:rsidRPr="00F83A28">
        <w:rPr>
          <w:rFonts w:asciiTheme="majorBidi" w:hAnsiTheme="majorBidi" w:cstheme="majorBidi"/>
          <w:color w:val="000000" w:themeColor="text1"/>
          <w:sz w:val="24"/>
          <w:szCs w:val="24"/>
          <w:shd w:val="clear" w:color="auto" w:fill="FFFFFF"/>
        </w:rPr>
        <w:t>Gush Dan</w:t>
      </w:r>
      <w:r w:rsidRPr="00F83A28">
        <w:rPr>
          <w:rFonts w:asciiTheme="majorBidi" w:hAnsiTheme="majorBidi" w:cstheme="majorBidi"/>
          <w:color w:val="000000" w:themeColor="text1"/>
          <w:sz w:val="24"/>
          <w:szCs w:val="24"/>
          <w:shd w:val="clear" w:color="auto" w:fill="FFFFFF"/>
        </w:rPr>
        <w:t xml:space="preserve">. </w:t>
      </w:r>
      <w:r w:rsidR="000A098E">
        <w:rPr>
          <w:rFonts w:asciiTheme="majorBidi" w:hAnsiTheme="majorBidi" w:cstheme="majorBidi"/>
          <w:color w:val="000000" w:themeColor="text1"/>
          <w:sz w:val="24"/>
          <w:szCs w:val="24"/>
          <w:shd w:val="clear" w:color="auto" w:fill="FFFFFF"/>
        </w:rPr>
        <w:t>The police population represents the tra</w:t>
      </w:r>
      <w:r w:rsidR="007874E9">
        <w:rPr>
          <w:rFonts w:asciiTheme="majorBidi" w:hAnsiTheme="majorBidi" w:cstheme="majorBidi"/>
          <w:color w:val="000000" w:themeColor="text1"/>
          <w:sz w:val="24"/>
          <w:szCs w:val="24"/>
          <w:shd w:val="clear" w:color="auto" w:fill="FFFFFF"/>
        </w:rPr>
        <w:t>f</w:t>
      </w:r>
      <w:r w:rsidR="000A098E">
        <w:rPr>
          <w:rFonts w:asciiTheme="majorBidi" w:hAnsiTheme="majorBidi" w:cstheme="majorBidi"/>
          <w:color w:val="000000" w:themeColor="text1"/>
          <w:sz w:val="24"/>
          <w:szCs w:val="24"/>
          <w:shd w:val="clear" w:color="auto" w:fill="FFFFFF"/>
        </w:rPr>
        <w:t>fic pollution, while the medical staff population represents the environmental pollution.</w:t>
      </w:r>
    </w:p>
    <w:p w14:paraId="78D03BEB" w14:textId="43C5CFE6" w:rsidR="00706D3C" w:rsidRPr="00F83A28" w:rsidRDefault="00256A2A" w:rsidP="005A1236">
      <w:pPr>
        <w:bidi w:val="0"/>
        <w:spacing w:after="0" w:line="360" w:lineRule="auto"/>
        <w:rPr>
          <w:rFonts w:asciiTheme="majorBidi" w:hAnsiTheme="majorBidi" w:cstheme="majorBidi"/>
          <w:color w:val="000000" w:themeColor="text1"/>
          <w:sz w:val="24"/>
          <w:szCs w:val="24"/>
          <w:shd w:val="clear" w:color="auto" w:fill="FFFFFF"/>
        </w:rPr>
      </w:pPr>
      <w:r w:rsidRPr="00F83A28">
        <w:rPr>
          <w:rFonts w:asciiTheme="majorBidi" w:hAnsiTheme="majorBidi" w:cstheme="majorBidi"/>
          <w:color w:val="000000" w:themeColor="text1"/>
          <w:sz w:val="24"/>
          <w:szCs w:val="24"/>
          <w:shd w:val="clear" w:color="auto" w:fill="FFFFFF"/>
        </w:rPr>
        <w:t>During 2019</w:t>
      </w:r>
      <w:r w:rsidR="0047446E">
        <w:rPr>
          <w:rFonts w:asciiTheme="majorBidi" w:hAnsiTheme="majorBidi" w:cstheme="majorBidi"/>
          <w:color w:val="000000" w:themeColor="text1"/>
          <w:sz w:val="24"/>
          <w:szCs w:val="24"/>
          <w:shd w:val="clear" w:color="auto" w:fill="FFFFFF"/>
        </w:rPr>
        <w:t>,</w:t>
      </w:r>
      <w:r w:rsidRPr="00F83A28">
        <w:rPr>
          <w:rFonts w:asciiTheme="majorBidi" w:hAnsiTheme="majorBidi" w:cstheme="majorBidi"/>
          <w:color w:val="000000" w:themeColor="text1"/>
          <w:sz w:val="24"/>
          <w:szCs w:val="24"/>
          <w:shd w:val="clear" w:color="auto" w:fill="FFFFFF"/>
        </w:rPr>
        <w:t xml:space="preserve"> we recruited 39 policemen</w:t>
      </w:r>
      <w:r w:rsidR="00706D3C" w:rsidRPr="00F83A28">
        <w:rPr>
          <w:rFonts w:asciiTheme="majorBidi" w:hAnsiTheme="majorBidi" w:cstheme="majorBidi"/>
          <w:color w:val="000000" w:themeColor="text1"/>
          <w:sz w:val="24"/>
          <w:szCs w:val="24"/>
          <w:shd w:val="clear" w:color="auto" w:fill="FFFFFF"/>
        </w:rPr>
        <w:t>,</w:t>
      </w:r>
      <w:r w:rsidR="000A098E">
        <w:rPr>
          <w:rFonts w:asciiTheme="majorBidi" w:hAnsiTheme="majorBidi" w:cstheme="majorBidi"/>
          <w:color w:val="000000" w:themeColor="text1"/>
          <w:sz w:val="24"/>
          <w:szCs w:val="24"/>
          <w:shd w:val="clear" w:color="auto" w:fill="FFFFFF"/>
        </w:rPr>
        <w:t xml:space="preserve"> but with</w:t>
      </w:r>
      <w:r w:rsidR="0047446E">
        <w:rPr>
          <w:rFonts w:asciiTheme="majorBidi" w:hAnsiTheme="majorBidi" w:cstheme="majorBidi"/>
          <w:color w:val="000000" w:themeColor="text1"/>
          <w:sz w:val="24"/>
          <w:szCs w:val="24"/>
          <w:shd w:val="clear" w:color="auto" w:fill="FFFFFF"/>
        </w:rPr>
        <w:t xml:space="preserve"> </w:t>
      </w:r>
      <w:r w:rsidRPr="00F83A28">
        <w:rPr>
          <w:rFonts w:asciiTheme="majorBidi" w:hAnsiTheme="majorBidi" w:cstheme="majorBidi"/>
          <w:color w:val="000000" w:themeColor="text1"/>
          <w:sz w:val="24"/>
          <w:szCs w:val="24"/>
          <w:shd w:val="clear" w:color="auto" w:fill="FFFFFF"/>
        </w:rPr>
        <w:t>the sprea</w:t>
      </w:r>
      <w:r w:rsidR="00706D3C" w:rsidRPr="00F83A28">
        <w:rPr>
          <w:rFonts w:asciiTheme="majorBidi" w:hAnsiTheme="majorBidi" w:cstheme="majorBidi"/>
          <w:color w:val="000000" w:themeColor="text1"/>
          <w:sz w:val="24"/>
          <w:szCs w:val="24"/>
          <w:shd w:val="clear" w:color="auto" w:fill="FFFFFF"/>
        </w:rPr>
        <w:t>d of Covid-</w:t>
      </w:r>
      <w:r w:rsidRPr="00F83A28">
        <w:rPr>
          <w:rFonts w:asciiTheme="majorBidi" w:hAnsiTheme="majorBidi" w:cstheme="majorBidi"/>
          <w:color w:val="000000" w:themeColor="text1"/>
          <w:sz w:val="24"/>
          <w:szCs w:val="24"/>
          <w:shd w:val="clear" w:color="auto" w:fill="FFFFFF"/>
        </w:rPr>
        <w:t>19 pandemi</w:t>
      </w:r>
      <w:r w:rsidR="0047446E">
        <w:rPr>
          <w:rFonts w:asciiTheme="majorBidi" w:hAnsiTheme="majorBidi" w:cstheme="majorBidi"/>
          <w:color w:val="000000" w:themeColor="text1"/>
          <w:sz w:val="24"/>
          <w:szCs w:val="24"/>
          <w:shd w:val="clear" w:color="auto" w:fill="FFFFFF"/>
        </w:rPr>
        <w:t>c</w:t>
      </w:r>
      <w:r w:rsidR="000A098E">
        <w:rPr>
          <w:rFonts w:asciiTheme="majorBidi" w:hAnsiTheme="majorBidi" w:cstheme="majorBidi"/>
          <w:color w:val="000000" w:themeColor="text1"/>
          <w:sz w:val="24"/>
          <w:szCs w:val="24"/>
          <w:shd w:val="clear" w:color="auto" w:fill="FFFFFF"/>
        </w:rPr>
        <w:t xml:space="preserve">, </w:t>
      </w:r>
      <w:r w:rsidR="00706D3C" w:rsidRPr="00F83A28">
        <w:rPr>
          <w:rFonts w:asciiTheme="majorBidi" w:hAnsiTheme="majorBidi" w:cstheme="majorBidi"/>
          <w:color w:val="000000" w:themeColor="text1"/>
          <w:sz w:val="24"/>
          <w:szCs w:val="24"/>
          <w:shd w:val="clear" w:color="auto" w:fill="FFFFFF"/>
        </w:rPr>
        <w:t>we</w:t>
      </w:r>
      <w:r w:rsidR="000C1BD5">
        <w:rPr>
          <w:rFonts w:asciiTheme="majorBidi" w:hAnsiTheme="majorBidi" w:cstheme="majorBidi"/>
          <w:color w:val="000000" w:themeColor="text1"/>
          <w:sz w:val="24"/>
          <w:szCs w:val="24"/>
          <w:shd w:val="clear" w:color="auto" w:fill="FFFFFF"/>
        </w:rPr>
        <w:t xml:space="preserve"> further</w:t>
      </w:r>
      <w:r w:rsidR="00706D3C" w:rsidRPr="00F83A28">
        <w:rPr>
          <w:rFonts w:asciiTheme="majorBidi" w:hAnsiTheme="majorBidi" w:cstheme="majorBidi"/>
          <w:color w:val="000000" w:themeColor="text1"/>
          <w:sz w:val="24"/>
          <w:szCs w:val="24"/>
          <w:shd w:val="clear" w:color="auto" w:fill="FFFFFF"/>
        </w:rPr>
        <w:t xml:space="preserve"> recruited </w:t>
      </w:r>
      <w:r w:rsidR="000A098E">
        <w:rPr>
          <w:rFonts w:asciiTheme="majorBidi" w:hAnsiTheme="majorBidi" w:cstheme="majorBidi"/>
          <w:color w:val="000000" w:themeColor="text1"/>
          <w:sz w:val="24"/>
          <w:szCs w:val="24"/>
          <w:shd w:val="clear" w:color="auto" w:fill="FFFFFF"/>
        </w:rPr>
        <w:t>medical staff</w:t>
      </w:r>
      <w:r w:rsidR="000C1BD5" w:rsidRPr="000C1BD5">
        <w:rPr>
          <w:rFonts w:asciiTheme="majorBidi" w:hAnsiTheme="majorBidi" w:cstheme="majorBidi"/>
          <w:color w:val="000000" w:themeColor="text1"/>
          <w:sz w:val="24"/>
          <w:szCs w:val="24"/>
          <w:shd w:val="clear" w:color="auto" w:fill="FFFFFF"/>
        </w:rPr>
        <w:t xml:space="preserve"> </w:t>
      </w:r>
      <w:r w:rsidR="000C1BD5" w:rsidRPr="00F83A28">
        <w:rPr>
          <w:rFonts w:asciiTheme="majorBidi" w:hAnsiTheme="majorBidi" w:cstheme="majorBidi"/>
          <w:color w:val="000000" w:themeColor="text1"/>
          <w:sz w:val="24"/>
          <w:szCs w:val="24"/>
          <w:shd w:val="clear" w:color="auto" w:fill="FFFFFF"/>
        </w:rPr>
        <w:t>only</w:t>
      </w:r>
      <w:r w:rsidRPr="00F83A28">
        <w:rPr>
          <w:rFonts w:asciiTheme="majorBidi" w:hAnsiTheme="majorBidi" w:cstheme="majorBidi"/>
          <w:color w:val="000000" w:themeColor="text1"/>
          <w:sz w:val="24"/>
          <w:szCs w:val="24"/>
          <w:shd w:val="clear" w:color="auto" w:fill="FFFFFF"/>
        </w:rPr>
        <w:t xml:space="preserve">. </w:t>
      </w:r>
    </w:p>
    <w:p w14:paraId="67978FA5" w14:textId="3B8EF422" w:rsidR="00706D3C" w:rsidRPr="005208AF" w:rsidRDefault="000C1BD5" w:rsidP="005A1236">
      <w:pPr>
        <w:bidi w:val="0"/>
        <w:spacing w:after="0" w:line="360" w:lineRule="auto"/>
        <w:rPr>
          <w:rFonts w:asciiTheme="majorBidi" w:hAnsiTheme="majorBidi" w:cstheme="majorBidi"/>
          <w:sz w:val="24"/>
          <w:szCs w:val="24"/>
          <w:shd w:val="clear" w:color="auto" w:fill="FFFFFF"/>
        </w:rPr>
      </w:pPr>
      <w:r>
        <w:rPr>
          <w:rFonts w:asciiTheme="majorBidi" w:hAnsiTheme="majorBidi" w:cstheme="majorBidi"/>
          <w:color w:val="000000" w:themeColor="text1"/>
          <w:sz w:val="24"/>
          <w:szCs w:val="24"/>
          <w:shd w:val="clear" w:color="auto" w:fill="FFFFFF"/>
        </w:rPr>
        <w:t>T</w:t>
      </w:r>
      <w:r w:rsidR="00256A2A" w:rsidRPr="00F83A28">
        <w:rPr>
          <w:rFonts w:asciiTheme="majorBidi" w:hAnsiTheme="majorBidi" w:cstheme="majorBidi"/>
          <w:color w:val="000000" w:themeColor="text1"/>
          <w:sz w:val="24"/>
          <w:szCs w:val="24"/>
          <w:shd w:val="clear" w:color="auto" w:fill="FFFFFF"/>
        </w:rPr>
        <w:t xml:space="preserve">he </w:t>
      </w:r>
      <w:r w:rsidR="0047446E">
        <w:rPr>
          <w:rFonts w:asciiTheme="majorBidi" w:hAnsiTheme="majorBidi" w:cstheme="majorBidi"/>
          <w:color w:val="000000" w:themeColor="text1"/>
          <w:sz w:val="24"/>
          <w:szCs w:val="24"/>
          <w:shd w:val="clear" w:color="auto" w:fill="FFFFFF"/>
        </w:rPr>
        <w:t xml:space="preserve">original </w:t>
      </w:r>
      <w:r w:rsidR="00256A2A" w:rsidRPr="00F83A28">
        <w:rPr>
          <w:rFonts w:asciiTheme="majorBidi" w:hAnsiTheme="majorBidi" w:cstheme="majorBidi"/>
          <w:color w:val="000000" w:themeColor="text1"/>
          <w:sz w:val="24"/>
          <w:szCs w:val="24"/>
          <w:shd w:val="clear" w:color="auto" w:fill="FFFFFF"/>
        </w:rPr>
        <w:t xml:space="preserve">methods proposed in this study were </w:t>
      </w:r>
      <w:r w:rsidR="00706D3C" w:rsidRPr="00F83A28">
        <w:rPr>
          <w:rFonts w:asciiTheme="majorBidi" w:hAnsiTheme="majorBidi" w:cstheme="majorBidi"/>
          <w:color w:val="000000" w:themeColor="text1"/>
          <w:sz w:val="24"/>
          <w:szCs w:val="24"/>
          <w:shd w:val="clear" w:color="auto" w:fill="FFFFFF"/>
        </w:rPr>
        <w:t xml:space="preserve">spirometry, induced sputum </w:t>
      </w:r>
      <w:r w:rsidR="001F7579">
        <w:rPr>
          <w:rFonts w:asciiTheme="majorBidi" w:hAnsiTheme="majorBidi" w:cstheme="majorBidi"/>
          <w:color w:val="000000" w:themeColor="text1"/>
          <w:sz w:val="24"/>
          <w:szCs w:val="24"/>
          <w:shd w:val="clear" w:color="auto" w:fill="FFFFFF"/>
        </w:rPr>
        <w:t xml:space="preserve">(IS) </w:t>
      </w:r>
      <w:r w:rsidR="00706D3C" w:rsidRPr="00F83A28">
        <w:rPr>
          <w:rFonts w:asciiTheme="majorBidi" w:hAnsiTheme="majorBidi" w:cstheme="majorBidi"/>
          <w:color w:val="000000" w:themeColor="text1"/>
          <w:sz w:val="24"/>
          <w:szCs w:val="24"/>
          <w:shd w:val="clear" w:color="auto" w:fill="FFFFFF"/>
        </w:rPr>
        <w:t xml:space="preserve">and </w:t>
      </w:r>
      <w:r w:rsidR="00256A2A" w:rsidRPr="00F83A28">
        <w:rPr>
          <w:rFonts w:asciiTheme="majorBidi" w:hAnsiTheme="majorBidi" w:cstheme="majorBidi"/>
          <w:color w:val="000000" w:themeColor="text1"/>
          <w:sz w:val="24"/>
          <w:szCs w:val="24"/>
          <w:shd w:val="clear" w:color="auto" w:fill="FFFFFF"/>
        </w:rPr>
        <w:t>exhaled breath condensate</w:t>
      </w:r>
      <w:r w:rsidR="00706D3C" w:rsidRPr="00F83A28">
        <w:rPr>
          <w:rFonts w:asciiTheme="majorBidi" w:hAnsiTheme="majorBidi" w:cstheme="majorBidi"/>
          <w:color w:val="000000" w:themeColor="text1"/>
          <w:sz w:val="24"/>
          <w:szCs w:val="24"/>
          <w:shd w:val="clear" w:color="auto" w:fill="FFFFFF"/>
        </w:rPr>
        <w:t xml:space="preserve"> (EBC), as well as </w:t>
      </w:r>
      <w:r w:rsidR="0047446E">
        <w:rPr>
          <w:rFonts w:asciiTheme="majorBidi" w:hAnsiTheme="majorBidi" w:cstheme="majorBidi"/>
          <w:color w:val="000000" w:themeColor="text1"/>
          <w:sz w:val="24"/>
          <w:szCs w:val="24"/>
          <w:shd w:val="clear" w:color="auto" w:fill="FFFFFF"/>
        </w:rPr>
        <w:t xml:space="preserve">the </w:t>
      </w:r>
      <w:r w:rsidR="00706D3C" w:rsidRPr="00F83A28">
        <w:rPr>
          <w:rFonts w:asciiTheme="majorBidi" w:hAnsiTheme="majorBidi" w:cstheme="majorBidi"/>
          <w:color w:val="000000" w:themeColor="text1"/>
          <w:sz w:val="24"/>
          <w:szCs w:val="24"/>
          <w:shd w:val="clear" w:color="auto" w:fill="FFFFFF"/>
        </w:rPr>
        <w:t xml:space="preserve">filling </w:t>
      </w:r>
      <w:r w:rsidR="0047446E">
        <w:rPr>
          <w:rFonts w:asciiTheme="majorBidi" w:hAnsiTheme="majorBidi" w:cstheme="majorBidi"/>
          <w:color w:val="000000" w:themeColor="text1"/>
          <w:sz w:val="24"/>
          <w:szCs w:val="24"/>
          <w:shd w:val="clear" w:color="auto" w:fill="FFFFFF"/>
        </w:rPr>
        <w:t xml:space="preserve">in of </w:t>
      </w:r>
      <w:r w:rsidR="00706D3C" w:rsidRPr="00F83A28">
        <w:rPr>
          <w:rFonts w:asciiTheme="majorBidi" w:hAnsiTheme="majorBidi" w:cstheme="majorBidi"/>
          <w:color w:val="000000" w:themeColor="text1"/>
          <w:sz w:val="24"/>
          <w:szCs w:val="24"/>
          <w:shd w:val="clear" w:color="auto" w:fill="FFFFFF"/>
        </w:rPr>
        <w:t xml:space="preserve">a questionnaire </w:t>
      </w:r>
      <w:r w:rsidR="0047446E">
        <w:rPr>
          <w:rFonts w:asciiTheme="majorBidi" w:hAnsiTheme="majorBidi" w:cstheme="majorBidi"/>
          <w:color w:val="000000" w:themeColor="text1"/>
          <w:sz w:val="24"/>
          <w:szCs w:val="24"/>
          <w:shd w:val="clear" w:color="auto" w:fill="FFFFFF"/>
        </w:rPr>
        <w:t>on</w:t>
      </w:r>
      <w:r w:rsidR="00706D3C" w:rsidRPr="00F83A28">
        <w:rPr>
          <w:rFonts w:asciiTheme="majorBidi" w:hAnsiTheme="majorBidi" w:cstheme="majorBidi"/>
          <w:color w:val="000000" w:themeColor="text1"/>
          <w:sz w:val="24"/>
          <w:szCs w:val="24"/>
          <w:shd w:val="clear" w:color="auto" w:fill="FFFFFF"/>
        </w:rPr>
        <w:t xml:space="preserve"> the </w:t>
      </w:r>
      <w:r w:rsidR="00706D3C" w:rsidRPr="005208AF">
        <w:rPr>
          <w:rFonts w:asciiTheme="majorBidi" w:hAnsiTheme="majorBidi" w:cstheme="majorBidi"/>
          <w:sz w:val="24"/>
          <w:szCs w:val="24"/>
          <w:shd w:val="clear" w:color="auto" w:fill="FFFFFF"/>
        </w:rPr>
        <w:t>socioeconomic and health state of the participants</w:t>
      </w:r>
      <w:r w:rsidR="00256A2A" w:rsidRPr="005208AF">
        <w:rPr>
          <w:rFonts w:asciiTheme="majorBidi" w:hAnsiTheme="majorBidi" w:cstheme="majorBidi"/>
          <w:sz w:val="24"/>
          <w:szCs w:val="24"/>
          <w:shd w:val="clear" w:color="auto" w:fill="FFFFFF"/>
        </w:rPr>
        <w:t xml:space="preserve">. </w:t>
      </w:r>
    </w:p>
    <w:p w14:paraId="3C6E8EB9" w14:textId="1E9BE695" w:rsidR="00256A2A" w:rsidRPr="005208AF" w:rsidRDefault="00B67682" w:rsidP="005A1236">
      <w:pPr>
        <w:bidi w:val="0"/>
        <w:spacing w:after="0" w:line="360" w:lineRule="auto"/>
        <w:rPr>
          <w:rFonts w:asciiTheme="majorBidi" w:hAnsiTheme="majorBidi" w:cstheme="majorBidi"/>
          <w:sz w:val="24"/>
          <w:szCs w:val="24"/>
          <w:shd w:val="clear" w:color="auto" w:fill="FFFFFF"/>
        </w:rPr>
      </w:pPr>
      <w:r w:rsidRPr="005208AF">
        <w:rPr>
          <w:rFonts w:asciiTheme="majorBidi" w:hAnsiTheme="majorBidi" w:cstheme="majorBidi"/>
          <w:sz w:val="24"/>
          <w:szCs w:val="24"/>
          <w:shd w:val="clear" w:color="auto" w:fill="FFFFFF"/>
        </w:rPr>
        <w:t>Since</w:t>
      </w:r>
      <w:r w:rsidR="00256A2A" w:rsidRPr="005208AF">
        <w:rPr>
          <w:rFonts w:asciiTheme="majorBidi" w:hAnsiTheme="majorBidi" w:cstheme="majorBidi"/>
          <w:sz w:val="24"/>
          <w:szCs w:val="24"/>
          <w:shd w:val="clear" w:color="auto" w:fill="FFFFFF"/>
        </w:rPr>
        <w:t xml:space="preserve"> induced sputum generates aerosols, </w:t>
      </w:r>
      <w:r w:rsidR="00706D3C" w:rsidRPr="005208AF">
        <w:rPr>
          <w:rFonts w:asciiTheme="majorBidi" w:hAnsiTheme="majorBidi" w:cstheme="majorBidi"/>
          <w:sz w:val="24"/>
          <w:szCs w:val="24"/>
          <w:shd w:val="clear" w:color="auto" w:fill="FFFFFF"/>
        </w:rPr>
        <w:t xml:space="preserve">we </w:t>
      </w:r>
      <w:r w:rsidR="00BA1D17" w:rsidRPr="005208AF">
        <w:rPr>
          <w:rFonts w:asciiTheme="majorBidi" w:hAnsiTheme="majorBidi" w:cstheme="majorBidi"/>
          <w:sz w:val="24"/>
          <w:szCs w:val="24"/>
          <w:shd w:val="clear" w:color="auto" w:fill="FFFFFF"/>
        </w:rPr>
        <w:t xml:space="preserve">were </w:t>
      </w:r>
      <w:r w:rsidR="0047446E" w:rsidRPr="005208AF">
        <w:rPr>
          <w:rFonts w:asciiTheme="majorBidi" w:hAnsiTheme="majorBidi" w:cstheme="majorBidi"/>
          <w:sz w:val="24"/>
          <w:szCs w:val="24"/>
          <w:shd w:val="clear" w:color="auto" w:fill="FFFFFF"/>
        </w:rPr>
        <w:t>obliged</w:t>
      </w:r>
      <w:r w:rsidR="00BA1D17" w:rsidRPr="005208AF">
        <w:rPr>
          <w:rFonts w:asciiTheme="majorBidi" w:hAnsiTheme="majorBidi" w:cstheme="majorBidi"/>
          <w:sz w:val="24"/>
          <w:szCs w:val="24"/>
          <w:shd w:val="clear" w:color="auto" w:fill="FFFFFF"/>
        </w:rPr>
        <w:t xml:space="preserve"> to </w:t>
      </w:r>
      <w:r w:rsidR="0047446E" w:rsidRPr="005208AF">
        <w:rPr>
          <w:rFonts w:asciiTheme="majorBidi" w:hAnsiTheme="majorBidi" w:cstheme="majorBidi"/>
          <w:sz w:val="24"/>
          <w:szCs w:val="24"/>
          <w:shd w:val="clear" w:color="auto" w:fill="FFFFFF"/>
        </w:rPr>
        <w:t>restrict</w:t>
      </w:r>
      <w:r w:rsidR="00706D3C" w:rsidRPr="005208AF">
        <w:rPr>
          <w:rFonts w:asciiTheme="majorBidi" w:hAnsiTheme="majorBidi" w:cstheme="majorBidi"/>
          <w:sz w:val="24"/>
          <w:szCs w:val="24"/>
          <w:shd w:val="clear" w:color="auto" w:fill="FFFFFF"/>
        </w:rPr>
        <w:t xml:space="preserve"> the study protocol during the year of 2020 to include </w:t>
      </w:r>
      <w:r w:rsidR="0047446E" w:rsidRPr="005208AF">
        <w:rPr>
          <w:rFonts w:asciiTheme="majorBidi" w:hAnsiTheme="majorBidi" w:cstheme="majorBidi"/>
          <w:sz w:val="24"/>
          <w:szCs w:val="24"/>
          <w:shd w:val="clear" w:color="auto" w:fill="FFFFFF"/>
        </w:rPr>
        <w:t>f</w:t>
      </w:r>
      <w:r w:rsidR="00256A2A" w:rsidRPr="005208AF">
        <w:rPr>
          <w:rFonts w:asciiTheme="majorBidi" w:hAnsiTheme="majorBidi" w:cstheme="majorBidi"/>
          <w:sz w:val="24"/>
          <w:szCs w:val="24"/>
          <w:shd w:val="clear" w:color="auto" w:fill="FFFFFF"/>
        </w:rPr>
        <w:t xml:space="preserve">ractional </w:t>
      </w:r>
      <w:r w:rsidR="0002392A" w:rsidRPr="005208AF">
        <w:rPr>
          <w:rFonts w:asciiTheme="majorBidi" w:hAnsiTheme="majorBidi" w:cstheme="majorBidi"/>
          <w:sz w:val="24"/>
          <w:szCs w:val="24"/>
          <w:shd w:val="clear" w:color="auto" w:fill="FFFFFF"/>
        </w:rPr>
        <w:t xml:space="preserve">exhaled </w:t>
      </w:r>
      <w:r w:rsidR="0047446E" w:rsidRPr="005208AF">
        <w:rPr>
          <w:rFonts w:asciiTheme="majorBidi" w:hAnsiTheme="majorBidi" w:cstheme="majorBidi"/>
          <w:sz w:val="24"/>
          <w:szCs w:val="24"/>
          <w:shd w:val="clear" w:color="auto" w:fill="FFFFFF"/>
        </w:rPr>
        <w:t>n</w:t>
      </w:r>
      <w:r w:rsidR="00256A2A" w:rsidRPr="005208AF">
        <w:rPr>
          <w:rFonts w:asciiTheme="majorBidi" w:hAnsiTheme="majorBidi" w:cstheme="majorBidi"/>
          <w:sz w:val="24"/>
          <w:szCs w:val="24"/>
          <w:shd w:val="clear" w:color="auto" w:fill="FFFFFF"/>
        </w:rPr>
        <w:t xml:space="preserve">itric </w:t>
      </w:r>
      <w:r w:rsidR="0047446E" w:rsidRPr="005208AF">
        <w:rPr>
          <w:rFonts w:asciiTheme="majorBidi" w:hAnsiTheme="majorBidi" w:cstheme="majorBidi"/>
          <w:sz w:val="24"/>
          <w:szCs w:val="24"/>
          <w:shd w:val="clear" w:color="auto" w:fill="FFFFFF"/>
        </w:rPr>
        <w:t>o</w:t>
      </w:r>
      <w:r w:rsidR="00256A2A" w:rsidRPr="005208AF">
        <w:rPr>
          <w:rFonts w:asciiTheme="majorBidi" w:hAnsiTheme="majorBidi" w:cstheme="majorBidi"/>
          <w:sz w:val="24"/>
          <w:szCs w:val="24"/>
          <w:shd w:val="clear" w:color="auto" w:fill="FFFFFF"/>
        </w:rPr>
        <w:t>xide (</w:t>
      </w:r>
      <w:proofErr w:type="spellStart"/>
      <w:r w:rsidR="00256A2A" w:rsidRPr="005208AF">
        <w:rPr>
          <w:rFonts w:asciiTheme="majorBidi" w:hAnsiTheme="majorBidi" w:cstheme="majorBidi"/>
          <w:sz w:val="24"/>
          <w:szCs w:val="24"/>
          <w:shd w:val="clear" w:color="auto" w:fill="FFFFFF"/>
        </w:rPr>
        <w:t>FeNo</w:t>
      </w:r>
      <w:proofErr w:type="spellEnd"/>
      <w:r w:rsidR="00256A2A" w:rsidRPr="005208AF">
        <w:rPr>
          <w:rFonts w:asciiTheme="majorBidi" w:hAnsiTheme="majorBidi" w:cstheme="majorBidi"/>
          <w:sz w:val="24"/>
          <w:szCs w:val="24"/>
          <w:shd w:val="clear" w:color="auto" w:fill="FFFFFF"/>
        </w:rPr>
        <w:t>) and saliva</w:t>
      </w:r>
      <w:r w:rsidR="00706D3C" w:rsidRPr="005208AF">
        <w:rPr>
          <w:rFonts w:asciiTheme="majorBidi" w:hAnsiTheme="majorBidi" w:cstheme="majorBidi"/>
          <w:sz w:val="24"/>
          <w:szCs w:val="24"/>
          <w:shd w:val="clear" w:color="auto" w:fill="FFFFFF"/>
        </w:rPr>
        <w:t xml:space="preserve"> collection, instead of </w:t>
      </w:r>
      <w:r w:rsidR="001F7579" w:rsidRPr="005208AF">
        <w:rPr>
          <w:rFonts w:asciiTheme="majorBidi" w:hAnsiTheme="majorBidi" w:cstheme="majorBidi"/>
          <w:sz w:val="24"/>
          <w:szCs w:val="24"/>
          <w:shd w:val="clear" w:color="auto" w:fill="FFFFFF"/>
        </w:rPr>
        <w:t>IS</w:t>
      </w:r>
      <w:r w:rsidR="00256A2A" w:rsidRPr="005208AF">
        <w:rPr>
          <w:rFonts w:asciiTheme="majorBidi" w:hAnsiTheme="majorBidi" w:cstheme="majorBidi"/>
          <w:sz w:val="24"/>
          <w:szCs w:val="24"/>
          <w:shd w:val="clear" w:color="auto" w:fill="FFFFFF"/>
        </w:rPr>
        <w:t xml:space="preserve">. </w:t>
      </w:r>
      <w:r w:rsidRPr="005208AF">
        <w:rPr>
          <w:rFonts w:asciiTheme="majorBidi" w:hAnsiTheme="majorBidi" w:cstheme="majorBidi"/>
          <w:sz w:val="24"/>
          <w:szCs w:val="24"/>
          <w:shd w:val="clear" w:color="auto" w:fill="FFFFFF"/>
        </w:rPr>
        <w:t>No other test was</w:t>
      </w:r>
      <w:r w:rsidR="00256A2A" w:rsidRPr="005208AF">
        <w:rPr>
          <w:rFonts w:asciiTheme="majorBidi" w:hAnsiTheme="majorBidi" w:cstheme="majorBidi"/>
          <w:sz w:val="24"/>
          <w:szCs w:val="24"/>
          <w:shd w:val="clear" w:color="auto" w:fill="FFFFFF"/>
        </w:rPr>
        <w:t xml:space="preserve"> changed. Micro</w:t>
      </w:r>
      <w:r w:rsidR="00F7124B" w:rsidRPr="005208AF">
        <w:rPr>
          <w:rFonts w:asciiTheme="majorBidi" w:hAnsiTheme="majorBidi" w:cstheme="majorBidi"/>
          <w:sz w:val="24"/>
          <w:szCs w:val="24"/>
          <w:shd w:val="clear" w:color="auto" w:fill="FFFFFF"/>
        </w:rPr>
        <w:t>-</w:t>
      </w:r>
      <w:r w:rsidR="00256A2A" w:rsidRPr="005208AF">
        <w:rPr>
          <w:rFonts w:asciiTheme="majorBidi" w:hAnsiTheme="majorBidi" w:cstheme="majorBidi"/>
          <w:sz w:val="24"/>
          <w:szCs w:val="24"/>
          <w:shd w:val="clear" w:color="auto" w:fill="FFFFFF"/>
        </w:rPr>
        <w:t xml:space="preserve"> and </w:t>
      </w:r>
      <w:r w:rsidR="0047446E" w:rsidRPr="005208AF">
        <w:rPr>
          <w:rFonts w:asciiTheme="majorBidi" w:hAnsiTheme="majorBidi" w:cstheme="majorBidi"/>
          <w:sz w:val="24"/>
          <w:szCs w:val="24"/>
          <w:shd w:val="clear" w:color="auto" w:fill="FFFFFF"/>
        </w:rPr>
        <w:t>n</w:t>
      </w:r>
      <w:r w:rsidR="00256A2A" w:rsidRPr="005208AF">
        <w:rPr>
          <w:rFonts w:asciiTheme="majorBidi" w:hAnsiTheme="majorBidi" w:cstheme="majorBidi"/>
          <w:sz w:val="24"/>
          <w:szCs w:val="24"/>
          <w:shd w:val="clear" w:color="auto" w:fill="FFFFFF"/>
        </w:rPr>
        <w:t xml:space="preserve">anoparticles </w:t>
      </w:r>
      <w:r w:rsidR="00835222" w:rsidRPr="005208AF">
        <w:rPr>
          <w:rFonts w:asciiTheme="majorBidi" w:hAnsiTheme="majorBidi" w:cstheme="majorBidi"/>
          <w:sz w:val="24"/>
          <w:szCs w:val="24"/>
          <w:shd w:val="clear" w:color="auto" w:fill="FFFFFF"/>
        </w:rPr>
        <w:t>were</w:t>
      </w:r>
      <w:r w:rsidR="00F7124B" w:rsidRPr="005208AF">
        <w:rPr>
          <w:rFonts w:asciiTheme="majorBidi" w:hAnsiTheme="majorBidi" w:cstheme="majorBidi"/>
          <w:sz w:val="24"/>
          <w:szCs w:val="24"/>
          <w:shd w:val="clear" w:color="auto" w:fill="FFFFFF"/>
        </w:rPr>
        <w:t xml:space="preserve"> measured in th</w:t>
      </w:r>
      <w:r w:rsidR="00DF505D" w:rsidRPr="005208AF">
        <w:rPr>
          <w:rFonts w:asciiTheme="majorBidi" w:hAnsiTheme="majorBidi" w:cstheme="majorBidi"/>
          <w:sz w:val="24"/>
          <w:szCs w:val="24"/>
          <w:shd w:val="clear" w:color="auto" w:fill="FFFFFF"/>
        </w:rPr>
        <w:t>e</w:t>
      </w:r>
      <w:r w:rsidR="00F7124B" w:rsidRPr="005208AF">
        <w:rPr>
          <w:rFonts w:asciiTheme="majorBidi" w:hAnsiTheme="majorBidi" w:cstheme="majorBidi"/>
          <w:sz w:val="24"/>
          <w:szCs w:val="24"/>
          <w:shd w:val="clear" w:color="auto" w:fill="FFFFFF"/>
        </w:rPr>
        <w:t>se samples.</w:t>
      </w:r>
    </w:p>
    <w:p w14:paraId="72CA930A" w14:textId="77777777" w:rsidR="00486808" w:rsidRDefault="00486808" w:rsidP="005A1236">
      <w:pPr>
        <w:bidi w:val="0"/>
        <w:spacing w:after="160" w:line="259" w:lineRule="auto"/>
        <w:jc w:val="both"/>
        <w:rPr>
          <w:rFonts w:ascii="David" w:hAnsi="David" w:cs="David"/>
          <w:sz w:val="24"/>
          <w:szCs w:val="24"/>
        </w:rPr>
      </w:pPr>
      <w:r>
        <w:rPr>
          <w:rFonts w:ascii="David" w:hAnsi="David" w:cs="David"/>
          <w:sz w:val="24"/>
          <w:szCs w:val="24"/>
          <w:rtl/>
        </w:rPr>
        <w:br w:type="page"/>
      </w:r>
    </w:p>
    <w:p w14:paraId="75F7A8AD" w14:textId="77777777" w:rsidR="00486808" w:rsidRDefault="00486808" w:rsidP="005A1236">
      <w:pPr>
        <w:spacing w:after="0" w:line="360" w:lineRule="auto"/>
        <w:jc w:val="right"/>
        <w:rPr>
          <w:rFonts w:ascii="Times New Roman" w:hAnsi="Times New Roman" w:cs="David"/>
          <w:sz w:val="24"/>
          <w:szCs w:val="24"/>
          <w:rtl/>
        </w:rPr>
      </w:pPr>
    </w:p>
    <w:p w14:paraId="53083FE4" w14:textId="77777777" w:rsidR="00835222" w:rsidRDefault="00835222" w:rsidP="005A1236">
      <w:pPr>
        <w:bidi w:val="0"/>
        <w:spacing w:after="0" w:line="360" w:lineRule="auto"/>
        <w:rPr>
          <w:rFonts w:asciiTheme="majorBidi" w:hAnsiTheme="majorBidi" w:cstheme="majorBidi"/>
          <w:i/>
          <w:iCs/>
          <w:color w:val="000000" w:themeColor="text1"/>
          <w:sz w:val="24"/>
          <w:szCs w:val="24"/>
          <w:shd w:val="clear" w:color="auto" w:fill="FFFFFF"/>
        </w:rPr>
      </w:pPr>
    </w:p>
    <w:p w14:paraId="04FAF7AF" w14:textId="3871872C" w:rsidR="001F7579" w:rsidRDefault="00256A2A" w:rsidP="00740C30">
      <w:pPr>
        <w:bidi w:val="0"/>
        <w:spacing w:after="0" w:line="360" w:lineRule="auto"/>
        <w:rPr>
          <w:rFonts w:asciiTheme="majorBidi" w:hAnsiTheme="majorBidi" w:cstheme="majorBidi"/>
          <w:color w:val="000000" w:themeColor="text1"/>
          <w:sz w:val="24"/>
          <w:szCs w:val="24"/>
          <w:shd w:val="clear" w:color="auto" w:fill="FFFFFF"/>
        </w:rPr>
      </w:pPr>
      <w:r w:rsidRPr="00F83A28">
        <w:rPr>
          <w:rFonts w:asciiTheme="majorBidi" w:hAnsiTheme="majorBidi" w:cstheme="majorBidi"/>
          <w:i/>
          <w:iCs/>
          <w:color w:val="000000" w:themeColor="text1"/>
          <w:sz w:val="24"/>
          <w:szCs w:val="24"/>
          <w:shd w:val="clear" w:color="auto" w:fill="FFFFFF"/>
        </w:rPr>
        <w:t>Results</w:t>
      </w:r>
      <w:r w:rsidRPr="00F83A28">
        <w:rPr>
          <w:rFonts w:asciiTheme="majorBidi" w:hAnsiTheme="majorBidi" w:cstheme="majorBidi"/>
          <w:color w:val="000000" w:themeColor="text1"/>
          <w:sz w:val="24"/>
          <w:szCs w:val="24"/>
          <w:shd w:val="clear" w:color="auto" w:fill="FFFFFF"/>
        </w:rPr>
        <w:t xml:space="preserve">: In the </w:t>
      </w:r>
      <w:r w:rsidRPr="005208AF">
        <w:rPr>
          <w:rFonts w:asciiTheme="majorBidi" w:hAnsiTheme="majorBidi" w:cstheme="majorBidi"/>
          <w:color w:val="000000" w:themeColor="text1"/>
          <w:sz w:val="24"/>
          <w:szCs w:val="24"/>
          <w:shd w:val="clear" w:color="auto" w:fill="FFFFFF"/>
        </w:rPr>
        <w:t>first part of the present report</w:t>
      </w:r>
      <w:r w:rsidR="0047446E" w:rsidRPr="005208AF">
        <w:rPr>
          <w:rFonts w:asciiTheme="majorBidi" w:hAnsiTheme="majorBidi" w:cstheme="majorBidi"/>
          <w:color w:val="000000" w:themeColor="text1"/>
          <w:sz w:val="24"/>
          <w:szCs w:val="24"/>
          <w:shd w:val="clear" w:color="auto" w:fill="FFFFFF"/>
        </w:rPr>
        <w:t>,</w:t>
      </w:r>
      <w:r w:rsidRPr="005208AF">
        <w:rPr>
          <w:rFonts w:asciiTheme="majorBidi" w:hAnsiTheme="majorBidi" w:cstheme="majorBidi"/>
          <w:color w:val="000000" w:themeColor="text1"/>
          <w:sz w:val="24"/>
          <w:szCs w:val="24"/>
          <w:shd w:val="clear" w:color="auto" w:fill="FFFFFF"/>
        </w:rPr>
        <w:t xml:space="preserve"> we compared the police population</w:t>
      </w:r>
      <w:r w:rsidR="0047446E" w:rsidRPr="005208AF">
        <w:rPr>
          <w:rFonts w:asciiTheme="majorBidi" w:hAnsiTheme="majorBidi" w:cstheme="majorBidi"/>
          <w:color w:val="000000" w:themeColor="text1"/>
          <w:sz w:val="24"/>
          <w:szCs w:val="24"/>
          <w:shd w:val="clear" w:color="auto" w:fill="FFFFFF"/>
        </w:rPr>
        <w:t>s</w:t>
      </w:r>
      <w:r w:rsidRPr="005208AF">
        <w:rPr>
          <w:rFonts w:asciiTheme="majorBidi" w:hAnsiTheme="majorBidi" w:cstheme="majorBidi"/>
          <w:color w:val="000000" w:themeColor="text1"/>
          <w:sz w:val="24"/>
          <w:szCs w:val="24"/>
          <w:shd w:val="clear" w:color="auto" w:fill="FFFFFF"/>
        </w:rPr>
        <w:t xml:space="preserve"> in Tel Aviv</w:t>
      </w:r>
      <w:r w:rsidR="00620B6C">
        <w:rPr>
          <w:rFonts w:asciiTheme="majorBidi" w:hAnsiTheme="majorBidi" w:cstheme="majorBidi"/>
          <w:color w:val="000000" w:themeColor="text1"/>
          <w:sz w:val="24"/>
          <w:szCs w:val="24"/>
          <w:shd w:val="clear" w:color="auto" w:fill="FFFFFF"/>
        </w:rPr>
        <w:t xml:space="preserve"> (TLV)</w:t>
      </w:r>
      <w:r w:rsidRPr="005208AF">
        <w:rPr>
          <w:rFonts w:asciiTheme="majorBidi" w:hAnsiTheme="majorBidi" w:cstheme="majorBidi"/>
          <w:color w:val="000000" w:themeColor="text1"/>
          <w:sz w:val="24"/>
          <w:szCs w:val="24"/>
          <w:shd w:val="clear" w:color="auto" w:fill="FFFFFF"/>
        </w:rPr>
        <w:t xml:space="preserve"> and Haifa (n=39</w:t>
      </w:r>
      <w:r w:rsidR="0047446E" w:rsidRPr="005208AF">
        <w:rPr>
          <w:rFonts w:asciiTheme="majorBidi" w:hAnsiTheme="majorBidi" w:cstheme="majorBidi"/>
          <w:color w:val="000000" w:themeColor="text1"/>
          <w:sz w:val="24"/>
          <w:szCs w:val="24"/>
          <w:shd w:val="clear" w:color="auto" w:fill="FFFFFF"/>
        </w:rPr>
        <w:t xml:space="preserve"> in total</w:t>
      </w:r>
      <w:r w:rsidR="00620B6C">
        <w:rPr>
          <w:rFonts w:asciiTheme="majorBidi" w:hAnsiTheme="majorBidi" w:cstheme="majorBidi"/>
          <w:color w:val="000000" w:themeColor="text1"/>
          <w:sz w:val="24"/>
          <w:szCs w:val="24"/>
          <w:shd w:val="clear" w:color="auto" w:fill="FFFFFF"/>
        </w:rPr>
        <w:t>.</w:t>
      </w:r>
      <w:r w:rsidRPr="005208AF">
        <w:rPr>
          <w:rFonts w:asciiTheme="majorBidi" w:hAnsiTheme="majorBidi" w:cstheme="majorBidi"/>
          <w:color w:val="000000" w:themeColor="text1"/>
          <w:sz w:val="24"/>
          <w:szCs w:val="24"/>
          <w:shd w:val="clear" w:color="auto" w:fill="FFFFFF"/>
        </w:rPr>
        <w:t xml:space="preserve"> </w:t>
      </w:r>
      <w:r w:rsidR="00620B6C">
        <w:rPr>
          <w:rFonts w:asciiTheme="majorBidi" w:hAnsiTheme="majorBidi" w:cstheme="majorBidi"/>
          <w:color w:val="000000" w:themeColor="text1"/>
          <w:sz w:val="24"/>
          <w:szCs w:val="24"/>
          <w:shd w:val="clear" w:color="auto" w:fill="FFFFFF"/>
        </w:rPr>
        <w:t>T</w:t>
      </w:r>
      <w:r w:rsidRPr="005208AF">
        <w:rPr>
          <w:rFonts w:asciiTheme="majorBidi" w:hAnsiTheme="majorBidi" w:cstheme="majorBidi"/>
          <w:color w:val="000000" w:themeColor="text1"/>
          <w:sz w:val="24"/>
          <w:szCs w:val="24"/>
          <w:shd w:val="clear" w:color="auto" w:fill="FFFFFF"/>
        </w:rPr>
        <w:t>he recruitment was interrupted due to the Covid</w:t>
      </w:r>
      <w:r w:rsidR="001F7E46" w:rsidRPr="005208AF">
        <w:rPr>
          <w:rFonts w:asciiTheme="majorBidi" w:hAnsiTheme="majorBidi" w:cstheme="majorBidi"/>
          <w:color w:val="000000" w:themeColor="text1"/>
          <w:sz w:val="24"/>
          <w:szCs w:val="24"/>
          <w:shd w:val="clear" w:color="auto" w:fill="FFFFFF"/>
        </w:rPr>
        <w:t>-19</w:t>
      </w:r>
      <w:r w:rsidRPr="005208AF">
        <w:rPr>
          <w:rFonts w:asciiTheme="majorBidi" w:hAnsiTheme="majorBidi" w:cstheme="majorBidi"/>
          <w:color w:val="000000" w:themeColor="text1"/>
          <w:sz w:val="24"/>
          <w:szCs w:val="24"/>
          <w:shd w:val="clear" w:color="auto" w:fill="FFFFFF"/>
        </w:rPr>
        <w:t xml:space="preserve"> </w:t>
      </w:r>
      <w:r w:rsidR="0047446E" w:rsidRPr="005208AF">
        <w:rPr>
          <w:rFonts w:asciiTheme="majorBidi" w:hAnsiTheme="majorBidi" w:cstheme="majorBidi"/>
          <w:color w:val="000000" w:themeColor="text1"/>
          <w:sz w:val="24"/>
          <w:szCs w:val="24"/>
          <w:shd w:val="clear" w:color="auto" w:fill="FFFFFF"/>
        </w:rPr>
        <w:t>p</w:t>
      </w:r>
      <w:r w:rsidRPr="005208AF">
        <w:rPr>
          <w:rFonts w:asciiTheme="majorBidi" w:hAnsiTheme="majorBidi" w:cstheme="majorBidi"/>
          <w:color w:val="000000" w:themeColor="text1"/>
          <w:sz w:val="24"/>
          <w:szCs w:val="24"/>
          <w:shd w:val="clear" w:color="auto" w:fill="FFFFFF"/>
        </w:rPr>
        <w:t>andemi</w:t>
      </w:r>
      <w:r w:rsidR="0047446E" w:rsidRPr="005208AF">
        <w:rPr>
          <w:rFonts w:asciiTheme="majorBidi" w:hAnsiTheme="majorBidi" w:cstheme="majorBidi"/>
          <w:color w:val="000000" w:themeColor="text1"/>
          <w:sz w:val="24"/>
          <w:szCs w:val="24"/>
          <w:shd w:val="clear" w:color="auto" w:fill="FFFFFF"/>
        </w:rPr>
        <w:t>c</w:t>
      </w:r>
      <w:r w:rsidRPr="005208AF">
        <w:rPr>
          <w:rFonts w:asciiTheme="majorBidi" w:hAnsiTheme="majorBidi" w:cstheme="majorBidi"/>
          <w:color w:val="000000" w:themeColor="text1"/>
          <w:sz w:val="24"/>
          <w:szCs w:val="24"/>
          <w:shd w:val="clear" w:color="auto" w:fill="FFFFFF"/>
        </w:rPr>
        <w:t>). There were no statistical differences between the demographic, functional, inflammatory and nano</w:t>
      </w:r>
      <w:r w:rsidR="00B67682" w:rsidRPr="005208AF">
        <w:rPr>
          <w:rFonts w:asciiTheme="majorBidi" w:hAnsiTheme="majorBidi" w:cstheme="majorBidi"/>
          <w:color w:val="000000" w:themeColor="text1"/>
          <w:sz w:val="24"/>
          <w:szCs w:val="24"/>
          <w:shd w:val="clear" w:color="auto" w:fill="FFFFFF"/>
        </w:rPr>
        <w:t>-</w:t>
      </w:r>
      <w:r w:rsidRPr="005208AF">
        <w:rPr>
          <w:rFonts w:asciiTheme="majorBidi" w:hAnsiTheme="majorBidi" w:cstheme="majorBidi"/>
          <w:color w:val="000000" w:themeColor="text1"/>
          <w:sz w:val="24"/>
          <w:szCs w:val="24"/>
          <w:shd w:val="clear" w:color="auto" w:fill="FFFFFF"/>
        </w:rPr>
        <w:t xml:space="preserve"> and microparticle size distribution</w:t>
      </w:r>
      <w:r w:rsidR="0047446E" w:rsidRPr="005208AF">
        <w:rPr>
          <w:rFonts w:asciiTheme="majorBidi" w:hAnsiTheme="majorBidi" w:cstheme="majorBidi"/>
          <w:color w:val="000000" w:themeColor="text1"/>
          <w:sz w:val="24"/>
          <w:szCs w:val="24"/>
          <w:shd w:val="clear" w:color="auto" w:fill="FFFFFF"/>
        </w:rPr>
        <w:t>s</w:t>
      </w:r>
      <w:r w:rsidRPr="005208AF">
        <w:rPr>
          <w:rFonts w:asciiTheme="majorBidi" w:hAnsiTheme="majorBidi" w:cstheme="majorBidi"/>
          <w:color w:val="000000" w:themeColor="text1"/>
          <w:sz w:val="24"/>
          <w:szCs w:val="24"/>
          <w:shd w:val="clear" w:color="auto" w:fill="FFFFFF"/>
        </w:rPr>
        <w:t xml:space="preserve"> between the</w:t>
      </w:r>
      <w:r w:rsidR="00DF505D" w:rsidRPr="005208AF">
        <w:rPr>
          <w:rFonts w:asciiTheme="majorBidi" w:hAnsiTheme="majorBidi" w:cstheme="majorBidi"/>
          <w:color w:val="000000" w:themeColor="text1"/>
          <w:sz w:val="24"/>
          <w:szCs w:val="24"/>
          <w:shd w:val="clear" w:color="auto" w:fill="FFFFFF"/>
        </w:rPr>
        <w:t xml:space="preserve"> </w:t>
      </w:r>
      <w:r w:rsidRPr="005208AF">
        <w:rPr>
          <w:rFonts w:asciiTheme="majorBidi" w:hAnsiTheme="majorBidi" w:cstheme="majorBidi"/>
          <w:color w:val="000000" w:themeColor="text1"/>
          <w:sz w:val="24"/>
          <w:szCs w:val="24"/>
          <w:shd w:val="clear" w:color="auto" w:fill="FFFFFF"/>
        </w:rPr>
        <w:t>groups</w:t>
      </w:r>
      <w:r w:rsidR="006F5555">
        <w:rPr>
          <w:rFonts w:asciiTheme="majorBidi" w:hAnsiTheme="majorBidi" w:cstheme="majorBidi"/>
          <w:color w:val="000000" w:themeColor="text1"/>
          <w:sz w:val="24"/>
          <w:szCs w:val="24"/>
          <w:shd w:val="clear" w:color="auto" w:fill="FFFFFF"/>
        </w:rPr>
        <w:t xml:space="preserve"> (Table 1-4)</w:t>
      </w:r>
      <w:r w:rsidRPr="005208AF">
        <w:rPr>
          <w:rFonts w:asciiTheme="majorBidi" w:hAnsiTheme="majorBidi" w:cstheme="majorBidi"/>
          <w:color w:val="000000" w:themeColor="text1"/>
          <w:sz w:val="24"/>
          <w:szCs w:val="24"/>
          <w:shd w:val="clear" w:color="auto" w:fill="FFFFFF"/>
        </w:rPr>
        <w:t>.</w:t>
      </w:r>
      <w:r w:rsidRPr="00F83A28">
        <w:rPr>
          <w:rFonts w:asciiTheme="majorBidi" w:hAnsiTheme="majorBidi" w:cstheme="majorBidi"/>
          <w:color w:val="000000" w:themeColor="text1"/>
          <w:sz w:val="24"/>
          <w:szCs w:val="24"/>
          <w:shd w:val="clear" w:color="auto" w:fill="FFFFFF"/>
        </w:rPr>
        <w:t xml:space="preserve"> </w:t>
      </w:r>
    </w:p>
    <w:p w14:paraId="78662A9E" w14:textId="10098B0B" w:rsidR="00256A2A" w:rsidRDefault="006F5555" w:rsidP="005A1236">
      <w:pPr>
        <w:bidi w:val="0"/>
        <w:spacing w:after="0" w:line="360" w:lineRule="auto"/>
        <w:rPr>
          <w:rFonts w:asciiTheme="majorBidi" w:hAnsiTheme="majorBidi" w:cstheme="majorBidi"/>
          <w:color w:val="000000" w:themeColor="text1"/>
          <w:sz w:val="24"/>
          <w:szCs w:val="24"/>
          <w:shd w:val="clear" w:color="auto" w:fill="FFFFFF"/>
        </w:rPr>
      </w:pPr>
      <w:r w:rsidRPr="006F5555">
        <w:rPr>
          <w:rFonts w:asciiTheme="majorBidi" w:hAnsiTheme="majorBidi" w:cstheme="majorBidi"/>
          <w:color w:val="000000" w:themeColor="text1"/>
          <w:sz w:val="24"/>
          <w:szCs w:val="24"/>
          <w:shd w:val="clear" w:color="auto" w:fill="FFFFFF"/>
        </w:rPr>
        <w:t>I</w:t>
      </w:r>
      <w:r w:rsidR="00256A2A" w:rsidRPr="00F83A28">
        <w:rPr>
          <w:rFonts w:asciiTheme="majorBidi" w:hAnsiTheme="majorBidi" w:cstheme="majorBidi"/>
          <w:color w:val="000000" w:themeColor="text1"/>
          <w:sz w:val="24"/>
          <w:szCs w:val="24"/>
          <w:shd w:val="clear" w:color="auto" w:fill="FFFFFF"/>
        </w:rPr>
        <w:t xml:space="preserve">n the second part of this </w:t>
      </w:r>
      <w:r w:rsidR="00B67682" w:rsidRPr="00F83A28">
        <w:rPr>
          <w:rFonts w:asciiTheme="majorBidi" w:hAnsiTheme="majorBidi" w:cstheme="majorBidi"/>
          <w:color w:val="000000" w:themeColor="text1"/>
          <w:sz w:val="24"/>
          <w:szCs w:val="24"/>
          <w:shd w:val="clear" w:color="auto" w:fill="FFFFFF"/>
        </w:rPr>
        <w:t>report,</w:t>
      </w:r>
      <w:r w:rsidR="001F7579">
        <w:rPr>
          <w:rFonts w:asciiTheme="majorBidi" w:hAnsiTheme="majorBidi" w:cstheme="majorBidi"/>
          <w:color w:val="000000" w:themeColor="text1"/>
          <w:sz w:val="24"/>
          <w:szCs w:val="24"/>
          <w:shd w:val="clear" w:color="auto" w:fill="FFFFFF"/>
        </w:rPr>
        <w:t xml:space="preserve"> we present</w:t>
      </w:r>
      <w:r w:rsidR="00256A2A" w:rsidRPr="00F83A28">
        <w:rPr>
          <w:rFonts w:asciiTheme="majorBidi" w:hAnsiTheme="majorBidi" w:cstheme="majorBidi"/>
          <w:color w:val="000000" w:themeColor="text1"/>
          <w:sz w:val="24"/>
          <w:szCs w:val="24"/>
          <w:shd w:val="clear" w:color="auto" w:fill="FFFFFF"/>
        </w:rPr>
        <w:t xml:space="preserve"> the results of 4</w:t>
      </w:r>
      <w:r w:rsidR="001F7579">
        <w:rPr>
          <w:rFonts w:asciiTheme="majorBidi" w:hAnsiTheme="majorBidi" w:cstheme="majorBidi"/>
          <w:color w:val="000000" w:themeColor="text1"/>
          <w:sz w:val="24"/>
          <w:szCs w:val="24"/>
          <w:shd w:val="clear" w:color="auto" w:fill="FFFFFF"/>
        </w:rPr>
        <w:t>9</w:t>
      </w:r>
      <w:r w:rsidR="00256A2A" w:rsidRPr="00F83A28">
        <w:rPr>
          <w:rFonts w:asciiTheme="majorBidi" w:hAnsiTheme="majorBidi" w:cstheme="majorBidi"/>
          <w:color w:val="000000" w:themeColor="text1"/>
          <w:sz w:val="24"/>
          <w:szCs w:val="24"/>
          <w:shd w:val="clear" w:color="auto" w:fill="FFFFFF"/>
        </w:rPr>
        <w:t xml:space="preserve"> medical staff </w:t>
      </w:r>
      <w:r w:rsidR="001F7579">
        <w:rPr>
          <w:rFonts w:asciiTheme="majorBidi" w:hAnsiTheme="majorBidi" w:cstheme="majorBidi"/>
          <w:color w:val="000000" w:themeColor="text1"/>
          <w:sz w:val="24"/>
          <w:szCs w:val="24"/>
          <w:shd w:val="clear" w:color="auto" w:fill="FFFFFF"/>
        </w:rPr>
        <w:t>from</w:t>
      </w:r>
      <w:r w:rsidR="00256A2A" w:rsidRPr="00F83A28">
        <w:rPr>
          <w:rFonts w:asciiTheme="majorBidi" w:hAnsiTheme="majorBidi" w:cstheme="majorBidi"/>
          <w:color w:val="000000" w:themeColor="text1"/>
          <w:sz w:val="24"/>
          <w:szCs w:val="24"/>
          <w:shd w:val="clear" w:color="auto" w:fill="FFFFFF"/>
        </w:rPr>
        <w:t xml:space="preserve"> Tel Aviv</w:t>
      </w:r>
      <w:r w:rsidR="001F7579">
        <w:rPr>
          <w:rFonts w:asciiTheme="majorBidi" w:hAnsiTheme="majorBidi" w:cstheme="majorBidi"/>
          <w:color w:val="000000" w:themeColor="text1"/>
          <w:sz w:val="24"/>
          <w:szCs w:val="24"/>
          <w:shd w:val="clear" w:color="auto" w:fill="FFFFFF"/>
        </w:rPr>
        <w:t xml:space="preserve"> </w:t>
      </w:r>
      <w:proofErr w:type="spellStart"/>
      <w:r w:rsidR="001F7579">
        <w:rPr>
          <w:rFonts w:asciiTheme="majorBidi" w:hAnsiTheme="majorBidi" w:cstheme="majorBidi"/>
          <w:color w:val="000000" w:themeColor="text1"/>
          <w:sz w:val="24"/>
          <w:szCs w:val="24"/>
          <w:shd w:val="clear" w:color="auto" w:fill="FFFFFF"/>
        </w:rPr>
        <w:t>Sourasky</w:t>
      </w:r>
      <w:proofErr w:type="spellEnd"/>
      <w:r w:rsidR="001F7579">
        <w:rPr>
          <w:rFonts w:asciiTheme="majorBidi" w:hAnsiTheme="majorBidi" w:cstheme="majorBidi"/>
          <w:color w:val="000000" w:themeColor="text1"/>
          <w:sz w:val="24"/>
          <w:szCs w:val="24"/>
          <w:shd w:val="clear" w:color="auto" w:fill="FFFFFF"/>
        </w:rPr>
        <w:t xml:space="preserve"> </w:t>
      </w:r>
      <w:r w:rsidR="0047446E">
        <w:rPr>
          <w:rFonts w:asciiTheme="majorBidi" w:hAnsiTheme="majorBidi" w:cstheme="majorBidi"/>
          <w:color w:val="000000" w:themeColor="text1"/>
          <w:sz w:val="24"/>
          <w:szCs w:val="24"/>
          <w:shd w:val="clear" w:color="auto" w:fill="FFFFFF"/>
        </w:rPr>
        <w:t>M</w:t>
      </w:r>
      <w:r w:rsidR="001F7579">
        <w:rPr>
          <w:rFonts w:asciiTheme="majorBidi" w:hAnsiTheme="majorBidi" w:cstheme="majorBidi"/>
          <w:color w:val="000000" w:themeColor="text1"/>
          <w:sz w:val="24"/>
          <w:szCs w:val="24"/>
          <w:shd w:val="clear" w:color="auto" w:fill="FFFFFF"/>
        </w:rPr>
        <w:t xml:space="preserve">edical </w:t>
      </w:r>
      <w:r w:rsidR="0047446E">
        <w:rPr>
          <w:rFonts w:asciiTheme="majorBidi" w:hAnsiTheme="majorBidi" w:cstheme="majorBidi"/>
          <w:color w:val="000000" w:themeColor="text1"/>
          <w:sz w:val="24"/>
          <w:szCs w:val="24"/>
          <w:shd w:val="clear" w:color="auto" w:fill="FFFFFF"/>
        </w:rPr>
        <w:t>C</w:t>
      </w:r>
      <w:r w:rsidR="001F7579">
        <w:rPr>
          <w:rFonts w:asciiTheme="majorBidi" w:hAnsiTheme="majorBidi" w:cstheme="majorBidi"/>
          <w:color w:val="000000" w:themeColor="text1"/>
          <w:sz w:val="24"/>
          <w:szCs w:val="24"/>
          <w:shd w:val="clear" w:color="auto" w:fill="FFFFFF"/>
        </w:rPr>
        <w:t>enter representing Gush Dan (one of the 50 participants was disqualified due to kidney transplant</w:t>
      </w:r>
      <w:r w:rsidR="0047446E">
        <w:rPr>
          <w:rFonts w:asciiTheme="majorBidi" w:hAnsiTheme="majorBidi" w:cstheme="majorBidi"/>
          <w:color w:val="000000" w:themeColor="text1"/>
          <w:sz w:val="24"/>
          <w:szCs w:val="24"/>
          <w:shd w:val="clear" w:color="auto" w:fill="FFFFFF"/>
        </w:rPr>
        <w:t>ation</w:t>
      </w:r>
      <w:r w:rsidR="001F7579">
        <w:rPr>
          <w:rFonts w:asciiTheme="majorBidi" w:hAnsiTheme="majorBidi" w:cstheme="majorBidi"/>
          <w:color w:val="000000" w:themeColor="text1"/>
          <w:sz w:val="24"/>
          <w:szCs w:val="24"/>
          <w:shd w:val="clear" w:color="auto" w:fill="FFFFFF"/>
        </w:rPr>
        <w:t>)</w:t>
      </w:r>
      <w:r w:rsidR="00256A2A" w:rsidRPr="00F83A28">
        <w:rPr>
          <w:rFonts w:asciiTheme="majorBidi" w:hAnsiTheme="majorBidi" w:cstheme="majorBidi"/>
          <w:color w:val="000000" w:themeColor="text1"/>
          <w:sz w:val="24"/>
          <w:szCs w:val="24"/>
          <w:shd w:val="clear" w:color="auto" w:fill="FFFFFF"/>
        </w:rPr>
        <w:t xml:space="preserve"> </w:t>
      </w:r>
      <w:r w:rsidR="001F7579">
        <w:rPr>
          <w:rFonts w:asciiTheme="majorBidi" w:hAnsiTheme="majorBidi" w:cstheme="majorBidi"/>
          <w:color w:val="000000" w:themeColor="text1"/>
          <w:sz w:val="24"/>
          <w:szCs w:val="24"/>
          <w:shd w:val="clear" w:color="auto" w:fill="FFFFFF"/>
        </w:rPr>
        <w:t>compared to 50</w:t>
      </w:r>
      <w:r w:rsidR="00256A2A" w:rsidRPr="00F83A28">
        <w:rPr>
          <w:rFonts w:asciiTheme="majorBidi" w:hAnsiTheme="majorBidi" w:cstheme="majorBidi"/>
          <w:color w:val="000000" w:themeColor="text1"/>
          <w:sz w:val="24"/>
          <w:szCs w:val="24"/>
          <w:shd w:val="clear" w:color="auto" w:fill="FFFFFF"/>
        </w:rPr>
        <w:t xml:space="preserve"> medical staff </w:t>
      </w:r>
      <w:r w:rsidR="00DF505D">
        <w:rPr>
          <w:rFonts w:asciiTheme="majorBidi" w:hAnsiTheme="majorBidi" w:cstheme="majorBidi"/>
          <w:color w:val="000000" w:themeColor="text1"/>
          <w:sz w:val="24"/>
          <w:szCs w:val="24"/>
          <w:shd w:val="clear" w:color="auto" w:fill="FFFFFF"/>
        </w:rPr>
        <w:t xml:space="preserve">from Bnai Zion </w:t>
      </w:r>
      <w:r w:rsidR="0047446E">
        <w:rPr>
          <w:rFonts w:asciiTheme="majorBidi" w:hAnsiTheme="majorBidi" w:cstheme="majorBidi"/>
          <w:color w:val="000000" w:themeColor="text1"/>
          <w:sz w:val="24"/>
          <w:szCs w:val="24"/>
          <w:shd w:val="clear" w:color="auto" w:fill="FFFFFF"/>
        </w:rPr>
        <w:t>M</w:t>
      </w:r>
      <w:r w:rsidR="00DF505D">
        <w:rPr>
          <w:rFonts w:asciiTheme="majorBidi" w:hAnsiTheme="majorBidi" w:cstheme="majorBidi"/>
          <w:color w:val="000000" w:themeColor="text1"/>
          <w:sz w:val="24"/>
          <w:szCs w:val="24"/>
          <w:shd w:val="clear" w:color="auto" w:fill="FFFFFF"/>
        </w:rPr>
        <w:t xml:space="preserve">edical </w:t>
      </w:r>
      <w:r w:rsidR="0047446E">
        <w:rPr>
          <w:rFonts w:asciiTheme="majorBidi" w:hAnsiTheme="majorBidi" w:cstheme="majorBidi"/>
          <w:color w:val="000000" w:themeColor="text1"/>
          <w:sz w:val="24"/>
          <w:szCs w:val="24"/>
          <w:shd w:val="clear" w:color="auto" w:fill="FFFFFF"/>
        </w:rPr>
        <w:t>C</w:t>
      </w:r>
      <w:r w:rsidR="00DF505D">
        <w:rPr>
          <w:rFonts w:asciiTheme="majorBidi" w:hAnsiTheme="majorBidi" w:cstheme="majorBidi"/>
          <w:color w:val="000000" w:themeColor="text1"/>
          <w:sz w:val="24"/>
          <w:szCs w:val="24"/>
          <w:shd w:val="clear" w:color="auto" w:fill="FFFFFF"/>
        </w:rPr>
        <w:t xml:space="preserve">enter representing the Haifa </w:t>
      </w:r>
      <w:r w:rsidR="0047446E">
        <w:rPr>
          <w:rFonts w:asciiTheme="majorBidi" w:hAnsiTheme="majorBidi" w:cstheme="majorBidi"/>
          <w:color w:val="000000" w:themeColor="text1"/>
          <w:sz w:val="24"/>
          <w:szCs w:val="24"/>
          <w:shd w:val="clear" w:color="auto" w:fill="FFFFFF"/>
        </w:rPr>
        <w:t>B</w:t>
      </w:r>
      <w:r w:rsidR="00DF505D">
        <w:rPr>
          <w:rFonts w:asciiTheme="majorBidi" w:hAnsiTheme="majorBidi" w:cstheme="majorBidi"/>
          <w:color w:val="000000" w:themeColor="text1"/>
          <w:sz w:val="24"/>
          <w:szCs w:val="24"/>
          <w:shd w:val="clear" w:color="auto" w:fill="FFFFFF"/>
        </w:rPr>
        <w:t>ay area</w:t>
      </w:r>
      <w:r w:rsidR="00256A2A" w:rsidRPr="00F83A28">
        <w:rPr>
          <w:rFonts w:asciiTheme="majorBidi" w:hAnsiTheme="majorBidi" w:cstheme="majorBidi"/>
          <w:color w:val="000000" w:themeColor="text1"/>
          <w:sz w:val="24"/>
          <w:szCs w:val="24"/>
          <w:shd w:val="clear" w:color="auto" w:fill="FFFFFF"/>
        </w:rPr>
        <w:t>.</w:t>
      </w:r>
    </w:p>
    <w:p w14:paraId="1295ECBB" w14:textId="6A604D7B" w:rsidR="00DF505D" w:rsidRDefault="00DF505D" w:rsidP="005A1236">
      <w:pPr>
        <w:bidi w:val="0"/>
        <w:spacing w:after="0" w:line="360" w:lineRule="auto"/>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 xml:space="preserve">These groups had a follow-up </w:t>
      </w:r>
      <w:r w:rsidR="0047446E">
        <w:rPr>
          <w:rFonts w:asciiTheme="majorBidi" w:hAnsiTheme="majorBidi" w:cstheme="majorBidi"/>
          <w:color w:val="000000" w:themeColor="text1"/>
          <w:sz w:val="24"/>
          <w:szCs w:val="24"/>
          <w:shd w:val="clear" w:color="auto" w:fill="FFFFFF"/>
        </w:rPr>
        <w:t xml:space="preserve">of </w:t>
      </w:r>
      <w:r>
        <w:rPr>
          <w:rFonts w:asciiTheme="majorBidi" w:hAnsiTheme="majorBidi" w:cstheme="majorBidi"/>
          <w:color w:val="000000" w:themeColor="text1"/>
          <w:sz w:val="24"/>
          <w:szCs w:val="24"/>
          <w:shd w:val="clear" w:color="auto" w:fill="FFFFFF"/>
        </w:rPr>
        <w:t xml:space="preserve">one year following the first </w:t>
      </w:r>
      <w:r w:rsidR="00737F42">
        <w:rPr>
          <w:rFonts w:asciiTheme="majorBidi" w:hAnsiTheme="majorBidi" w:cstheme="majorBidi"/>
          <w:color w:val="000000" w:themeColor="text1"/>
          <w:sz w:val="24"/>
          <w:szCs w:val="24"/>
          <w:shd w:val="clear" w:color="auto" w:fill="FFFFFF"/>
        </w:rPr>
        <w:t>session</w:t>
      </w:r>
      <w:r w:rsidR="006F5555">
        <w:rPr>
          <w:rFonts w:asciiTheme="majorBidi" w:hAnsiTheme="majorBidi" w:cstheme="majorBidi"/>
          <w:color w:val="000000" w:themeColor="text1"/>
          <w:sz w:val="24"/>
          <w:szCs w:val="24"/>
          <w:shd w:val="clear" w:color="auto" w:fill="FFFFFF"/>
        </w:rPr>
        <w:t xml:space="preserve"> (Table 5)</w:t>
      </w:r>
      <w:r>
        <w:rPr>
          <w:rFonts w:asciiTheme="majorBidi" w:hAnsiTheme="majorBidi" w:cstheme="majorBidi"/>
          <w:color w:val="000000" w:themeColor="text1"/>
          <w:sz w:val="24"/>
          <w:szCs w:val="24"/>
          <w:shd w:val="clear" w:color="auto" w:fill="FFFFFF"/>
        </w:rPr>
        <w:t>.</w:t>
      </w:r>
    </w:p>
    <w:p w14:paraId="7CAB2E3E" w14:textId="5D97B3EA" w:rsidR="0083433F" w:rsidRDefault="00486808" w:rsidP="006F5555">
      <w:pPr>
        <w:bidi w:val="0"/>
        <w:spacing w:after="0" w:line="360" w:lineRule="auto"/>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No differences were found in the demographic and functional parameters of the medical staff population between the groups and between the two sessions</w:t>
      </w:r>
      <w:r w:rsidR="006F5555">
        <w:rPr>
          <w:rFonts w:asciiTheme="majorBidi" w:hAnsiTheme="majorBidi" w:cstheme="majorBidi"/>
          <w:color w:val="000000" w:themeColor="text1"/>
          <w:sz w:val="24"/>
          <w:szCs w:val="24"/>
          <w:shd w:val="clear" w:color="auto" w:fill="FFFFFF"/>
        </w:rPr>
        <w:t xml:space="preserve"> (Table 6) Table 7 display the result of the </w:t>
      </w:r>
      <w:r w:rsidR="007874E9">
        <w:rPr>
          <w:rFonts w:asciiTheme="majorBidi" w:hAnsiTheme="majorBidi" w:cstheme="majorBidi"/>
          <w:color w:val="000000" w:themeColor="text1"/>
          <w:sz w:val="24"/>
          <w:szCs w:val="24"/>
          <w:shd w:val="clear" w:color="auto" w:fill="FFFFFF"/>
        </w:rPr>
        <w:t>questionnaire</w:t>
      </w:r>
      <w:r w:rsidR="006F5555">
        <w:rPr>
          <w:rFonts w:asciiTheme="majorBidi" w:hAnsiTheme="majorBidi" w:cstheme="majorBidi"/>
          <w:color w:val="000000" w:themeColor="text1"/>
          <w:sz w:val="24"/>
          <w:szCs w:val="24"/>
          <w:shd w:val="clear" w:color="auto" w:fill="FFFFFF"/>
        </w:rPr>
        <w:t xml:space="preserve">. </w:t>
      </w:r>
    </w:p>
    <w:p w14:paraId="564F5365" w14:textId="2058BF65" w:rsidR="00DF505D" w:rsidRPr="006E6753" w:rsidRDefault="00DF505D" w:rsidP="005A1236">
      <w:pPr>
        <w:bidi w:val="0"/>
        <w:spacing w:after="0" w:line="360" w:lineRule="auto"/>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 xml:space="preserve">The main </w:t>
      </w:r>
      <w:r w:rsidRPr="006E6753">
        <w:rPr>
          <w:rFonts w:asciiTheme="majorBidi" w:hAnsiTheme="majorBidi" w:cstheme="majorBidi"/>
          <w:color w:val="000000" w:themeColor="text1"/>
          <w:sz w:val="24"/>
          <w:szCs w:val="24"/>
          <w:shd w:val="clear" w:color="auto" w:fill="FFFFFF"/>
        </w:rPr>
        <w:t>difference between the medical staff groups was in the nano</w:t>
      </w:r>
      <w:r w:rsidR="0047446E">
        <w:rPr>
          <w:rFonts w:asciiTheme="majorBidi" w:hAnsiTheme="majorBidi" w:cstheme="majorBidi"/>
          <w:color w:val="000000" w:themeColor="text1"/>
          <w:sz w:val="24"/>
          <w:szCs w:val="24"/>
          <w:shd w:val="clear" w:color="auto" w:fill="FFFFFF"/>
        </w:rPr>
        <w:t>-</w:t>
      </w:r>
      <w:r w:rsidRPr="006E6753">
        <w:rPr>
          <w:rFonts w:asciiTheme="majorBidi" w:hAnsiTheme="majorBidi" w:cstheme="majorBidi"/>
          <w:color w:val="000000" w:themeColor="text1"/>
          <w:sz w:val="24"/>
          <w:szCs w:val="24"/>
          <w:shd w:val="clear" w:color="auto" w:fill="FFFFFF"/>
        </w:rPr>
        <w:t>particle analysis, in which</w:t>
      </w:r>
      <w:r w:rsidR="00737F42" w:rsidRPr="006E6753">
        <w:rPr>
          <w:rFonts w:asciiTheme="majorBidi" w:hAnsiTheme="majorBidi" w:cstheme="majorBidi"/>
          <w:color w:val="000000" w:themeColor="text1"/>
          <w:sz w:val="24"/>
          <w:szCs w:val="24"/>
          <w:shd w:val="clear" w:color="auto" w:fill="FFFFFF"/>
        </w:rPr>
        <w:t xml:space="preserve"> the mean particle size in Haifa was </w:t>
      </w:r>
      <w:r w:rsidR="00737F42" w:rsidRPr="006E6753">
        <w:rPr>
          <w:rFonts w:asciiTheme="majorBidi" w:hAnsiTheme="majorBidi" w:cstheme="majorBidi"/>
          <w:sz w:val="24"/>
          <w:szCs w:val="24"/>
        </w:rPr>
        <w:t>231.75 ± 60.19 nm</w:t>
      </w:r>
      <w:r w:rsidR="00737F42" w:rsidRPr="006E6753">
        <w:rPr>
          <w:rFonts w:asciiTheme="majorBidi" w:hAnsiTheme="majorBidi" w:cstheme="majorBidi"/>
          <w:color w:val="000000" w:themeColor="text1"/>
          <w:sz w:val="24"/>
          <w:szCs w:val="24"/>
          <w:shd w:val="clear" w:color="auto" w:fill="FFFFFF"/>
        </w:rPr>
        <w:t xml:space="preserve"> compared to </w:t>
      </w:r>
      <w:r w:rsidR="00737F42" w:rsidRPr="006E6753">
        <w:rPr>
          <w:rFonts w:asciiTheme="majorBidi" w:hAnsiTheme="majorBidi" w:cstheme="majorBidi"/>
          <w:sz w:val="24"/>
          <w:szCs w:val="24"/>
        </w:rPr>
        <w:t>166.99 ± 60.22</w:t>
      </w:r>
      <w:r w:rsidR="00737F42" w:rsidRPr="006E6753">
        <w:rPr>
          <w:rFonts w:asciiTheme="majorBidi" w:hAnsiTheme="majorBidi" w:cstheme="majorBidi"/>
          <w:color w:val="000000" w:themeColor="text1"/>
          <w:sz w:val="24"/>
          <w:szCs w:val="24"/>
          <w:shd w:val="clear" w:color="auto" w:fill="FFFFFF"/>
        </w:rPr>
        <w:t xml:space="preserve"> nm in Tel Aviv, </w:t>
      </w:r>
      <w:r w:rsidR="00737F42" w:rsidRPr="006F5555">
        <w:rPr>
          <w:rFonts w:asciiTheme="majorBidi" w:hAnsiTheme="majorBidi" w:cstheme="majorBidi"/>
          <w:color w:val="000000" w:themeColor="text1"/>
          <w:sz w:val="24"/>
          <w:szCs w:val="24"/>
          <w:shd w:val="clear" w:color="auto" w:fill="FFFFFF"/>
        </w:rPr>
        <w:t>p&lt;0.001</w:t>
      </w:r>
      <w:r w:rsidR="009646C0">
        <w:rPr>
          <w:rFonts w:asciiTheme="majorBidi" w:hAnsiTheme="majorBidi" w:cstheme="majorBidi"/>
          <w:color w:val="000000" w:themeColor="text1"/>
          <w:sz w:val="24"/>
          <w:szCs w:val="24"/>
          <w:shd w:val="clear" w:color="auto" w:fill="FFFFFF"/>
        </w:rPr>
        <w:t xml:space="preserve"> (Table 8)</w:t>
      </w:r>
      <w:r w:rsidR="00737F42" w:rsidRPr="006E6753">
        <w:rPr>
          <w:rFonts w:asciiTheme="majorBidi" w:hAnsiTheme="majorBidi" w:cstheme="majorBidi"/>
          <w:color w:val="000000" w:themeColor="text1"/>
          <w:sz w:val="24"/>
          <w:szCs w:val="24"/>
          <w:shd w:val="clear" w:color="auto" w:fill="FFFFFF"/>
        </w:rPr>
        <w:t>.</w:t>
      </w:r>
      <w:r w:rsidRPr="006E6753">
        <w:rPr>
          <w:rFonts w:asciiTheme="majorBidi" w:hAnsiTheme="majorBidi" w:cstheme="majorBidi"/>
          <w:color w:val="000000" w:themeColor="text1"/>
          <w:sz w:val="24"/>
          <w:szCs w:val="24"/>
          <w:shd w:val="clear" w:color="auto" w:fill="FFFFFF"/>
        </w:rPr>
        <w:t xml:space="preserve"> </w:t>
      </w:r>
      <w:r w:rsidR="0047446E">
        <w:rPr>
          <w:rFonts w:asciiTheme="majorBidi" w:hAnsiTheme="majorBidi" w:cstheme="majorBidi"/>
          <w:color w:val="000000" w:themeColor="text1"/>
          <w:sz w:val="24"/>
          <w:szCs w:val="24"/>
          <w:shd w:val="clear" w:color="auto" w:fill="FFFFFF"/>
        </w:rPr>
        <w:t>At</w:t>
      </w:r>
      <w:r w:rsidR="00737F42" w:rsidRPr="006E6753">
        <w:rPr>
          <w:rFonts w:asciiTheme="majorBidi" w:hAnsiTheme="majorBidi" w:cstheme="majorBidi"/>
          <w:color w:val="000000" w:themeColor="text1"/>
          <w:sz w:val="24"/>
          <w:szCs w:val="24"/>
          <w:shd w:val="clear" w:color="auto" w:fill="FFFFFF"/>
        </w:rPr>
        <w:t xml:space="preserve"> the second session, the mean particle size in Haifa decreased to </w:t>
      </w:r>
      <w:r w:rsidR="00737F42" w:rsidRPr="006E6753">
        <w:rPr>
          <w:rFonts w:asciiTheme="majorBidi" w:hAnsiTheme="majorBidi" w:cstheme="majorBidi"/>
          <w:sz w:val="24"/>
          <w:szCs w:val="24"/>
        </w:rPr>
        <w:t>181.57 ± 28.81</w:t>
      </w:r>
      <w:r w:rsidR="00737F42" w:rsidRPr="006E6753">
        <w:rPr>
          <w:rFonts w:asciiTheme="majorBidi" w:hAnsiTheme="majorBidi" w:cstheme="majorBidi"/>
          <w:color w:val="000000" w:themeColor="text1"/>
          <w:sz w:val="24"/>
          <w:szCs w:val="24"/>
          <w:shd w:val="clear" w:color="auto" w:fill="FFFFFF"/>
        </w:rPr>
        <w:t xml:space="preserve"> nm (</w:t>
      </w:r>
      <w:r w:rsidR="00737F42" w:rsidRPr="006F5555">
        <w:rPr>
          <w:rFonts w:asciiTheme="majorBidi" w:hAnsiTheme="majorBidi" w:cstheme="majorBidi"/>
          <w:color w:val="000000" w:themeColor="text1"/>
          <w:sz w:val="24"/>
          <w:szCs w:val="24"/>
          <w:shd w:val="clear" w:color="auto" w:fill="FFFFFF"/>
        </w:rPr>
        <w:t>p&lt;0.001</w:t>
      </w:r>
      <w:r w:rsidR="00737F42" w:rsidRPr="006E6753">
        <w:rPr>
          <w:rFonts w:asciiTheme="majorBidi" w:hAnsiTheme="majorBidi" w:cstheme="majorBidi"/>
          <w:color w:val="000000" w:themeColor="text1"/>
          <w:sz w:val="24"/>
          <w:szCs w:val="24"/>
          <w:shd w:val="clear" w:color="auto" w:fill="FFFFFF"/>
        </w:rPr>
        <w:t xml:space="preserve"> vs</w:t>
      </w:r>
      <w:r w:rsidR="00620B6C">
        <w:rPr>
          <w:rFonts w:asciiTheme="majorBidi" w:hAnsiTheme="majorBidi" w:cstheme="majorBidi"/>
          <w:color w:val="000000" w:themeColor="text1"/>
          <w:sz w:val="24"/>
          <w:szCs w:val="24"/>
          <w:shd w:val="clear" w:color="auto" w:fill="FFFFFF"/>
        </w:rPr>
        <w:t>. Haifa 1</w:t>
      </w:r>
      <w:r w:rsidR="00620B6C" w:rsidRPr="00620B6C">
        <w:rPr>
          <w:rFonts w:asciiTheme="majorBidi" w:hAnsiTheme="majorBidi" w:cstheme="majorBidi"/>
          <w:color w:val="000000" w:themeColor="text1"/>
          <w:sz w:val="24"/>
          <w:szCs w:val="24"/>
          <w:shd w:val="clear" w:color="auto" w:fill="FFFFFF"/>
          <w:vertAlign w:val="superscript"/>
        </w:rPr>
        <w:t>st</w:t>
      </w:r>
      <w:r w:rsidR="00620B6C">
        <w:rPr>
          <w:rFonts w:asciiTheme="majorBidi" w:hAnsiTheme="majorBidi" w:cstheme="majorBidi"/>
          <w:color w:val="000000" w:themeColor="text1"/>
          <w:sz w:val="24"/>
          <w:szCs w:val="24"/>
          <w:shd w:val="clear" w:color="auto" w:fill="FFFFFF"/>
        </w:rPr>
        <w:t xml:space="preserve"> </w:t>
      </w:r>
      <w:r w:rsidR="00737F42" w:rsidRPr="006E6753">
        <w:rPr>
          <w:rFonts w:asciiTheme="majorBidi" w:hAnsiTheme="majorBidi" w:cstheme="majorBidi"/>
          <w:color w:val="000000" w:themeColor="text1"/>
          <w:sz w:val="24"/>
          <w:szCs w:val="24"/>
          <w:shd w:val="clear" w:color="auto" w:fill="FFFFFF"/>
        </w:rPr>
        <w:t>session)</w:t>
      </w:r>
      <w:r w:rsidR="009646C0">
        <w:rPr>
          <w:rFonts w:asciiTheme="majorBidi" w:hAnsiTheme="majorBidi" w:cstheme="majorBidi"/>
          <w:color w:val="000000" w:themeColor="text1"/>
          <w:sz w:val="24"/>
          <w:szCs w:val="24"/>
          <w:shd w:val="clear" w:color="auto" w:fill="FFFFFF"/>
        </w:rPr>
        <w:t xml:space="preserve"> (Table 12)</w:t>
      </w:r>
      <w:r w:rsidR="00737F42" w:rsidRPr="006E6753">
        <w:rPr>
          <w:rFonts w:asciiTheme="majorBidi" w:hAnsiTheme="majorBidi" w:cstheme="majorBidi"/>
          <w:color w:val="000000" w:themeColor="text1"/>
          <w:sz w:val="24"/>
          <w:szCs w:val="24"/>
          <w:shd w:val="clear" w:color="auto" w:fill="FFFFFF"/>
        </w:rPr>
        <w:t>.</w:t>
      </w:r>
    </w:p>
    <w:p w14:paraId="59B5E2AD" w14:textId="578F5F45" w:rsidR="0083433F" w:rsidRDefault="0047446E" w:rsidP="006F5555">
      <w:pPr>
        <w:bidi w:val="0"/>
        <w:spacing w:after="0" w:line="360" w:lineRule="auto"/>
        <w:rPr>
          <w:rFonts w:asciiTheme="majorBidi" w:hAnsiTheme="majorBidi" w:cstheme="majorBidi"/>
          <w:color w:val="000000"/>
          <w:sz w:val="24"/>
          <w:szCs w:val="24"/>
        </w:rPr>
      </w:pPr>
      <w:r>
        <w:rPr>
          <w:rFonts w:asciiTheme="majorBidi" w:hAnsiTheme="majorBidi" w:cstheme="majorBidi"/>
          <w:color w:val="000000" w:themeColor="text1"/>
          <w:sz w:val="24"/>
          <w:szCs w:val="24"/>
          <w:shd w:val="clear" w:color="auto" w:fill="FFFFFF"/>
        </w:rPr>
        <w:t>T</w:t>
      </w:r>
      <w:r w:rsidR="006E6753">
        <w:rPr>
          <w:rFonts w:asciiTheme="majorBidi" w:hAnsiTheme="majorBidi" w:cstheme="majorBidi"/>
          <w:color w:val="000000" w:themeColor="text1"/>
          <w:sz w:val="24"/>
          <w:szCs w:val="24"/>
          <w:shd w:val="clear" w:color="auto" w:fill="FFFFFF"/>
        </w:rPr>
        <w:t xml:space="preserve">he </w:t>
      </w:r>
      <w:r>
        <w:rPr>
          <w:rFonts w:asciiTheme="majorBidi" w:hAnsiTheme="majorBidi" w:cstheme="majorBidi"/>
          <w:color w:val="000000" w:themeColor="text1"/>
          <w:sz w:val="24"/>
          <w:szCs w:val="24"/>
          <w:shd w:val="clear" w:color="auto" w:fill="FFFFFF"/>
        </w:rPr>
        <w:t xml:space="preserve">mean </w:t>
      </w:r>
      <w:r w:rsidR="006E6753">
        <w:rPr>
          <w:rFonts w:asciiTheme="majorBidi" w:hAnsiTheme="majorBidi" w:cstheme="majorBidi"/>
          <w:color w:val="000000" w:themeColor="text1"/>
          <w:sz w:val="24"/>
          <w:szCs w:val="24"/>
          <w:shd w:val="clear" w:color="auto" w:fill="FFFFFF"/>
        </w:rPr>
        <w:t>nano-</w:t>
      </w:r>
      <w:r w:rsidR="00737F42" w:rsidRPr="006E6753">
        <w:rPr>
          <w:rFonts w:asciiTheme="majorBidi" w:hAnsiTheme="majorBidi" w:cstheme="majorBidi"/>
          <w:color w:val="000000" w:themeColor="text1"/>
          <w:sz w:val="24"/>
          <w:szCs w:val="24"/>
          <w:shd w:val="clear" w:color="auto" w:fill="FFFFFF"/>
        </w:rPr>
        <w:t xml:space="preserve">sized particle concentration in Haifa was </w:t>
      </w:r>
      <w:r w:rsidR="006E6753" w:rsidRPr="006E6753">
        <w:rPr>
          <w:rFonts w:asciiTheme="majorBidi" w:hAnsiTheme="majorBidi" w:cstheme="majorBidi"/>
          <w:sz w:val="24"/>
          <w:szCs w:val="24"/>
        </w:rPr>
        <w:t xml:space="preserve">5.44± 3.48 </w:t>
      </w:r>
      <w:r w:rsidR="006E6753" w:rsidRPr="006E6753">
        <w:rPr>
          <w:rFonts w:asciiTheme="majorBidi" w:hAnsiTheme="majorBidi" w:cstheme="majorBidi"/>
          <w:color w:val="000000"/>
          <w:sz w:val="24"/>
          <w:szCs w:val="24"/>
        </w:rPr>
        <w:t>10</w:t>
      </w:r>
      <w:r w:rsidR="006E6753" w:rsidRPr="006E6753">
        <w:rPr>
          <w:rFonts w:asciiTheme="majorBidi" w:hAnsiTheme="majorBidi" w:cstheme="majorBidi"/>
          <w:color w:val="000000"/>
          <w:sz w:val="24"/>
          <w:szCs w:val="24"/>
          <w:vertAlign w:val="superscript"/>
        </w:rPr>
        <w:t>8</w:t>
      </w:r>
      <w:r w:rsidR="006E6753" w:rsidRPr="006E6753">
        <w:rPr>
          <w:rFonts w:asciiTheme="majorBidi" w:hAnsiTheme="majorBidi" w:cstheme="majorBidi"/>
          <w:color w:val="000000"/>
          <w:sz w:val="24"/>
          <w:szCs w:val="24"/>
        </w:rPr>
        <w:t xml:space="preserve"> particles/ml</w:t>
      </w:r>
      <w:r w:rsidR="006E6753" w:rsidRPr="006E6753">
        <w:rPr>
          <w:rFonts w:asciiTheme="majorBidi" w:hAnsiTheme="majorBidi" w:cstheme="majorBidi"/>
          <w:color w:val="000000" w:themeColor="text1"/>
          <w:sz w:val="24"/>
          <w:szCs w:val="24"/>
          <w:shd w:val="clear" w:color="auto" w:fill="FFFFFF"/>
        </w:rPr>
        <w:t xml:space="preserve">, and </w:t>
      </w:r>
      <w:r>
        <w:rPr>
          <w:rFonts w:asciiTheme="majorBidi" w:hAnsiTheme="majorBidi" w:cstheme="majorBidi"/>
          <w:color w:val="000000" w:themeColor="text1"/>
          <w:sz w:val="24"/>
          <w:szCs w:val="24"/>
          <w:shd w:val="clear" w:color="auto" w:fill="FFFFFF"/>
        </w:rPr>
        <w:t>it</w:t>
      </w:r>
      <w:r w:rsidR="006E6753" w:rsidRPr="006E6753">
        <w:rPr>
          <w:rFonts w:asciiTheme="majorBidi" w:hAnsiTheme="majorBidi" w:cstheme="majorBidi"/>
          <w:color w:val="000000" w:themeColor="text1"/>
          <w:sz w:val="24"/>
          <w:szCs w:val="24"/>
          <w:shd w:val="clear" w:color="auto" w:fill="FFFFFF"/>
        </w:rPr>
        <w:t xml:space="preserve"> decreased to </w:t>
      </w:r>
      <w:r w:rsidR="006E6753" w:rsidRPr="006E6753">
        <w:rPr>
          <w:rFonts w:asciiTheme="majorBidi" w:hAnsiTheme="majorBidi" w:cstheme="majorBidi"/>
          <w:sz w:val="24"/>
          <w:szCs w:val="24"/>
        </w:rPr>
        <w:t>2.93 ± 1.98</w:t>
      </w:r>
      <w:r w:rsidR="006E6753">
        <w:rPr>
          <w:rFonts w:asciiTheme="majorBidi" w:hAnsiTheme="majorBidi" w:cstheme="majorBidi"/>
          <w:sz w:val="24"/>
          <w:szCs w:val="24"/>
        </w:rPr>
        <w:t xml:space="preserve"> </w:t>
      </w:r>
      <w:r w:rsidR="006E6753" w:rsidRPr="006E6753">
        <w:rPr>
          <w:rFonts w:asciiTheme="majorBidi" w:hAnsiTheme="majorBidi" w:cstheme="majorBidi"/>
          <w:color w:val="000000"/>
          <w:sz w:val="24"/>
          <w:szCs w:val="24"/>
        </w:rPr>
        <w:t>10</w:t>
      </w:r>
      <w:r w:rsidR="006E6753" w:rsidRPr="006E6753">
        <w:rPr>
          <w:rFonts w:asciiTheme="majorBidi" w:hAnsiTheme="majorBidi" w:cstheme="majorBidi"/>
          <w:color w:val="000000"/>
          <w:sz w:val="24"/>
          <w:szCs w:val="24"/>
          <w:vertAlign w:val="superscript"/>
        </w:rPr>
        <w:t>8</w:t>
      </w:r>
      <w:r w:rsidR="006E6753" w:rsidRPr="006E6753">
        <w:rPr>
          <w:rFonts w:asciiTheme="majorBidi" w:hAnsiTheme="majorBidi" w:cstheme="majorBidi"/>
          <w:color w:val="000000"/>
          <w:sz w:val="24"/>
          <w:szCs w:val="24"/>
        </w:rPr>
        <w:t xml:space="preserve"> particles/ml</w:t>
      </w:r>
      <w:r w:rsidR="006E6753" w:rsidRPr="006E6753">
        <w:rPr>
          <w:rFonts w:asciiTheme="majorBidi" w:hAnsiTheme="majorBidi" w:cstheme="majorBidi"/>
          <w:color w:val="000000" w:themeColor="text1"/>
          <w:sz w:val="24"/>
          <w:szCs w:val="24"/>
          <w:shd w:val="clear" w:color="auto" w:fill="FFFFFF"/>
        </w:rPr>
        <w:t xml:space="preserve"> </w:t>
      </w:r>
      <w:r>
        <w:rPr>
          <w:rFonts w:asciiTheme="majorBidi" w:hAnsiTheme="majorBidi" w:cstheme="majorBidi"/>
          <w:color w:val="000000" w:themeColor="text1"/>
          <w:sz w:val="24"/>
          <w:szCs w:val="24"/>
          <w:shd w:val="clear" w:color="auto" w:fill="FFFFFF"/>
        </w:rPr>
        <w:t xml:space="preserve">at </w:t>
      </w:r>
      <w:r w:rsidR="00620B6C">
        <w:rPr>
          <w:rFonts w:asciiTheme="majorBidi" w:hAnsiTheme="majorBidi" w:cstheme="majorBidi"/>
          <w:color w:val="000000" w:themeColor="text1"/>
          <w:sz w:val="24"/>
          <w:szCs w:val="24"/>
          <w:shd w:val="clear" w:color="auto" w:fill="FFFFFF"/>
        </w:rPr>
        <w:t>the 2</w:t>
      </w:r>
      <w:r w:rsidR="00620B6C" w:rsidRPr="00620B6C">
        <w:rPr>
          <w:rFonts w:asciiTheme="majorBidi" w:hAnsiTheme="majorBidi" w:cstheme="majorBidi"/>
          <w:color w:val="000000" w:themeColor="text1"/>
          <w:sz w:val="24"/>
          <w:szCs w:val="24"/>
          <w:shd w:val="clear" w:color="auto" w:fill="FFFFFF"/>
          <w:vertAlign w:val="superscript"/>
        </w:rPr>
        <w:t>nd</w:t>
      </w:r>
      <w:r w:rsidR="00620B6C">
        <w:rPr>
          <w:rFonts w:asciiTheme="majorBidi" w:hAnsiTheme="majorBidi" w:cstheme="majorBidi"/>
          <w:color w:val="000000" w:themeColor="text1"/>
          <w:sz w:val="24"/>
          <w:szCs w:val="24"/>
          <w:shd w:val="clear" w:color="auto" w:fill="FFFFFF"/>
        </w:rPr>
        <w:t xml:space="preserve"> </w:t>
      </w:r>
      <w:r w:rsidR="006E6753" w:rsidRPr="006E6753">
        <w:rPr>
          <w:rFonts w:asciiTheme="majorBidi" w:hAnsiTheme="majorBidi" w:cstheme="majorBidi"/>
          <w:color w:val="000000" w:themeColor="text1"/>
          <w:sz w:val="24"/>
          <w:szCs w:val="24"/>
          <w:shd w:val="clear" w:color="auto" w:fill="FFFFFF"/>
        </w:rPr>
        <w:t>session (</w:t>
      </w:r>
      <w:r w:rsidR="006E6753" w:rsidRPr="006F5555">
        <w:rPr>
          <w:rFonts w:asciiTheme="majorBidi" w:hAnsiTheme="majorBidi" w:cstheme="majorBidi"/>
          <w:color w:val="000000" w:themeColor="text1"/>
          <w:sz w:val="24"/>
          <w:szCs w:val="24"/>
          <w:shd w:val="clear" w:color="auto" w:fill="FFFFFF"/>
        </w:rPr>
        <w:t>p=0.034)</w:t>
      </w:r>
      <w:r w:rsidR="006F5555">
        <w:rPr>
          <w:rFonts w:asciiTheme="majorBidi" w:hAnsiTheme="majorBidi" w:cstheme="majorBidi"/>
          <w:color w:val="000000" w:themeColor="text1"/>
          <w:sz w:val="24"/>
          <w:szCs w:val="24"/>
          <w:shd w:val="clear" w:color="auto" w:fill="FFFFFF"/>
        </w:rPr>
        <w:t xml:space="preserve"> </w:t>
      </w:r>
      <w:r w:rsidR="006E6753" w:rsidRPr="006E6753">
        <w:rPr>
          <w:rFonts w:asciiTheme="majorBidi" w:hAnsiTheme="majorBidi" w:cstheme="majorBidi"/>
          <w:color w:val="000000" w:themeColor="text1"/>
          <w:sz w:val="24"/>
          <w:szCs w:val="24"/>
          <w:shd w:val="clear" w:color="auto" w:fill="FFFFFF"/>
        </w:rPr>
        <w:t xml:space="preserve">while </w:t>
      </w:r>
      <w:r>
        <w:rPr>
          <w:rFonts w:asciiTheme="majorBidi" w:hAnsiTheme="majorBidi" w:cstheme="majorBidi"/>
          <w:color w:val="000000" w:themeColor="text1"/>
          <w:sz w:val="24"/>
          <w:szCs w:val="24"/>
          <w:shd w:val="clear" w:color="auto" w:fill="FFFFFF"/>
        </w:rPr>
        <w:t>the</w:t>
      </w:r>
      <w:r w:rsidR="006E6753" w:rsidRPr="006E6753">
        <w:rPr>
          <w:rFonts w:asciiTheme="majorBidi" w:hAnsiTheme="majorBidi" w:cstheme="majorBidi"/>
          <w:color w:val="000000" w:themeColor="text1"/>
          <w:sz w:val="24"/>
          <w:szCs w:val="24"/>
          <w:shd w:val="clear" w:color="auto" w:fill="FFFFFF"/>
        </w:rPr>
        <w:t xml:space="preserve"> Tel Aviv concentration </w:t>
      </w:r>
      <w:r>
        <w:rPr>
          <w:rFonts w:asciiTheme="majorBidi" w:hAnsiTheme="majorBidi" w:cstheme="majorBidi"/>
          <w:color w:val="000000" w:themeColor="text1"/>
          <w:sz w:val="24"/>
          <w:szCs w:val="24"/>
          <w:shd w:val="clear" w:color="auto" w:fill="FFFFFF"/>
        </w:rPr>
        <w:t>was unchanged</w:t>
      </w:r>
      <w:r w:rsidR="006E6753">
        <w:rPr>
          <w:rFonts w:asciiTheme="majorBidi" w:hAnsiTheme="majorBidi" w:cstheme="majorBidi"/>
          <w:color w:val="000000" w:themeColor="text1"/>
          <w:sz w:val="24"/>
          <w:szCs w:val="24"/>
          <w:shd w:val="clear" w:color="auto" w:fill="FFFFFF"/>
        </w:rPr>
        <w:t xml:space="preserve"> at</w:t>
      </w:r>
      <w:r w:rsidR="006E6753" w:rsidRPr="006E6753">
        <w:rPr>
          <w:rFonts w:asciiTheme="majorBidi" w:hAnsiTheme="majorBidi" w:cstheme="majorBidi"/>
          <w:color w:val="000000" w:themeColor="text1"/>
          <w:sz w:val="24"/>
          <w:szCs w:val="24"/>
          <w:shd w:val="clear" w:color="auto" w:fill="FFFFFF"/>
        </w:rPr>
        <w:t xml:space="preserve"> around 5.06 </w:t>
      </w:r>
      <w:r w:rsidR="006E6753" w:rsidRPr="006E6753">
        <w:rPr>
          <w:rFonts w:asciiTheme="majorBidi" w:hAnsiTheme="majorBidi" w:cstheme="majorBidi"/>
          <w:color w:val="000000"/>
          <w:sz w:val="24"/>
          <w:szCs w:val="24"/>
        </w:rPr>
        <w:t>10</w:t>
      </w:r>
      <w:r w:rsidR="006E6753" w:rsidRPr="006E6753">
        <w:rPr>
          <w:rFonts w:asciiTheme="majorBidi" w:hAnsiTheme="majorBidi" w:cstheme="majorBidi"/>
          <w:color w:val="000000"/>
          <w:sz w:val="24"/>
          <w:szCs w:val="24"/>
          <w:vertAlign w:val="superscript"/>
        </w:rPr>
        <w:t>8</w:t>
      </w:r>
      <w:r w:rsidR="006E6753" w:rsidRPr="006E6753">
        <w:rPr>
          <w:rFonts w:asciiTheme="majorBidi" w:hAnsiTheme="majorBidi" w:cstheme="majorBidi"/>
          <w:color w:val="000000"/>
          <w:sz w:val="24"/>
          <w:szCs w:val="24"/>
        </w:rPr>
        <w:t xml:space="preserve"> particles/ml</w:t>
      </w:r>
      <w:r w:rsidR="006E6753">
        <w:rPr>
          <w:rFonts w:asciiTheme="majorBidi" w:hAnsiTheme="majorBidi" w:cstheme="majorBidi"/>
          <w:color w:val="000000"/>
          <w:sz w:val="24"/>
          <w:szCs w:val="24"/>
        </w:rPr>
        <w:t xml:space="preserve"> </w:t>
      </w:r>
      <w:r>
        <w:rPr>
          <w:rFonts w:asciiTheme="majorBidi" w:hAnsiTheme="majorBidi" w:cstheme="majorBidi"/>
          <w:color w:val="000000" w:themeColor="text1"/>
          <w:sz w:val="24"/>
          <w:szCs w:val="24"/>
          <w:shd w:val="clear" w:color="auto" w:fill="FFFFFF"/>
        </w:rPr>
        <w:t>in both sessions</w:t>
      </w:r>
      <w:r>
        <w:rPr>
          <w:rFonts w:asciiTheme="majorBidi" w:hAnsiTheme="majorBidi" w:cstheme="majorBidi"/>
          <w:color w:val="000000"/>
          <w:sz w:val="24"/>
          <w:szCs w:val="24"/>
        </w:rPr>
        <w:t xml:space="preserve"> </w:t>
      </w:r>
      <w:r w:rsidR="006E6753">
        <w:rPr>
          <w:rFonts w:asciiTheme="majorBidi" w:hAnsiTheme="majorBidi" w:cstheme="majorBidi"/>
          <w:color w:val="000000"/>
          <w:sz w:val="24"/>
          <w:szCs w:val="24"/>
        </w:rPr>
        <w:t>(</w:t>
      </w:r>
      <w:r w:rsidR="006E6753" w:rsidRPr="006F5555">
        <w:rPr>
          <w:rFonts w:asciiTheme="majorBidi" w:hAnsiTheme="majorBidi" w:cstheme="majorBidi"/>
          <w:color w:val="000000"/>
          <w:sz w:val="24"/>
          <w:szCs w:val="24"/>
        </w:rPr>
        <w:t>p&lt;0.001</w:t>
      </w:r>
      <w:r w:rsidR="006E6753">
        <w:rPr>
          <w:rFonts w:asciiTheme="majorBidi" w:hAnsiTheme="majorBidi" w:cstheme="majorBidi"/>
          <w:color w:val="000000"/>
          <w:sz w:val="24"/>
          <w:szCs w:val="24"/>
        </w:rPr>
        <w:t xml:space="preserve"> vs</w:t>
      </w:r>
      <w:r w:rsidR="00620B6C">
        <w:rPr>
          <w:rFonts w:asciiTheme="majorBidi" w:hAnsiTheme="majorBidi" w:cstheme="majorBidi"/>
          <w:color w:val="000000"/>
          <w:sz w:val="24"/>
          <w:szCs w:val="24"/>
        </w:rPr>
        <w:t>.</w:t>
      </w:r>
      <w:r w:rsidR="006E6753">
        <w:rPr>
          <w:rFonts w:asciiTheme="majorBidi" w:hAnsiTheme="majorBidi" w:cstheme="majorBidi"/>
          <w:color w:val="000000"/>
          <w:sz w:val="24"/>
          <w:szCs w:val="24"/>
        </w:rPr>
        <w:t xml:space="preserve"> Haifa 2</w:t>
      </w:r>
      <w:r w:rsidR="006E6753" w:rsidRPr="006E6753">
        <w:rPr>
          <w:rFonts w:asciiTheme="majorBidi" w:hAnsiTheme="majorBidi" w:cstheme="majorBidi"/>
          <w:color w:val="000000"/>
          <w:sz w:val="24"/>
          <w:szCs w:val="24"/>
          <w:vertAlign w:val="superscript"/>
        </w:rPr>
        <w:t>nd</w:t>
      </w:r>
      <w:r w:rsidR="006E6753">
        <w:rPr>
          <w:rFonts w:asciiTheme="majorBidi" w:hAnsiTheme="majorBidi" w:cstheme="majorBidi"/>
          <w:color w:val="000000"/>
          <w:sz w:val="24"/>
          <w:szCs w:val="24"/>
        </w:rPr>
        <w:t xml:space="preserve"> session).</w:t>
      </w:r>
      <w:r w:rsidR="006F5555" w:rsidRPr="006F5555">
        <w:rPr>
          <w:rFonts w:asciiTheme="majorBidi" w:hAnsiTheme="majorBidi" w:cstheme="majorBidi"/>
          <w:color w:val="000000" w:themeColor="text1"/>
          <w:sz w:val="24"/>
          <w:szCs w:val="24"/>
          <w:shd w:val="clear" w:color="auto" w:fill="FFFFFF"/>
        </w:rPr>
        <w:t xml:space="preserve"> </w:t>
      </w:r>
      <w:r w:rsidR="006F5555">
        <w:rPr>
          <w:rFonts w:asciiTheme="majorBidi" w:hAnsiTheme="majorBidi" w:cstheme="majorBidi"/>
          <w:color w:val="000000" w:themeColor="text1"/>
          <w:sz w:val="24"/>
          <w:szCs w:val="24"/>
          <w:shd w:val="clear" w:color="auto" w:fill="FFFFFF"/>
        </w:rPr>
        <w:t>(Table12)</w:t>
      </w:r>
    </w:p>
    <w:p w14:paraId="7E03EBAB" w14:textId="1FDE0422" w:rsidR="003878FA" w:rsidRDefault="0083433F" w:rsidP="00740C30">
      <w:pPr>
        <w:bidi w:val="0"/>
        <w:spacing w:after="0" w:line="360" w:lineRule="auto"/>
        <w:rPr>
          <w:rFonts w:asciiTheme="majorBidi" w:hAnsiTheme="majorBidi" w:cstheme="majorBidi"/>
          <w:color w:val="000000" w:themeColor="text1"/>
          <w:sz w:val="24"/>
          <w:szCs w:val="24"/>
          <w:shd w:val="clear" w:color="auto" w:fill="FFFFFF"/>
        </w:rPr>
      </w:pPr>
      <w:r>
        <w:rPr>
          <w:rFonts w:asciiTheme="majorBidi" w:hAnsiTheme="majorBidi" w:cstheme="majorBidi"/>
          <w:color w:val="000000"/>
          <w:sz w:val="24"/>
          <w:szCs w:val="24"/>
        </w:rPr>
        <w:t xml:space="preserve">Moreover, statistically </w:t>
      </w:r>
      <w:r w:rsidR="00526E11">
        <w:rPr>
          <w:rFonts w:asciiTheme="majorBidi" w:hAnsiTheme="majorBidi" w:cstheme="majorBidi"/>
          <w:color w:val="000000"/>
          <w:sz w:val="24"/>
          <w:szCs w:val="24"/>
        </w:rPr>
        <w:t xml:space="preserve">significant </w:t>
      </w:r>
      <w:r>
        <w:rPr>
          <w:rFonts w:asciiTheme="majorBidi" w:hAnsiTheme="majorBidi" w:cstheme="majorBidi"/>
          <w:color w:val="000000"/>
          <w:sz w:val="24"/>
          <w:szCs w:val="24"/>
        </w:rPr>
        <w:t>different metal concentrations were found in the EBC samples</w:t>
      </w:r>
      <w:r w:rsidR="00526E11">
        <w:rPr>
          <w:rFonts w:asciiTheme="majorBidi" w:hAnsiTheme="majorBidi" w:cstheme="majorBidi"/>
          <w:color w:val="000000"/>
          <w:sz w:val="24"/>
          <w:szCs w:val="24"/>
        </w:rPr>
        <w:t xml:space="preserve"> at the 1</w:t>
      </w:r>
      <w:r w:rsidR="00526E11" w:rsidRPr="00526E11">
        <w:rPr>
          <w:rFonts w:asciiTheme="majorBidi" w:hAnsiTheme="majorBidi" w:cstheme="majorBidi"/>
          <w:color w:val="000000"/>
          <w:sz w:val="24"/>
          <w:szCs w:val="24"/>
          <w:vertAlign w:val="superscript"/>
        </w:rPr>
        <w:t>st</w:t>
      </w:r>
      <w:r w:rsidR="00526E11">
        <w:rPr>
          <w:rFonts w:asciiTheme="majorBidi" w:hAnsiTheme="majorBidi" w:cstheme="majorBidi"/>
          <w:color w:val="000000"/>
          <w:sz w:val="24"/>
          <w:szCs w:val="24"/>
        </w:rPr>
        <w:t xml:space="preserve"> session</w:t>
      </w:r>
      <w:r>
        <w:rPr>
          <w:rFonts w:asciiTheme="majorBidi" w:hAnsiTheme="majorBidi" w:cstheme="majorBidi"/>
          <w:color w:val="000000"/>
          <w:sz w:val="24"/>
          <w:szCs w:val="24"/>
        </w:rPr>
        <w:t>. Metals like molybdenum, niobium and zirconium were</w:t>
      </w:r>
      <w:r w:rsidR="00526E11">
        <w:rPr>
          <w:rFonts w:asciiTheme="majorBidi" w:hAnsiTheme="majorBidi" w:cstheme="majorBidi"/>
          <w:color w:val="000000"/>
          <w:sz w:val="24"/>
          <w:szCs w:val="24"/>
        </w:rPr>
        <w:t xml:space="preserve"> at significantly</w:t>
      </w:r>
      <w:r>
        <w:rPr>
          <w:rFonts w:asciiTheme="majorBidi" w:hAnsiTheme="majorBidi" w:cstheme="majorBidi"/>
          <w:color w:val="000000"/>
          <w:sz w:val="24"/>
          <w:szCs w:val="24"/>
        </w:rPr>
        <w:t xml:space="preserve"> higher levels among the Haifa medical staff (p&lt;0.001 vs. Tel Aviv medical staff), while metals like cadmium and palladium were </w:t>
      </w:r>
      <w:r w:rsidR="00526E11">
        <w:rPr>
          <w:rFonts w:asciiTheme="majorBidi" w:hAnsiTheme="majorBidi" w:cstheme="majorBidi"/>
          <w:color w:val="000000"/>
          <w:sz w:val="24"/>
          <w:szCs w:val="24"/>
        </w:rPr>
        <w:t xml:space="preserve">significantly </w:t>
      </w:r>
      <w:r>
        <w:rPr>
          <w:rFonts w:asciiTheme="majorBidi" w:hAnsiTheme="majorBidi" w:cstheme="majorBidi"/>
          <w:color w:val="000000"/>
          <w:sz w:val="24"/>
          <w:szCs w:val="24"/>
        </w:rPr>
        <w:t>higher among the Tel Aviv medical staff (p&lt;0.001 and &lt;0.05, respectively, vs. Haifa medical staff)</w:t>
      </w:r>
      <w:r w:rsidR="009646C0">
        <w:rPr>
          <w:rFonts w:asciiTheme="majorBidi" w:hAnsiTheme="majorBidi" w:cstheme="majorBidi"/>
          <w:color w:val="000000"/>
          <w:sz w:val="24"/>
          <w:szCs w:val="24"/>
        </w:rPr>
        <w:t xml:space="preserve"> (Table 12</w:t>
      </w:r>
      <w:r w:rsidR="009646C0">
        <w:rPr>
          <w:rFonts w:asciiTheme="majorBidi" w:hAnsiTheme="majorBidi" w:cstheme="majorBidi"/>
          <w:color w:val="000000" w:themeColor="text1"/>
          <w:sz w:val="24"/>
          <w:szCs w:val="24"/>
          <w:shd w:val="clear" w:color="auto" w:fill="FFFFFF"/>
        </w:rPr>
        <w:t>)</w:t>
      </w:r>
    </w:p>
    <w:p w14:paraId="06BEAB9C" w14:textId="2AA10444" w:rsidR="0083433F" w:rsidRDefault="00526E11" w:rsidP="005A1236">
      <w:pPr>
        <w:bidi w:val="0"/>
        <w:spacing w:after="0" w:line="360" w:lineRule="auto"/>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Differential cell count and micro-particles analysis of the medical staff were performed in saliva samples. Expectedly, most of the saliva comprised of epithelial cells (81.6</w:t>
      </w:r>
      <w:r w:rsidRPr="008343F1">
        <w:rPr>
          <w:rFonts w:ascii="David" w:hAnsi="David" w:cs="David"/>
          <w:sz w:val="24"/>
          <w:szCs w:val="24"/>
        </w:rPr>
        <w:t>±</w:t>
      </w:r>
      <w:r>
        <w:rPr>
          <w:rFonts w:asciiTheme="majorBidi" w:hAnsiTheme="majorBidi" w:cstheme="majorBidi"/>
          <w:color w:val="000000" w:themeColor="text1"/>
          <w:sz w:val="24"/>
          <w:szCs w:val="24"/>
          <w:shd w:val="clear" w:color="auto" w:fill="FFFFFF"/>
        </w:rPr>
        <w:t>15.9% in Tel Aviv, and 79.8</w:t>
      </w:r>
      <w:r w:rsidRPr="008343F1">
        <w:rPr>
          <w:rFonts w:ascii="David" w:hAnsi="David" w:cs="David"/>
          <w:sz w:val="24"/>
          <w:szCs w:val="24"/>
        </w:rPr>
        <w:t>±</w:t>
      </w:r>
      <w:r>
        <w:rPr>
          <w:rFonts w:asciiTheme="majorBidi" w:hAnsiTheme="majorBidi" w:cstheme="majorBidi"/>
          <w:color w:val="000000" w:themeColor="text1"/>
          <w:sz w:val="24"/>
          <w:szCs w:val="24"/>
          <w:shd w:val="clear" w:color="auto" w:fill="FFFFFF"/>
        </w:rPr>
        <w:t>13.3% in Haifa), with no statistical difference between the groups or sessions</w:t>
      </w:r>
      <w:r w:rsidR="009646C0">
        <w:rPr>
          <w:rFonts w:asciiTheme="majorBidi" w:hAnsiTheme="majorBidi" w:cstheme="majorBidi"/>
          <w:color w:val="000000" w:themeColor="text1"/>
          <w:sz w:val="24"/>
          <w:szCs w:val="24"/>
          <w:shd w:val="clear" w:color="auto" w:fill="FFFFFF"/>
        </w:rPr>
        <w:t xml:space="preserve"> (Table10)</w:t>
      </w:r>
      <w:r>
        <w:rPr>
          <w:rFonts w:asciiTheme="majorBidi" w:hAnsiTheme="majorBidi" w:cstheme="majorBidi"/>
          <w:color w:val="000000" w:themeColor="text1"/>
          <w:sz w:val="24"/>
          <w:szCs w:val="24"/>
          <w:shd w:val="clear" w:color="auto" w:fill="FFFFFF"/>
        </w:rPr>
        <w:t>.</w:t>
      </w:r>
    </w:p>
    <w:p w14:paraId="7758AB0E" w14:textId="0EE716D4" w:rsidR="00526E11" w:rsidRDefault="00526E11" w:rsidP="005A1236">
      <w:pPr>
        <w:bidi w:val="0"/>
        <w:spacing w:after="0" w:line="360" w:lineRule="auto"/>
        <w:rPr>
          <w:rFonts w:asciiTheme="majorBidi" w:hAnsiTheme="majorBidi" w:cstheme="majorBidi"/>
          <w:color w:val="000000" w:themeColor="text1"/>
          <w:sz w:val="24"/>
          <w:szCs w:val="24"/>
          <w:shd w:val="clear" w:color="auto" w:fill="FFFFFF"/>
        </w:rPr>
      </w:pPr>
      <w:r w:rsidRPr="003878FA">
        <w:rPr>
          <w:rFonts w:asciiTheme="majorBidi" w:hAnsiTheme="majorBidi" w:cstheme="majorBidi"/>
          <w:color w:val="000000" w:themeColor="text1"/>
          <w:sz w:val="24"/>
          <w:szCs w:val="24"/>
          <w:shd w:val="clear" w:color="auto" w:fill="FFFFFF"/>
        </w:rPr>
        <w:lastRenderedPageBreak/>
        <w:t>No differences were found in the micro-partic</w:t>
      </w:r>
      <w:r w:rsidR="003878FA" w:rsidRPr="003878FA">
        <w:rPr>
          <w:rFonts w:asciiTheme="majorBidi" w:hAnsiTheme="majorBidi" w:cstheme="majorBidi"/>
          <w:color w:val="000000" w:themeColor="text1"/>
          <w:sz w:val="24"/>
          <w:szCs w:val="24"/>
          <w:shd w:val="clear" w:color="auto" w:fill="FFFFFF"/>
        </w:rPr>
        <w:t>les analysis between the groups.</w:t>
      </w:r>
      <w:r w:rsidRPr="003878FA">
        <w:rPr>
          <w:rFonts w:asciiTheme="majorBidi" w:hAnsiTheme="majorBidi" w:cstheme="majorBidi"/>
          <w:color w:val="000000" w:themeColor="text1"/>
          <w:sz w:val="24"/>
          <w:szCs w:val="24"/>
          <w:shd w:val="clear" w:color="auto" w:fill="FFFFFF"/>
        </w:rPr>
        <w:t xml:space="preserve"> </w:t>
      </w:r>
      <w:r w:rsidR="003878FA" w:rsidRPr="003878FA">
        <w:rPr>
          <w:rFonts w:asciiTheme="majorBidi" w:hAnsiTheme="majorBidi" w:cstheme="majorBidi"/>
          <w:color w:val="000000" w:themeColor="text1"/>
          <w:sz w:val="24"/>
          <w:szCs w:val="24"/>
          <w:shd w:val="clear" w:color="auto" w:fill="FFFFFF"/>
        </w:rPr>
        <w:t>However,</w:t>
      </w:r>
      <w:r w:rsidRPr="003878FA">
        <w:rPr>
          <w:rFonts w:asciiTheme="majorBidi" w:hAnsiTheme="majorBidi" w:cstheme="majorBidi"/>
          <w:color w:val="000000" w:themeColor="text1"/>
          <w:sz w:val="24"/>
          <w:szCs w:val="24"/>
          <w:shd w:val="clear" w:color="auto" w:fill="FFFFFF"/>
        </w:rPr>
        <w:t xml:space="preserve"> in both of the groups a significant elevation </w:t>
      </w:r>
      <w:r w:rsidR="003878FA" w:rsidRPr="003878FA">
        <w:rPr>
          <w:rFonts w:asciiTheme="majorBidi" w:hAnsiTheme="majorBidi" w:cstheme="majorBidi"/>
          <w:color w:val="000000" w:themeColor="text1"/>
          <w:sz w:val="24"/>
          <w:szCs w:val="24"/>
          <w:shd w:val="clear" w:color="auto" w:fill="FFFFFF"/>
        </w:rPr>
        <w:t>in the</w:t>
      </w:r>
      <w:r w:rsidR="006F5555">
        <w:rPr>
          <w:rFonts w:asciiTheme="majorBidi" w:hAnsiTheme="majorBidi" w:cstheme="majorBidi"/>
          <w:color w:val="000000" w:themeColor="text1"/>
          <w:sz w:val="24"/>
          <w:szCs w:val="24"/>
          <w:shd w:val="clear" w:color="auto" w:fill="FFFFFF"/>
        </w:rPr>
        <w:t xml:space="preserve"> mean size of</w:t>
      </w:r>
      <w:r w:rsidR="003878FA" w:rsidRPr="003878FA">
        <w:rPr>
          <w:rFonts w:asciiTheme="majorBidi" w:hAnsiTheme="majorBidi" w:cstheme="majorBidi"/>
          <w:color w:val="000000" w:themeColor="text1"/>
          <w:sz w:val="24"/>
          <w:szCs w:val="24"/>
          <w:shd w:val="clear" w:color="auto" w:fill="FFFFFF"/>
        </w:rPr>
        <w:t xml:space="preserve"> micro-particles size was observed between the two sessions (2.34</w:t>
      </w:r>
      <w:r w:rsidR="003878FA" w:rsidRPr="003878FA">
        <w:rPr>
          <w:rFonts w:asciiTheme="majorBidi" w:hAnsiTheme="majorBidi" w:cstheme="majorBidi"/>
          <w:sz w:val="24"/>
          <w:szCs w:val="24"/>
        </w:rPr>
        <w:t>±1.4 µm in the 1</w:t>
      </w:r>
      <w:r w:rsidR="003878FA" w:rsidRPr="003878FA">
        <w:rPr>
          <w:rFonts w:asciiTheme="majorBidi" w:hAnsiTheme="majorBidi" w:cstheme="majorBidi"/>
          <w:sz w:val="24"/>
          <w:szCs w:val="24"/>
          <w:vertAlign w:val="superscript"/>
        </w:rPr>
        <w:t>st</w:t>
      </w:r>
      <w:r w:rsidR="003878FA" w:rsidRPr="003878FA">
        <w:rPr>
          <w:rFonts w:asciiTheme="majorBidi" w:hAnsiTheme="majorBidi" w:cstheme="majorBidi"/>
          <w:sz w:val="24"/>
          <w:szCs w:val="24"/>
        </w:rPr>
        <w:t xml:space="preserve"> session to 6.26 ± 3.9µm in the 2</w:t>
      </w:r>
      <w:r w:rsidR="003878FA" w:rsidRPr="003878FA">
        <w:rPr>
          <w:rFonts w:asciiTheme="majorBidi" w:hAnsiTheme="majorBidi" w:cstheme="majorBidi"/>
          <w:sz w:val="24"/>
          <w:szCs w:val="24"/>
          <w:vertAlign w:val="superscript"/>
        </w:rPr>
        <w:t>nd</w:t>
      </w:r>
      <w:r w:rsidR="003878FA" w:rsidRPr="003878FA">
        <w:rPr>
          <w:rFonts w:asciiTheme="majorBidi" w:hAnsiTheme="majorBidi" w:cstheme="majorBidi"/>
          <w:sz w:val="24"/>
          <w:szCs w:val="24"/>
        </w:rPr>
        <w:t xml:space="preserve"> session in Tel Aviv, p&lt;0.001; and 2.32 ± 1.1µm in the 1</w:t>
      </w:r>
      <w:r w:rsidR="003878FA" w:rsidRPr="003878FA">
        <w:rPr>
          <w:rFonts w:asciiTheme="majorBidi" w:hAnsiTheme="majorBidi" w:cstheme="majorBidi"/>
          <w:sz w:val="24"/>
          <w:szCs w:val="24"/>
          <w:vertAlign w:val="superscript"/>
        </w:rPr>
        <w:t>st</w:t>
      </w:r>
      <w:r w:rsidR="003878FA" w:rsidRPr="003878FA">
        <w:rPr>
          <w:rFonts w:asciiTheme="majorBidi" w:hAnsiTheme="majorBidi" w:cstheme="majorBidi"/>
          <w:sz w:val="24"/>
          <w:szCs w:val="24"/>
        </w:rPr>
        <w:t xml:space="preserve"> session to 6.07 ± 3.5µm in the 2</w:t>
      </w:r>
      <w:r w:rsidR="003878FA" w:rsidRPr="003878FA">
        <w:rPr>
          <w:rFonts w:asciiTheme="majorBidi" w:hAnsiTheme="majorBidi" w:cstheme="majorBidi"/>
          <w:sz w:val="24"/>
          <w:szCs w:val="24"/>
          <w:vertAlign w:val="superscript"/>
        </w:rPr>
        <w:t>nd</w:t>
      </w:r>
      <w:r w:rsidR="003878FA" w:rsidRPr="003878FA">
        <w:rPr>
          <w:rFonts w:asciiTheme="majorBidi" w:hAnsiTheme="majorBidi" w:cstheme="majorBidi"/>
          <w:sz w:val="24"/>
          <w:szCs w:val="24"/>
        </w:rPr>
        <w:t xml:space="preserve"> session in</w:t>
      </w:r>
      <w:r w:rsidR="003878FA" w:rsidRPr="003878FA">
        <w:rPr>
          <w:rFonts w:asciiTheme="majorBidi" w:hAnsiTheme="majorBidi" w:cstheme="majorBidi"/>
          <w:color w:val="000000" w:themeColor="text1"/>
          <w:sz w:val="24"/>
          <w:szCs w:val="24"/>
          <w:shd w:val="clear" w:color="auto" w:fill="FFFFFF"/>
        </w:rPr>
        <w:t xml:space="preserve"> Haifa, p&lt;0.001)</w:t>
      </w:r>
      <w:r w:rsidR="009646C0">
        <w:rPr>
          <w:rFonts w:asciiTheme="majorBidi" w:hAnsiTheme="majorBidi" w:cstheme="majorBidi"/>
          <w:color w:val="000000" w:themeColor="text1"/>
          <w:sz w:val="24"/>
          <w:szCs w:val="24"/>
          <w:shd w:val="clear" w:color="auto" w:fill="FFFFFF"/>
        </w:rPr>
        <w:t xml:space="preserve"> (Table13)</w:t>
      </w:r>
      <w:r w:rsidR="003878FA" w:rsidRPr="003878FA">
        <w:rPr>
          <w:rFonts w:asciiTheme="majorBidi" w:hAnsiTheme="majorBidi" w:cstheme="majorBidi"/>
          <w:color w:val="000000" w:themeColor="text1"/>
          <w:sz w:val="24"/>
          <w:szCs w:val="24"/>
          <w:shd w:val="clear" w:color="auto" w:fill="FFFFFF"/>
        </w:rPr>
        <w:t>.</w:t>
      </w:r>
    </w:p>
    <w:p w14:paraId="2512352A" w14:textId="7FA89292" w:rsidR="00C44E4E" w:rsidRDefault="00C44E4E" w:rsidP="005A1236">
      <w:pPr>
        <w:bidi w:val="0"/>
        <w:spacing w:after="0" w:line="360" w:lineRule="auto"/>
        <w:rPr>
          <w:rFonts w:asciiTheme="majorBidi" w:hAnsiTheme="majorBidi" w:cstheme="majorBidi"/>
          <w:sz w:val="24"/>
          <w:szCs w:val="24"/>
        </w:rPr>
      </w:pPr>
      <w:r>
        <w:rPr>
          <w:rFonts w:asciiTheme="majorBidi" w:hAnsiTheme="majorBidi" w:cstheme="majorBidi"/>
          <w:color w:val="000000" w:themeColor="text1"/>
          <w:sz w:val="24"/>
          <w:szCs w:val="24"/>
          <w:shd w:val="clear" w:color="auto" w:fill="FFFFFF"/>
        </w:rPr>
        <w:t>Additionally</w:t>
      </w:r>
      <w:r w:rsidR="003878FA">
        <w:rPr>
          <w:rFonts w:asciiTheme="majorBidi" w:hAnsiTheme="majorBidi" w:cstheme="majorBidi"/>
          <w:color w:val="000000" w:themeColor="text1"/>
          <w:sz w:val="24"/>
          <w:szCs w:val="24"/>
          <w:shd w:val="clear" w:color="auto" w:fill="FFFFFF"/>
        </w:rPr>
        <w:t xml:space="preserve">, significant differences were found in the biochemical analysis of the saliva. Higher levels of </w:t>
      </w:r>
      <w:r w:rsidR="003878FA" w:rsidRPr="008343F1">
        <w:rPr>
          <w:rFonts w:ascii="David" w:hAnsi="David" w:cs="David"/>
          <w:sz w:val="24"/>
          <w:szCs w:val="24"/>
        </w:rPr>
        <w:t>Blood Urea Nitrogen (BUN)</w:t>
      </w:r>
      <w:r w:rsidR="003878FA">
        <w:rPr>
          <w:rFonts w:asciiTheme="majorBidi" w:hAnsiTheme="majorBidi" w:cstheme="majorBidi"/>
          <w:color w:val="000000" w:themeColor="text1"/>
          <w:sz w:val="24"/>
          <w:szCs w:val="24"/>
          <w:shd w:val="clear" w:color="auto" w:fill="FFFFFF"/>
        </w:rPr>
        <w:t xml:space="preserve"> were found in Haifa medical staff in both sessions (p&lt;0.05, vs Tel Aviv).</w:t>
      </w:r>
      <w:r w:rsidR="003878FA" w:rsidRPr="003878FA">
        <w:rPr>
          <w:rFonts w:ascii="David" w:hAnsi="David" w:cs="David"/>
          <w:sz w:val="24"/>
          <w:szCs w:val="24"/>
        </w:rPr>
        <w:t xml:space="preserve"> </w:t>
      </w:r>
      <w:r w:rsidR="003878FA">
        <w:rPr>
          <w:rFonts w:asciiTheme="majorBidi" w:hAnsiTheme="majorBidi" w:cstheme="majorBidi"/>
          <w:color w:val="000000" w:themeColor="text1"/>
          <w:sz w:val="24"/>
          <w:szCs w:val="24"/>
          <w:shd w:val="clear" w:color="auto" w:fill="FFFFFF"/>
        </w:rPr>
        <w:t xml:space="preserve">Higher levels of </w:t>
      </w:r>
      <w:r w:rsidR="003878FA">
        <w:rPr>
          <w:rFonts w:ascii="David" w:hAnsi="David" w:cs="David"/>
          <w:sz w:val="24"/>
          <w:szCs w:val="24"/>
        </w:rPr>
        <w:t>L</w:t>
      </w:r>
      <w:r w:rsidR="003878FA" w:rsidRPr="008343F1">
        <w:rPr>
          <w:rFonts w:ascii="David" w:hAnsi="David" w:cs="David"/>
          <w:sz w:val="24"/>
          <w:szCs w:val="24"/>
        </w:rPr>
        <w:t>actate dehydrogenase (LDH)</w:t>
      </w:r>
      <w:r w:rsidR="003878FA">
        <w:rPr>
          <w:rFonts w:asciiTheme="majorBidi" w:hAnsiTheme="majorBidi" w:cstheme="majorBidi"/>
          <w:color w:val="000000" w:themeColor="text1"/>
          <w:sz w:val="24"/>
          <w:szCs w:val="24"/>
          <w:shd w:val="clear" w:color="auto" w:fill="FFFFFF"/>
        </w:rPr>
        <w:t xml:space="preserve"> were found</w:t>
      </w:r>
      <w:r w:rsidR="003878FA" w:rsidRPr="003878FA">
        <w:rPr>
          <w:rFonts w:asciiTheme="majorBidi" w:hAnsiTheme="majorBidi" w:cstheme="majorBidi"/>
          <w:color w:val="000000" w:themeColor="text1"/>
          <w:sz w:val="24"/>
          <w:szCs w:val="24"/>
          <w:shd w:val="clear" w:color="auto" w:fill="FFFFFF"/>
        </w:rPr>
        <w:t xml:space="preserve"> </w:t>
      </w:r>
      <w:r w:rsidR="003878FA">
        <w:rPr>
          <w:rFonts w:asciiTheme="majorBidi" w:hAnsiTheme="majorBidi" w:cstheme="majorBidi"/>
          <w:color w:val="000000" w:themeColor="text1"/>
          <w:sz w:val="24"/>
          <w:szCs w:val="24"/>
          <w:shd w:val="clear" w:color="auto" w:fill="FFFFFF"/>
        </w:rPr>
        <w:t>Haifa medical staff in both sessions, but was statistically significant only on the 2</w:t>
      </w:r>
      <w:r w:rsidR="003878FA" w:rsidRPr="003878FA">
        <w:rPr>
          <w:rFonts w:asciiTheme="majorBidi" w:hAnsiTheme="majorBidi" w:cstheme="majorBidi"/>
          <w:color w:val="000000" w:themeColor="text1"/>
          <w:sz w:val="24"/>
          <w:szCs w:val="24"/>
          <w:shd w:val="clear" w:color="auto" w:fill="FFFFFF"/>
          <w:vertAlign w:val="superscript"/>
        </w:rPr>
        <w:t>nd</w:t>
      </w:r>
      <w:r w:rsidR="003878FA">
        <w:rPr>
          <w:rFonts w:asciiTheme="majorBidi" w:hAnsiTheme="majorBidi" w:cstheme="majorBidi"/>
          <w:color w:val="000000" w:themeColor="text1"/>
          <w:sz w:val="24"/>
          <w:szCs w:val="24"/>
          <w:shd w:val="clear" w:color="auto" w:fill="FFFFFF"/>
        </w:rPr>
        <w:t xml:space="preserve"> session (</w:t>
      </w:r>
      <w:r w:rsidR="003878FA" w:rsidRPr="008343F1">
        <w:rPr>
          <w:rFonts w:ascii="David" w:hAnsi="David" w:cs="David"/>
          <w:sz w:val="24"/>
          <w:szCs w:val="24"/>
        </w:rPr>
        <w:t>616.02 ± 537.6 U\L</w:t>
      </w:r>
      <w:r w:rsidR="003878FA">
        <w:rPr>
          <w:rFonts w:ascii="David" w:hAnsi="David" w:cs="David"/>
          <w:sz w:val="24"/>
          <w:szCs w:val="24"/>
        </w:rPr>
        <w:t xml:space="preserve"> in Haifa vs </w:t>
      </w:r>
      <w:r w:rsidR="003878FA" w:rsidRPr="008343F1">
        <w:rPr>
          <w:rFonts w:ascii="David" w:hAnsi="David" w:cs="David"/>
          <w:sz w:val="24"/>
          <w:szCs w:val="24"/>
        </w:rPr>
        <w:t>310.44 ± 195.6 U\L</w:t>
      </w:r>
      <w:r w:rsidR="006F5555">
        <w:rPr>
          <w:rFonts w:asciiTheme="majorBidi" w:hAnsiTheme="majorBidi" w:cstheme="majorBidi"/>
          <w:color w:val="000000" w:themeColor="text1"/>
          <w:sz w:val="24"/>
          <w:szCs w:val="24"/>
          <w:shd w:val="clear" w:color="auto" w:fill="FFFFFF"/>
        </w:rPr>
        <w:t xml:space="preserve"> in Tel Aviv, p&lt;0.001) (Table10).</w:t>
      </w:r>
    </w:p>
    <w:p w14:paraId="4612EA9A" w14:textId="7927EA8A" w:rsidR="0067344F" w:rsidRPr="006D6432" w:rsidRDefault="0067344F" w:rsidP="005A1236">
      <w:pPr>
        <w:autoSpaceDE w:val="0"/>
        <w:autoSpaceDN w:val="0"/>
        <w:bidi w:val="0"/>
        <w:adjustRightInd w:val="0"/>
        <w:spacing w:after="0" w:line="360" w:lineRule="auto"/>
        <w:rPr>
          <w:rFonts w:asciiTheme="majorBidi" w:hAnsiTheme="majorBidi" w:cstheme="majorBidi"/>
          <w:sz w:val="24"/>
          <w:szCs w:val="24"/>
        </w:rPr>
      </w:pPr>
      <w:r w:rsidRPr="006D6432">
        <w:rPr>
          <w:rFonts w:asciiTheme="majorBidi" w:hAnsiTheme="majorBidi" w:cstheme="majorBidi"/>
          <w:sz w:val="24"/>
          <w:szCs w:val="24"/>
        </w:rPr>
        <w:t xml:space="preserve">We ran latent class analysis (LCA) to identify the number of homogenous subgroups according to </w:t>
      </w:r>
      <w:r>
        <w:rPr>
          <w:rFonts w:asciiTheme="majorBidi" w:hAnsiTheme="majorBidi" w:cstheme="majorBidi"/>
          <w:sz w:val="24"/>
          <w:szCs w:val="24"/>
        </w:rPr>
        <w:t xml:space="preserve">selected measurements </w:t>
      </w:r>
      <w:r w:rsidRPr="006D6432">
        <w:rPr>
          <w:rFonts w:asciiTheme="majorBidi" w:hAnsiTheme="majorBidi" w:cstheme="majorBidi"/>
          <w:sz w:val="24"/>
          <w:szCs w:val="24"/>
        </w:rPr>
        <w:t>within the overall sample</w:t>
      </w:r>
      <w:r>
        <w:rPr>
          <w:rFonts w:asciiTheme="majorBidi" w:hAnsiTheme="majorBidi" w:cstheme="majorBidi"/>
          <w:sz w:val="24"/>
          <w:szCs w:val="24"/>
        </w:rPr>
        <w:t xml:space="preserve">: </w:t>
      </w:r>
      <w:r w:rsidRPr="006D6432">
        <w:rPr>
          <w:rFonts w:asciiTheme="majorBidi" w:hAnsiTheme="majorBidi" w:cstheme="majorBidi"/>
          <w:sz w:val="24"/>
          <w:szCs w:val="24"/>
        </w:rPr>
        <w:t>FEV</w:t>
      </w:r>
      <w:r w:rsidRPr="006D6432">
        <w:rPr>
          <w:rFonts w:asciiTheme="majorBidi" w:hAnsiTheme="majorBidi" w:cstheme="majorBidi"/>
          <w:sz w:val="24"/>
          <w:szCs w:val="24"/>
          <w:vertAlign w:val="subscript"/>
        </w:rPr>
        <w:t>1</w:t>
      </w:r>
      <w:r w:rsidRPr="006D6432">
        <w:rPr>
          <w:rFonts w:asciiTheme="majorBidi" w:hAnsiTheme="majorBidi" w:cstheme="majorBidi"/>
          <w:sz w:val="24"/>
          <w:szCs w:val="24"/>
        </w:rPr>
        <w:t>,</w:t>
      </w:r>
      <w:r w:rsidR="005A1236" w:rsidRPr="006D6432" w:rsidDel="005A1236">
        <w:rPr>
          <w:rFonts w:asciiTheme="majorBidi" w:hAnsiTheme="majorBidi" w:cstheme="majorBidi"/>
          <w:sz w:val="24"/>
          <w:szCs w:val="24"/>
          <w:rtl/>
        </w:rPr>
        <w:t xml:space="preserve"> </w:t>
      </w:r>
      <w:proofErr w:type="spellStart"/>
      <w:r w:rsidRPr="006D6432">
        <w:rPr>
          <w:rFonts w:asciiTheme="majorBidi" w:hAnsiTheme="majorBidi" w:cstheme="majorBidi"/>
          <w:sz w:val="24"/>
          <w:szCs w:val="24"/>
        </w:rPr>
        <w:t>FeNO</w:t>
      </w:r>
      <w:proofErr w:type="spellEnd"/>
      <w:r w:rsidRPr="006D6432">
        <w:rPr>
          <w:rFonts w:asciiTheme="majorBidi" w:hAnsiTheme="majorBidi" w:cstheme="majorBidi"/>
          <w:sz w:val="24"/>
          <w:szCs w:val="24"/>
        </w:rPr>
        <w:t>,</w:t>
      </w:r>
      <w:r w:rsidR="005A1236" w:rsidRPr="006D6432" w:rsidDel="005A1236">
        <w:rPr>
          <w:rFonts w:asciiTheme="majorBidi" w:hAnsiTheme="majorBidi" w:cstheme="majorBidi"/>
          <w:sz w:val="24"/>
          <w:szCs w:val="24"/>
          <w:rtl/>
        </w:rPr>
        <w:t xml:space="preserve"> </w:t>
      </w:r>
      <w:r w:rsidRPr="006D6432">
        <w:rPr>
          <w:rFonts w:asciiTheme="majorBidi" w:hAnsiTheme="majorBidi" w:cstheme="majorBidi"/>
          <w:sz w:val="24"/>
          <w:szCs w:val="24"/>
        </w:rPr>
        <w:t xml:space="preserve">UFP mean </w:t>
      </w:r>
      <w:r w:rsidR="007874E9" w:rsidRPr="006D6432">
        <w:rPr>
          <w:rFonts w:asciiTheme="majorBidi" w:hAnsiTheme="majorBidi" w:cstheme="majorBidi"/>
          <w:sz w:val="24"/>
          <w:szCs w:val="24"/>
        </w:rPr>
        <w:t>size</w:t>
      </w:r>
      <w:r w:rsidR="007874E9" w:rsidRPr="006D6432">
        <w:rPr>
          <w:rFonts w:asciiTheme="majorBidi" w:hAnsiTheme="majorBidi" w:cstheme="majorBidi" w:hint="cs"/>
          <w:sz w:val="24"/>
          <w:szCs w:val="24"/>
          <w:rtl/>
        </w:rPr>
        <w:t xml:space="preserve">, </w:t>
      </w:r>
      <w:r w:rsidR="007874E9" w:rsidRPr="006D6432">
        <w:rPr>
          <w:rFonts w:asciiTheme="majorBidi" w:hAnsiTheme="majorBidi" w:cstheme="majorBidi" w:hint="cs"/>
          <w:sz w:val="24"/>
          <w:szCs w:val="24"/>
        </w:rPr>
        <w:t>BUN</w:t>
      </w:r>
      <w:r w:rsidRPr="006D6432">
        <w:rPr>
          <w:rFonts w:asciiTheme="majorBidi" w:hAnsiTheme="majorBidi" w:cstheme="majorBidi"/>
          <w:sz w:val="24"/>
          <w:szCs w:val="24"/>
        </w:rPr>
        <w:t xml:space="preserve">, LDH, </w:t>
      </w:r>
      <w:r w:rsidR="007874E9">
        <w:rPr>
          <w:rFonts w:asciiTheme="majorBidi" w:hAnsiTheme="majorBidi" w:cstheme="majorBidi"/>
          <w:sz w:val="24"/>
          <w:szCs w:val="24"/>
        </w:rPr>
        <w:t>p</w:t>
      </w:r>
      <w:r w:rsidR="007874E9" w:rsidRPr="006D6432">
        <w:rPr>
          <w:rFonts w:asciiTheme="majorBidi" w:hAnsiTheme="majorBidi" w:cstheme="majorBidi"/>
          <w:sz w:val="24"/>
          <w:szCs w:val="24"/>
        </w:rPr>
        <w:t>H,</w:t>
      </w:r>
      <w:r w:rsidRPr="006D6432">
        <w:rPr>
          <w:rFonts w:asciiTheme="majorBidi" w:hAnsiTheme="majorBidi" w:cstheme="majorBidi"/>
          <w:sz w:val="24"/>
          <w:szCs w:val="24"/>
          <w:rtl/>
        </w:rPr>
        <w:t xml:space="preserve"> </w:t>
      </w:r>
      <w:r w:rsidRPr="006D6432">
        <w:rPr>
          <w:rFonts w:asciiTheme="majorBidi" w:hAnsiTheme="majorBidi" w:cstheme="majorBidi"/>
          <w:sz w:val="24"/>
          <w:szCs w:val="24"/>
        </w:rPr>
        <w:t xml:space="preserve">Cadmium, Palladium, Molybdenum, Niobium </w:t>
      </w:r>
      <w:r w:rsidR="007874E9" w:rsidRPr="006D6432">
        <w:rPr>
          <w:rFonts w:asciiTheme="majorBidi" w:hAnsiTheme="majorBidi" w:cstheme="majorBidi"/>
          <w:sz w:val="24"/>
          <w:szCs w:val="24"/>
        </w:rPr>
        <w:t>and Zirconium</w:t>
      </w:r>
      <w:r w:rsidRPr="006D6432">
        <w:rPr>
          <w:rFonts w:asciiTheme="majorBidi" w:hAnsiTheme="majorBidi" w:cstheme="majorBidi"/>
          <w:sz w:val="24"/>
          <w:szCs w:val="24"/>
        </w:rPr>
        <w:t>. Once the ideal number of classes was determined, individuals were assigned to their most likely class and were compared between the classes on demographical</w:t>
      </w:r>
      <w:r>
        <w:rPr>
          <w:rFonts w:asciiTheme="majorBidi" w:hAnsiTheme="majorBidi" w:cstheme="majorBidi"/>
          <w:sz w:val="24"/>
          <w:szCs w:val="24"/>
        </w:rPr>
        <w:t>,</w:t>
      </w:r>
      <w:r w:rsidRPr="006D6432">
        <w:rPr>
          <w:rFonts w:asciiTheme="majorBidi" w:hAnsiTheme="majorBidi" w:cstheme="majorBidi"/>
          <w:sz w:val="24"/>
          <w:szCs w:val="24"/>
        </w:rPr>
        <w:t xml:space="preserve"> clinical</w:t>
      </w:r>
      <w:r>
        <w:rPr>
          <w:rFonts w:asciiTheme="majorBidi" w:hAnsiTheme="majorBidi" w:cstheme="majorBidi"/>
          <w:sz w:val="24"/>
          <w:szCs w:val="24"/>
        </w:rPr>
        <w:t xml:space="preserve"> and biological </w:t>
      </w:r>
      <w:r w:rsidRPr="006D6432">
        <w:rPr>
          <w:rFonts w:asciiTheme="majorBidi" w:hAnsiTheme="majorBidi" w:cstheme="majorBidi"/>
          <w:sz w:val="24"/>
          <w:szCs w:val="24"/>
        </w:rPr>
        <w:t>variables using univariate analysis.</w:t>
      </w:r>
    </w:p>
    <w:p w14:paraId="620BFF3C" w14:textId="77777777" w:rsidR="000D6FC0" w:rsidRDefault="000D6FC0" w:rsidP="005A1236">
      <w:pPr>
        <w:bidi w:val="0"/>
        <w:spacing w:after="0" w:line="360" w:lineRule="auto"/>
        <w:rPr>
          <w:rFonts w:asciiTheme="majorBidi" w:hAnsiTheme="majorBidi" w:cstheme="majorBidi"/>
          <w:color w:val="000000" w:themeColor="text1"/>
          <w:sz w:val="24"/>
          <w:szCs w:val="24"/>
          <w:shd w:val="clear" w:color="auto" w:fill="FFFFFF"/>
        </w:rPr>
      </w:pPr>
      <w:r>
        <w:rPr>
          <w:rFonts w:asciiTheme="majorBidi" w:hAnsiTheme="majorBidi" w:cstheme="majorBidi"/>
          <w:i/>
          <w:iCs/>
          <w:color w:val="000000" w:themeColor="text1"/>
          <w:sz w:val="24"/>
          <w:szCs w:val="24"/>
          <w:shd w:val="clear" w:color="auto" w:fill="FFFFFF"/>
        </w:rPr>
        <w:t xml:space="preserve">Summery and </w:t>
      </w:r>
      <w:r w:rsidR="00740C30" w:rsidRPr="00740C30">
        <w:rPr>
          <w:rFonts w:asciiTheme="majorBidi" w:hAnsiTheme="majorBidi" w:cstheme="majorBidi"/>
          <w:i/>
          <w:iCs/>
          <w:color w:val="000000" w:themeColor="text1"/>
          <w:sz w:val="24"/>
          <w:szCs w:val="24"/>
          <w:shd w:val="clear" w:color="auto" w:fill="FFFFFF"/>
        </w:rPr>
        <w:t>Conclusion</w:t>
      </w:r>
      <w:r>
        <w:rPr>
          <w:rFonts w:asciiTheme="majorBidi" w:hAnsiTheme="majorBidi" w:cstheme="majorBidi"/>
          <w:color w:val="000000" w:themeColor="text1"/>
          <w:sz w:val="24"/>
          <w:szCs w:val="24"/>
          <w:shd w:val="clear" w:color="auto" w:fill="FFFFFF"/>
        </w:rPr>
        <w:t>s</w:t>
      </w:r>
      <w:r w:rsidR="00740C30">
        <w:rPr>
          <w:rFonts w:asciiTheme="majorBidi" w:hAnsiTheme="majorBidi" w:cstheme="majorBidi"/>
          <w:color w:val="000000" w:themeColor="text1"/>
          <w:sz w:val="24"/>
          <w:szCs w:val="24"/>
          <w:shd w:val="clear" w:color="auto" w:fill="FFFFFF"/>
        </w:rPr>
        <w:t xml:space="preserve">: </w:t>
      </w:r>
    </w:p>
    <w:p w14:paraId="5BD162F6" w14:textId="518A177A" w:rsidR="000D6FC0" w:rsidRDefault="000D6FC0" w:rsidP="008C1BDF">
      <w:pPr>
        <w:pStyle w:val="ListParagraph"/>
        <w:numPr>
          <w:ilvl w:val="0"/>
          <w:numId w:val="15"/>
        </w:numPr>
        <w:bidi w:val="0"/>
        <w:spacing w:line="360" w:lineRule="auto"/>
        <w:rPr>
          <w:rFonts w:asciiTheme="majorBidi" w:hAnsiTheme="majorBidi" w:cstheme="majorBidi"/>
          <w:color w:val="000000" w:themeColor="text1"/>
          <w:shd w:val="clear" w:color="auto" w:fill="FFFFFF"/>
        </w:rPr>
      </w:pPr>
      <w:r w:rsidRPr="008C1BDF">
        <w:rPr>
          <w:rFonts w:asciiTheme="majorBidi" w:hAnsiTheme="majorBidi" w:cstheme="majorBidi"/>
        </w:rPr>
        <w:t xml:space="preserve">Environmental monitoring is used in most of the epidemiological studies </w:t>
      </w:r>
      <w:r w:rsidR="008C1BDF">
        <w:rPr>
          <w:rFonts w:asciiTheme="majorBidi" w:hAnsiTheme="majorBidi" w:cstheme="majorBidi"/>
        </w:rPr>
        <w:t xml:space="preserve">but </w:t>
      </w:r>
      <w:r w:rsidRPr="008C1BDF">
        <w:rPr>
          <w:rFonts w:asciiTheme="majorBidi" w:hAnsiTheme="majorBidi" w:cstheme="majorBidi"/>
        </w:rPr>
        <w:t xml:space="preserve">are poor surrogate </w:t>
      </w:r>
      <w:r w:rsidR="008C1BDF">
        <w:rPr>
          <w:rFonts w:asciiTheme="majorBidi" w:hAnsiTheme="majorBidi" w:cstheme="majorBidi"/>
        </w:rPr>
        <w:t xml:space="preserve">to </w:t>
      </w:r>
      <w:r w:rsidRPr="008C1BDF">
        <w:rPr>
          <w:rFonts w:asciiTheme="majorBidi" w:hAnsiTheme="majorBidi" w:cstheme="majorBidi"/>
        </w:rPr>
        <w:t>measure the extent of direct adverse effects to human health</w:t>
      </w:r>
      <w:r w:rsidR="007E1D93">
        <w:rPr>
          <w:rFonts w:asciiTheme="majorBidi" w:hAnsiTheme="majorBidi" w:cstheme="majorBidi"/>
        </w:rPr>
        <w:t>.</w:t>
      </w:r>
      <w:r w:rsidRPr="008C1BDF">
        <w:rPr>
          <w:rFonts w:asciiTheme="majorBidi" w:hAnsiTheme="majorBidi" w:cstheme="majorBidi"/>
        </w:rPr>
        <w:t xml:space="preserve"> The internal dose measured by biological monitoring takes into account route of exposure </w:t>
      </w:r>
      <w:r w:rsidR="008C1BDF" w:rsidRPr="008C1BDF">
        <w:rPr>
          <w:rFonts w:asciiTheme="majorBidi" w:hAnsiTheme="majorBidi" w:cstheme="majorBidi"/>
        </w:rPr>
        <w:t>both</w:t>
      </w:r>
      <w:r w:rsidRPr="008C1BDF">
        <w:rPr>
          <w:rFonts w:asciiTheme="majorBidi" w:hAnsiTheme="majorBidi" w:cstheme="majorBidi"/>
        </w:rPr>
        <w:t xml:space="preserve"> inhalation or dermal absorption</w:t>
      </w:r>
      <w:r w:rsidR="008C1BDF" w:rsidRPr="008C1BDF">
        <w:rPr>
          <w:rFonts w:asciiTheme="majorBidi" w:hAnsiTheme="majorBidi" w:cstheme="majorBidi"/>
        </w:rPr>
        <w:t>.</w:t>
      </w:r>
    </w:p>
    <w:p w14:paraId="5BFFAADD" w14:textId="625E235C" w:rsidR="008C1BDF" w:rsidRDefault="008C1BDF" w:rsidP="008C1BDF">
      <w:pPr>
        <w:pStyle w:val="ListParagraph"/>
        <w:numPr>
          <w:ilvl w:val="0"/>
          <w:numId w:val="15"/>
        </w:numPr>
        <w:bidi w:val="0"/>
        <w:spacing w:line="360" w:lineRule="auto"/>
        <w:rPr>
          <w:rFonts w:asciiTheme="majorBidi" w:hAnsiTheme="majorBidi" w:cstheme="majorBidi"/>
          <w:color w:val="000000" w:themeColor="text1"/>
          <w:shd w:val="clear" w:color="auto" w:fill="FFFFFF"/>
        </w:rPr>
      </w:pPr>
      <w:r>
        <w:rPr>
          <w:rFonts w:asciiTheme="majorBidi" w:hAnsiTheme="majorBidi" w:cstheme="majorBidi"/>
          <w:color w:val="000000" w:themeColor="text1"/>
          <w:shd w:val="clear" w:color="auto" w:fill="FFFFFF"/>
        </w:rPr>
        <w:t>In the cluster with higher BMI</w:t>
      </w:r>
      <w:r w:rsidR="00DB3A0E">
        <w:rPr>
          <w:rFonts w:asciiTheme="majorBidi" w:hAnsiTheme="majorBidi" w:cstheme="majorBidi"/>
          <w:color w:val="000000" w:themeColor="text1"/>
          <w:shd w:val="clear" w:color="auto" w:fill="FFFFFF"/>
        </w:rPr>
        <w:t>,</w:t>
      </w:r>
      <w:r>
        <w:rPr>
          <w:rFonts w:asciiTheme="majorBidi" w:hAnsiTheme="majorBidi" w:cstheme="majorBidi"/>
          <w:color w:val="000000" w:themeColor="text1"/>
          <w:shd w:val="clear" w:color="auto" w:fill="FFFFFF"/>
        </w:rPr>
        <w:t xml:space="preserve"> higher concentrations of UFP in EBC</w:t>
      </w:r>
      <w:r w:rsidR="00DB3A0E">
        <w:rPr>
          <w:rFonts w:asciiTheme="majorBidi" w:hAnsiTheme="majorBidi" w:cstheme="majorBidi"/>
          <w:color w:val="000000" w:themeColor="text1"/>
          <w:shd w:val="clear" w:color="auto" w:fill="FFFFFF"/>
        </w:rPr>
        <w:t xml:space="preserve"> and </w:t>
      </w:r>
      <w:r>
        <w:rPr>
          <w:rFonts w:asciiTheme="majorBidi" w:hAnsiTheme="majorBidi" w:cstheme="majorBidi"/>
          <w:color w:val="000000" w:themeColor="text1"/>
          <w:shd w:val="clear" w:color="auto" w:fill="FFFFFF"/>
        </w:rPr>
        <w:t>LDH</w:t>
      </w:r>
      <w:r w:rsidR="007E1D93">
        <w:rPr>
          <w:rFonts w:asciiTheme="majorBidi" w:hAnsiTheme="majorBidi" w:cstheme="majorBidi"/>
          <w:color w:val="000000" w:themeColor="text1"/>
          <w:shd w:val="clear" w:color="auto" w:fill="FFFFFF"/>
        </w:rPr>
        <w:t>-</w:t>
      </w:r>
      <w:r w:rsidR="00DB3A0E">
        <w:rPr>
          <w:rFonts w:asciiTheme="majorBidi" w:hAnsiTheme="majorBidi" w:cstheme="majorBidi"/>
          <w:color w:val="000000" w:themeColor="text1"/>
          <w:shd w:val="clear" w:color="auto" w:fill="FFFFFF"/>
        </w:rPr>
        <w:t xml:space="preserve"> </w:t>
      </w:r>
      <w:r>
        <w:rPr>
          <w:rFonts w:asciiTheme="majorBidi" w:hAnsiTheme="majorBidi" w:cstheme="majorBidi"/>
          <w:color w:val="000000" w:themeColor="text1"/>
          <w:shd w:val="clear" w:color="auto" w:fill="FFFFFF"/>
        </w:rPr>
        <w:t>calcium in saliva</w:t>
      </w:r>
      <w:r w:rsidR="00DB3A0E">
        <w:rPr>
          <w:rFonts w:asciiTheme="majorBidi" w:hAnsiTheme="majorBidi" w:cstheme="majorBidi"/>
          <w:color w:val="000000" w:themeColor="text1"/>
          <w:shd w:val="clear" w:color="auto" w:fill="FFFFFF"/>
        </w:rPr>
        <w:t>,</w:t>
      </w:r>
      <w:r>
        <w:rPr>
          <w:rFonts w:asciiTheme="majorBidi" w:hAnsiTheme="majorBidi" w:cstheme="majorBidi"/>
          <w:color w:val="000000" w:themeColor="text1"/>
          <w:shd w:val="clear" w:color="auto" w:fill="FFFFFF"/>
        </w:rPr>
        <w:t xml:space="preserve"> are </w:t>
      </w:r>
      <w:r w:rsidR="00DB3A0E">
        <w:rPr>
          <w:rFonts w:asciiTheme="majorBidi" w:hAnsiTheme="majorBidi" w:cstheme="majorBidi"/>
          <w:color w:val="000000" w:themeColor="text1"/>
          <w:shd w:val="clear" w:color="auto" w:fill="FFFFFF"/>
        </w:rPr>
        <w:t xml:space="preserve">from the Haifa </w:t>
      </w:r>
      <w:r>
        <w:rPr>
          <w:rFonts w:asciiTheme="majorBidi" w:hAnsiTheme="majorBidi" w:cstheme="majorBidi"/>
          <w:color w:val="000000" w:themeColor="text1"/>
          <w:shd w:val="clear" w:color="auto" w:fill="FFFFFF"/>
        </w:rPr>
        <w:t>group. Those have more lymphocytes in saliva, presenting more atopic symptoms</w:t>
      </w:r>
      <w:r w:rsidR="00DB3A0E">
        <w:rPr>
          <w:rFonts w:asciiTheme="majorBidi" w:hAnsiTheme="majorBidi" w:cstheme="majorBidi"/>
          <w:color w:val="000000" w:themeColor="text1"/>
          <w:shd w:val="clear" w:color="auto" w:fill="FFFFFF"/>
        </w:rPr>
        <w:t>.</w:t>
      </w:r>
    </w:p>
    <w:p w14:paraId="21E705B3" w14:textId="4BE73047" w:rsidR="008C1BDF" w:rsidRDefault="00DB3A0E" w:rsidP="00DB3A0E">
      <w:pPr>
        <w:bidi w:val="0"/>
        <w:spacing w:after="0" w:line="240" w:lineRule="auto"/>
        <w:rPr>
          <w:rFonts w:asciiTheme="majorBidi" w:hAnsiTheme="majorBidi" w:cstheme="majorBidi"/>
          <w:i/>
          <w:iCs/>
          <w:color w:val="000000" w:themeColor="text1"/>
          <w:shd w:val="clear" w:color="auto" w:fill="FFFFFF"/>
        </w:rPr>
      </w:pPr>
      <w:r w:rsidRPr="00DB3A0E">
        <w:rPr>
          <w:rFonts w:asciiTheme="majorBidi" w:hAnsiTheme="majorBidi" w:cstheme="majorBidi"/>
          <w:i/>
          <w:iCs/>
          <w:color w:val="000000" w:themeColor="text1"/>
          <w:shd w:val="clear" w:color="auto" w:fill="FFFFFF"/>
        </w:rPr>
        <w:t xml:space="preserve"> Recommendations</w:t>
      </w:r>
    </w:p>
    <w:p w14:paraId="77524AE4" w14:textId="7F55554D" w:rsidR="00DB3A0E" w:rsidRPr="00DB3A0E" w:rsidRDefault="00DB3A0E" w:rsidP="00DB3A0E">
      <w:pPr>
        <w:pStyle w:val="ListParagraph"/>
        <w:numPr>
          <w:ilvl w:val="0"/>
          <w:numId w:val="17"/>
        </w:numPr>
        <w:bidi w:val="0"/>
        <w:spacing w:line="360" w:lineRule="auto"/>
        <w:ind w:left="714" w:hanging="357"/>
        <w:rPr>
          <w:rFonts w:asciiTheme="majorBidi" w:hAnsiTheme="majorBidi" w:cstheme="majorBidi"/>
          <w:color w:val="000000" w:themeColor="text1"/>
          <w:shd w:val="clear" w:color="auto" w:fill="FFFFFF"/>
        </w:rPr>
      </w:pPr>
      <w:r w:rsidRPr="00DB3A0E">
        <w:rPr>
          <w:rFonts w:asciiTheme="majorBidi" w:hAnsiTheme="majorBidi" w:cstheme="majorBidi"/>
          <w:color w:val="000000" w:themeColor="text1"/>
          <w:shd w:val="clear" w:color="auto" w:fill="FFFFFF"/>
        </w:rPr>
        <w:t>There is a crucial point that must be taken in account when monitoring particulate pollution in the big cities (</w:t>
      </w:r>
      <w:proofErr w:type="spellStart"/>
      <w:r w:rsidRPr="00DB3A0E">
        <w:rPr>
          <w:rFonts w:asciiTheme="majorBidi" w:hAnsiTheme="majorBidi" w:cstheme="majorBidi"/>
          <w:color w:val="000000" w:themeColor="text1"/>
          <w:shd w:val="clear" w:color="auto" w:fill="FFFFFF"/>
        </w:rPr>
        <w:t>i.e</w:t>
      </w:r>
      <w:proofErr w:type="spellEnd"/>
      <w:r w:rsidRPr="00DB3A0E">
        <w:rPr>
          <w:rFonts w:asciiTheme="majorBidi" w:hAnsiTheme="majorBidi" w:cstheme="majorBidi"/>
          <w:color w:val="000000" w:themeColor="text1"/>
          <w:shd w:val="clear" w:color="auto" w:fill="FFFFFF"/>
        </w:rPr>
        <w:t xml:space="preserve"> Haifa and Tel Aviv). The environmental stations </w:t>
      </w:r>
      <w:r>
        <w:rPr>
          <w:rFonts w:asciiTheme="majorBidi" w:hAnsiTheme="majorBidi" w:cstheme="majorBidi"/>
          <w:color w:val="000000" w:themeColor="text1"/>
          <w:shd w:val="clear" w:color="auto" w:fill="FFFFFF"/>
        </w:rPr>
        <w:t>should be adapted to measure</w:t>
      </w:r>
      <w:r w:rsidRPr="00DB3A0E">
        <w:rPr>
          <w:rFonts w:asciiTheme="majorBidi" w:hAnsiTheme="majorBidi" w:cstheme="majorBidi"/>
          <w:color w:val="000000" w:themeColor="text1"/>
          <w:shd w:val="clear" w:color="auto" w:fill="FFFFFF"/>
        </w:rPr>
        <w:t xml:space="preserve"> particles in the </w:t>
      </w:r>
      <w:proofErr w:type="spellStart"/>
      <w:r w:rsidRPr="00DB3A0E">
        <w:rPr>
          <w:rFonts w:asciiTheme="majorBidi" w:hAnsiTheme="majorBidi" w:cstheme="majorBidi"/>
          <w:color w:val="000000" w:themeColor="text1"/>
          <w:shd w:val="clear" w:color="auto" w:fill="FFFFFF"/>
        </w:rPr>
        <w:t>nanosize</w:t>
      </w:r>
      <w:proofErr w:type="spellEnd"/>
      <w:r w:rsidRPr="00DB3A0E">
        <w:rPr>
          <w:rFonts w:asciiTheme="majorBidi" w:hAnsiTheme="majorBidi" w:cstheme="majorBidi"/>
          <w:color w:val="000000" w:themeColor="text1"/>
          <w:shd w:val="clear" w:color="auto" w:fill="FFFFFF"/>
        </w:rPr>
        <w:t>.</w:t>
      </w:r>
    </w:p>
    <w:p w14:paraId="3A2446C9" w14:textId="6D87532E" w:rsidR="007B29FA" w:rsidRPr="00DB3A0E" w:rsidRDefault="00DB3A0E" w:rsidP="00DB3A0E">
      <w:pPr>
        <w:pStyle w:val="ListParagraph"/>
        <w:numPr>
          <w:ilvl w:val="0"/>
          <w:numId w:val="17"/>
        </w:numPr>
        <w:bidi w:val="0"/>
        <w:spacing w:line="360" w:lineRule="auto"/>
        <w:rPr>
          <w:rFonts w:asciiTheme="majorBidi" w:hAnsiTheme="majorBidi" w:cstheme="majorBidi"/>
          <w:color w:val="000000" w:themeColor="text1"/>
          <w:shd w:val="clear" w:color="auto" w:fill="FFFFFF"/>
        </w:rPr>
      </w:pPr>
      <w:r w:rsidRPr="00DB3A0E">
        <w:rPr>
          <w:rFonts w:asciiTheme="majorBidi" w:hAnsiTheme="majorBidi" w:cstheme="majorBidi"/>
          <w:color w:val="000000" w:themeColor="text1"/>
          <w:shd w:val="clear" w:color="auto" w:fill="FFFFFF"/>
        </w:rPr>
        <w:t xml:space="preserve">The </w:t>
      </w:r>
      <w:r w:rsidR="007B29FA" w:rsidRPr="00DB3A0E">
        <w:rPr>
          <w:rFonts w:asciiTheme="majorBidi" w:hAnsiTheme="majorBidi" w:cstheme="majorBidi"/>
          <w:color w:val="000000" w:themeColor="text1"/>
          <w:shd w:val="clear" w:color="auto" w:fill="FFFFFF"/>
        </w:rPr>
        <w:t xml:space="preserve">result of this analysis showed that </w:t>
      </w:r>
      <w:proofErr w:type="gramStart"/>
      <w:r w:rsidR="007B29FA" w:rsidRPr="00DB3A0E">
        <w:rPr>
          <w:rFonts w:asciiTheme="majorBidi" w:hAnsiTheme="majorBidi" w:cstheme="majorBidi"/>
          <w:color w:val="000000" w:themeColor="text1"/>
          <w:shd w:val="clear" w:color="auto" w:fill="FFFFFF"/>
        </w:rPr>
        <w:t>in order to</w:t>
      </w:r>
      <w:proofErr w:type="gramEnd"/>
      <w:r w:rsidR="007B29FA" w:rsidRPr="00DB3A0E">
        <w:rPr>
          <w:rFonts w:asciiTheme="majorBidi" w:hAnsiTheme="majorBidi" w:cstheme="majorBidi"/>
          <w:color w:val="000000" w:themeColor="text1"/>
          <w:shd w:val="clear" w:color="auto" w:fill="FFFFFF"/>
        </w:rPr>
        <w:t xml:space="preserve"> show the deleterious effect of the environment on Haifa population health there is an urgent need to build a model that include measurement of ultrafine particles in air and biological samples including metals</w:t>
      </w:r>
      <w:r w:rsidR="008B1233" w:rsidRPr="00DB3A0E">
        <w:rPr>
          <w:rFonts w:asciiTheme="majorBidi" w:hAnsiTheme="majorBidi" w:cstheme="majorBidi"/>
          <w:color w:val="000000" w:themeColor="text1"/>
          <w:shd w:val="clear" w:color="auto" w:fill="FFFFFF"/>
        </w:rPr>
        <w:t xml:space="preserve"> levels</w:t>
      </w:r>
      <w:r w:rsidR="007B29FA" w:rsidRPr="00DB3A0E">
        <w:rPr>
          <w:rFonts w:asciiTheme="majorBidi" w:hAnsiTheme="majorBidi" w:cstheme="majorBidi"/>
          <w:color w:val="000000" w:themeColor="text1"/>
          <w:shd w:val="clear" w:color="auto" w:fill="FFFFFF"/>
        </w:rPr>
        <w:t>, biochemical par</w:t>
      </w:r>
      <w:r w:rsidR="008B1233" w:rsidRPr="00DB3A0E">
        <w:rPr>
          <w:rFonts w:asciiTheme="majorBidi" w:hAnsiTheme="majorBidi" w:cstheme="majorBidi"/>
          <w:color w:val="000000" w:themeColor="text1"/>
          <w:shd w:val="clear" w:color="auto" w:fill="FFFFFF"/>
        </w:rPr>
        <w:t>a</w:t>
      </w:r>
      <w:r w:rsidR="007B29FA" w:rsidRPr="00DB3A0E">
        <w:rPr>
          <w:rFonts w:asciiTheme="majorBidi" w:hAnsiTheme="majorBidi" w:cstheme="majorBidi"/>
          <w:color w:val="000000" w:themeColor="text1"/>
          <w:shd w:val="clear" w:color="auto" w:fill="FFFFFF"/>
        </w:rPr>
        <w:t>meters and</w:t>
      </w:r>
      <w:r w:rsidR="008B1233" w:rsidRPr="00DB3A0E">
        <w:rPr>
          <w:rFonts w:asciiTheme="majorBidi" w:hAnsiTheme="majorBidi" w:cstheme="majorBidi"/>
          <w:color w:val="000000" w:themeColor="text1"/>
          <w:shd w:val="clear" w:color="auto" w:fill="FFFFFF"/>
        </w:rPr>
        <w:t xml:space="preserve"> inflammatory index (</w:t>
      </w:r>
      <w:r w:rsidR="007874E9" w:rsidRPr="00DB3A0E">
        <w:rPr>
          <w:rFonts w:asciiTheme="majorBidi" w:hAnsiTheme="majorBidi" w:cstheme="majorBidi"/>
          <w:color w:val="000000" w:themeColor="text1"/>
          <w:shd w:val="clear" w:color="auto" w:fill="FFFFFF"/>
        </w:rPr>
        <w:t>i.e.</w:t>
      </w:r>
      <w:r w:rsidR="008B1233" w:rsidRPr="00DB3A0E">
        <w:rPr>
          <w:rFonts w:asciiTheme="majorBidi" w:hAnsiTheme="majorBidi" w:cstheme="majorBidi"/>
          <w:color w:val="000000" w:themeColor="text1"/>
          <w:shd w:val="clear" w:color="auto" w:fill="FFFFFF"/>
        </w:rPr>
        <w:t xml:space="preserve"> </w:t>
      </w:r>
      <w:proofErr w:type="spellStart"/>
      <w:r w:rsidR="008B1233" w:rsidRPr="00DB3A0E">
        <w:rPr>
          <w:rFonts w:asciiTheme="majorBidi" w:hAnsiTheme="majorBidi" w:cstheme="majorBidi"/>
          <w:color w:val="000000" w:themeColor="text1"/>
          <w:shd w:val="clear" w:color="auto" w:fill="FFFFFF"/>
        </w:rPr>
        <w:t>FeNO</w:t>
      </w:r>
      <w:proofErr w:type="spellEnd"/>
      <w:r w:rsidR="008B1233" w:rsidRPr="00DB3A0E">
        <w:rPr>
          <w:rFonts w:asciiTheme="majorBidi" w:hAnsiTheme="majorBidi" w:cstheme="majorBidi"/>
          <w:color w:val="000000" w:themeColor="text1"/>
          <w:shd w:val="clear" w:color="auto" w:fill="FFFFFF"/>
        </w:rPr>
        <w:t>).</w:t>
      </w:r>
    </w:p>
    <w:p w14:paraId="30E9DD7D" w14:textId="375890EE" w:rsidR="00DF47BF" w:rsidRPr="005E6F07" w:rsidRDefault="00DF47BF" w:rsidP="00DF47BF">
      <w:pPr>
        <w:rPr>
          <w:rFonts w:ascii="Tahoma" w:hAnsi="Tahoma" w:cs="David"/>
          <w:sz w:val="24"/>
          <w:szCs w:val="24"/>
          <w:rtl/>
        </w:rPr>
      </w:pPr>
      <w:r w:rsidRPr="005E6F07">
        <w:rPr>
          <w:rFonts w:ascii="Tahoma" w:hAnsi="Tahoma" w:cs="David" w:hint="cs"/>
          <w:b/>
          <w:bCs/>
          <w:sz w:val="24"/>
          <w:szCs w:val="24"/>
          <w:rtl/>
        </w:rPr>
        <w:lastRenderedPageBreak/>
        <w:t>ביצוע מול תכנון</w:t>
      </w:r>
    </w:p>
    <w:p w14:paraId="16E2CCB8" w14:textId="77777777" w:rsidR="005D6A25" w:rsidRDefault="005D6A25" w:rsidP="00824A99">
      <w:pPr>
        <w:spacing w:after="0" w:line="360" w:lineRule="auto"/>
        <w:jc w:val="both"/>
        <w:rPr>
          <w:rFonts w:ascii="David" w:hAnsi="David" w:cs="David"/>
          <w:sz w:val="24"/>
          <w:szCs w:val="24"/>
          <w:rtl/>
        </w:rPr>
      </w:pPr>
    </w:p>
    <w:tbl>
      <w:tblPr>
        <w:tblStyle w:val="TableGrid"/>
        <w:bidiVisual/>
        <w:tblW w:w="8633" w:type="dxa"/>
        <w:tblLook w:val="04A0" w:firstRow="1" w:lastRow="0" w:firstColumn="1" w:lastColumn="0" w:noHBand="0" w:noVBand="1"/>
      </w:tblPr>
      <w:tblGrid>
        <w:gridCol w:w="2074"/>
        <w:gridCol w:w="2872"/>
        <w:gridCol w:w="3687"/>
      </w:tblGrid>
      <w:tr w:rsidR="005D6A25" w14:paraId="6FF2A49A" w14:textId="77777777" w:rsidTr="008C501C">
        <w:tc>
          <w:tcPr>
            <w:tcW w:w="2074" w:type="dxa"/>
          </w:tcPr>
          <w:p w14:paraId="15D46D30" w14:textId="77777777" w:rsidR="005D6A25" w:rsidRDefault="005D6A25" w:rsidP="00824A99">
            <w:pPr>
              <w:spacing w:after="0" w:line="360" w:lineRule="auto"/>
              <w:jc w:val="both"/>
              <w:rPr>
                <w:rFonts w:ascii="David" w:hAnsi="David" w:cs="David"/>
                <w:sz w:val="24"/>
                <w:szCs w:val="24"/>
                <w:rtl/>
              </w:rPr>
            </w:pPr>
            <w:r>
              <w:rPr>
                <w:rFonts w:ascii="David" w:hAnsi="David" w:cs="David" w:hint="cs"/>
                <w:sz w:val="24"/>
                <w:szCs w:val="24"/>
                <w:rtl/>
              </w:rPr>
              <w:t>תאריך</w:t>
            </w:r>
          </w:p>
        </w:tc>
        <w:tc>
          <w:tcPr>
            <w:tcW w:w="2872" w:type="dxa"/>
          </w:tcPr>
          <w:p w14:paraId="116D82B6" w14:textId="77777777" w:rsidR="005D6A25" w:rsidRDefault="005D6A25" w:rsidP="00824A99">
            <w:pPr>
              <w:spacing w:after="0" w:line="360" w:lineRule="auto"/>
              <w:jc w:val="both"/>
              <w:rPr>
                <w:rFonts w:ascii="David" w:hAnsi="David" w:cs="David"/>
                <w:sz w:val="24"/>
                <w:szCs w:val="24"/>
                <w:rtl/>
              </w:rPr>
            </w:pPr>
            <w:r>
              <w:rPr>
                <w:rFonts w:ascii="David" w:hAnsi="David" w:cs="David" w:hint="cs"/>
                <w:sz w:val="24"/>
                <w:szCs w:val="24"/>
                <w:rtl/>
              </w:rPr>
              <w:t>יעד</w:t>
            </w:r>
          </w:p>
        </w:tc>
        <w:tc>
          <w:tcPr>
            <w:tcW w:w="3687" w:type="dxa"/>
          </w:tcPr>
          <w:p w14:paraId="313C4367" w14:textId="77777777" w:rsidR="005D6A25" w:rsidRDefault="005D6A25" w:rsidP="00824A99">
            <w:pPr>
              <w:spacing w:after="0" w:line="360" w:lineRule="auto"/>
              <w:jc w:val="both"/>
              <w:rPr>
                <w:rFonts w:ascii="David" w:hAnsi="David" w:cs="David"/>
                <w:sz w:val="24"/>
                <w:szCs w:val="24"/>
                <w:rtl/>
              </w:rPr>
            </w:pPr>
            <w:r>
              <w:rPr>
                <w:rFonts w:ascii="David" w:hAnsi="David" w:cs="David" w:hint="cs"/>
                <w:sz w:val="24"/>
                <w:szCs w:val="24"/>
                <w:rtl/>
              </w:rPr>
              <w:t>ביצוע</w:t>
            </w:r>
          </w:p>
        </w:tc>
      </w:tr>
      <w:tr w:rsidR="005D6A25" w14:paraId="7D947DFB" w14:textId="77777777" w:rsidTr="008C501C">
        <w:tc>
          <w:tcPr>
            <w:tcW w:w="2074" w:type="dxa"/>
          </w:tcPr>
          <w:p w14:paraId="4AA18E26" w14:textId="77777777" w:rsidR="005D6A25" w:rsidRDefault="005D6A25" w:rsidP="00824A99">
            <w:pPr>
              <w:spacing w:after="0" w:line="360" w:lineRule="auto"/>
              <w:jc w:val="both"/>
              <w:rPr>
                <w:rFonts w:ascii="David" w:hAnsi="David" w:cs="David"/>
                <w:sz w:val="24"/>
                <w:szCs w:val="24"/>
                <w:rtl/>
              </w:rPr>
            </w:pPr>
            <w:r>
              <w:rPr>
                <w:rFonts w:ascii="David" w:hAnsi="David" w:cs="David" w:hint="cs"/>
                <w:sz w:val="24"/>
                <w:szCs w:val="24"/>
                <w:rtl/>
              </w:rPr>
              <w:t>11.11.2013</w:t>
            </w:r>
          </w:p>
        </w:tc>
        <w:tc>
          <w:tcPr>
            <w:tcW w:w="2872" w:type="dxa"/>
          </w:tcPr>
          <w:p w14:paraId="32D7185B" w14:textId="77777777" w:rsidR="005D6A25" w:rsidRDefault="005D6A25" w:rsidP="00824A99">
            <w:pPr>
              <w:spacing w:after="0" w:line="360" w:lineRule="auto"/>
              <w:jc w:val="both"/>
              <w:rPr>
                <w:rFonts w:ascii="David" w:hAnsi="David" w:cs="David"/>
                <w:sz w:val="24"/>
                <w:szCs w:val="24"/>
                <w:rtl/>
              </w:rPr>
            </w:pPr>
            <w:r>
              <w:rPr>
                <w:rFonts w:ascii="David" w:hAnsi="David" w:cs="David" w:hint="cs"/>
                <w:sz w:val="24"/>
                <w:szCs w:val="24"/>
                <w:rtl/>
              </w:rPr>
              <w:t>קול קורא של איגוד הערים</w:t>
            </w:r>
          </w:p>
        </w:tc>
        <w:tc>
          <w:tcPr>
            <w:tcW w:w="3687" w:type="dxa"/>
          </w:tcPr>
          <w:p w14:paraId="00CE18A7" w14:textId="77777777" w:rsidR="005D6A25" w:rsidRDefault="005D6A25" w:rsidP="00824A99">
            <w:pPr>
              <w:spacing w:after="0" w:line="360" w:lineRule="auto"/>
              <w:jc w:val="both"/>
              <w:rPr>
                <w:rFonts w:ascii="David" w:hAnsi="David" w:cs="David"/>
                <w:sz w:val="24"/>
                <w:szCs w:val="24"/>
                <w:rtl/>
              </w:rPr>
            </w:pPr>
            <w:r>
              <w:rPr>
                <w:rFonts w:ascii="David" w:hAnsi="David" w:cs="David" w:hint="cs"/>
                <w:sz w:val="24"/>
                <w:szCs w:val="24"/>
                <w:rtl/>
              </w:rPr>
              <w:t>מחקר על זיהום אוויר במפרץ חיפה</w:t>
            </w:r>
          </w:p>
        </w:tc>
      </w:tr>
      <w:tr w:rsidR="005D6A25" w14:paraId="1D33015F" w14:textId="77777777" w:rsidTr="008C501C">
        <w:tc>
          <w:tcPr>
            <w:tcW w:w="2074" w:type="dxa"/>
          </w:tcPr>
          <w:p w14:paraId="44B1F2AE" w14:textId="77777777" w:rsidR="005D6A25" w:rsidRDefault="005D6A25" w:rsidP="00824A99">
            <w:pPr>
              <w:spacing w:after="0" w:line="360" w:lineRule="auto"/>
              <w:jc w:val="both"/>
              <w:rPr>
                <w:rFonts w:ascii="David" w:hAnsi="David" w:cs="David"/>
                <w:sz w:val="24"/>
                <w:szCs w:val="24"/>
                <w:rtl/>
              </w:rPr>
            </w:pPr>
            <w:r>
              <w:rPr>
                <w:rFonts w:ascii="David" w:hAnsi="David" w:cs="David" w:hint="cs"/>
                <w:sz w:val="24"/>
                <w:szCs w:val="24"/>
                <w:rtl/>
              </w:rPr>
              <w:t>24.3.2015</w:t>
            </w:r>
          </w:p>
        </w:tc>
        <w:tc>
          <w:tcPr>
            <w:tcW w:w="2872" w:type="dxa"/>
          </w:tcPr>
          <w:p w14:paraId="79B7E32F" w14:textId="77777777" w:rsidR="005D6A25" w:rsidRDefault="005D6A25" w:rsidP="00824A99">
            <w:pPr>
              <w:spacing w:after="0" w:line="360" w:lineRule="auto"/>
              <w:jc w:val="both"/>
              <w:rPr>
                <w:rFonts w:ascii="David" w:hAnsi="David" w:cs="David"/>
                <w:sz w:val="24"/>
                <w:szCs w:val="24"/>
                <w:rtl/>
              </w:rPr>
            </w:pPr>
            <w:r>
              <w:rPr>
                <w:rFonts w:ascii="David" w:hAnsi="David" w:cs="David" w:hint="cs"/>
                <w:sz w:val="24"/>
                <w:szCs w:val="24"/>
                <w:rtl/>
              </w:rPr>
              <w:t>אוניברסיטת חיפה זכתה במכרז</w:t>
            </w:r>
          </w:p>
        </w:tc>
        <w:tc>
          <w:tcPr>
            <w:tcW w:w="3687" w:type="dxa"/>
          </w:tcPr>
          <w:p w14:paraId="1E938A72" w14:textId="77777777" w:rsidR="005D6A25" w:rsidRDefault="005D6A25" w:rsidP="00824A99">
            <w:pPr>
              <w:spacing w:after="0" w:line="360" w:lineRule="auto"/>
              <w:jc w:val="both"/>
              <w:rPr>
                <w:rFonts w:ascii="David" w:hAnsi="David" w:cs="David"/>
                <w:sz w:val="24"/>
                <w:szCs w:val="24"/>
                <w:rtl/>
              </w:rPr>
            </w:pPr>
            <w:r>
              <w:rPr>
                <w:rFonts w:ascii="David" w:hAnsi="David" w:cs="David" w:hint="cs"/>
                <w:sz w:val="24"/>
                <w:szCs w:val="24"/>
                <w:rtl/>
              </w:rPr>
              <w:t>תחילת מחקר על זיהום אוויר במפרץ חיפה</w:t>
            </w:r>
          </w:p>
        </w:tc>
      </w:tr>
      <w:tr w:rsidR="005D6A25" w14:paraId="2CCD4204" w14:textId="77777777" w:rsidTr="008C501C">
        <w:tc>
          <w:tcPr>
            <w:tcW w:w="2074" w:type="dxa"/>
          </w:tcPr>
          <w:p w14:paraId="48C857B4" w14:textId="77777777" w:rsidR="005D6A25" w:rsidRDefault="008C501C" w:rsidP="00824A99">
            <w:pPr>
              <w:spacing w:after="0" w:line="360" w:lineRule="auto"/>
              <w:jc w:val="both"/>
              <w:rPr>
                <w:rFonts w:ascii="David" w:hAnsi="David" w:cs="David"/>
                <w:sz w:val="24"/>
                <w:szCs w:val="24"/>
                <w:rtl/>
              </w:rPr>
            </w:pPr>
            <w:r>
              <w:rPr>
                <w:rFonts w:ascii="David" w:hAnsi="David" w:cs="David" w:hint="cs"/>
                <w:sz w:val="24"/>
                <w:szCs w:val="24"/>
                <w:rtl/>
              </w:rPr>
              <w:t>5.1.2016</w:t>
            </w:r>
          </w:p>
        </w:tc>
        <w:tc>
          <w:tcPr>
            <w:tcW w:w="2872" w:type="dxa"/>
          </w:tcPr>
          <w:p w14:paraId="48D96517" w14:textId="77777777" w:rsidR="005D6A25" w:rsidRDefault="008C501C" w:rsidP="008C501C">
            <w:pPr>
              <w:spacing w:after="0" w:line="360" w:lineRule="auto"/>
              <w:jc w:val="both"/>
              <w:rPr>
                <w:rFonts w:ascii="David" w:hAnsi="David" w:cs="David"/>
                <w:sz w:val="24"/>
                <w:szCs w:val="24"/>
                <w:rtl/>
              </w:rPr>
            </w:pPr>
            <w:r>
              <w:rPr>
                <w:rFonts w:ascii="David" w:hAnsi="David" w:cs="David" w:hint="cs"/>
                <w:sz w:val="24"/>
                <w:szCs w:val="24"/>
                <w:rtl/>
              </w:rPr>
              <w:t>משרד הבריאות בקשה להשעות את ביצוע המחקר</w:t>
            </w:r>
          </w:p>
        </w:tc>
        <w:tc>
          <w:tcPr>
            <w:tcW w:w="3687" w:type="dxa"/>
          </w:tcPr>
          <w:p w14:paraId="5707EEE2" w14:textId="77777777" w:rsidR="005D6A25" w:rsidRDefault="008C501C" w:rsidP="00824A99">
            <w:pPr>
              <w:spacing w:after="0" w:line="360" w:lineRule="auto"/>
              <w:jc w:val="both"/>
              <w:rPr>
                <w:rFonts w:ascii="David" w:hAnsi="David" w:cs="David"/>
                <w:sz w:val="24"/>
                <w:szCs w:val="24"/>
                <w:rtl/>
              </w:rPr>
            </w:pPr>
            <w:r>
              <w:rPr>
                <w:rFonts w:ascii="David" w:hAnsi="David" w:cs="David" w:hint="cs"/>
                <w:sz w:val="24"/>
                <w:szCs w:val="24"/>
                <w:rtl/>
              </w:rPr>
              <w:t>נפסלו כל הקבוצות פרט לק</w:t>
            </w:r>
            <w:r w:rsidR="00BA1D17">
              <w:rPr>
                <w:rFonts w:ascii="David" w:hAnsi="David" w:cs="David" w:hint="cs"/>
                <w:sz w:val="24"/>
                <w:szCs w:val="24"/>
                <w:rtl/>
              </w:rPr>
              <w:t>ב</w:t>
            </w:r>
            <w:r>
              <w:rPr>
                <w:rFonts w:ascii="David" w:hAnsi="David" w:cs="David" w:hint="cs"/>
                <w:sz w:val="24"/>
                <w:szCs w:val="24"/>
                <w:rtl/>
              </w:rPr>
              <w:t>וצה שלנו</w:t>
            </w:r>
          </w:p>
          <w:p w14:paraId="66643189" w14:textId="77777777" w:rsidR="008C501C" w:rsidRDefault="00BA1D17" w:rsidP="00BA1D17">
            <w:pPr>
              <w:spacing w:after="0" w:line="360" w:lineRule="auto"/>
              <w:jc w:val="both"/>
              <w:rPr>
                <w:rFonts w:ascii="David" w:hAnsi="David" w:cs="David"/>
                <w:sz w:val="24"/>
                <w:szCs w:val="24"/>
                <w:rtl/>
              </w:rPr>
            </w:pPr>
            <w:r>
              <w:rPr>
                <w:rFonts w:ascii="David" w:hAnsi="David" w:cs="David" w:hint="cs"/>
                <w:sz w:val="24"/>
                <w:szCs w:val="24"/>
                <w:rtl/>
              </w:rPr>
              <w:t>בנושא</w:t>
            </w:r>
            <w:r w:rsidR="008C501C">
              <w:rPr>
                <w:rFonts w:ascii="David" w:hAnsi="David" w:cs="David" w:hint="cs"/>
                <w:sz w:val="24"/>
                <w:szCs w:val="24"/>
                <w:rtl/>
              </w:rPr>
              <w:t xml:space="preserve"> ני</w:t>
            </w:r>
            <w:r>
              <w:rPr>
                <w:rFonts w:ascii="David" w:hAnsi="David" w:cs="David" w:hint="cs"/>
                <w:sz w:val="24"/>
                <w:szCs w:val="24"/>
                <w:rtl/>
              </w:rPr>
              <w:t>ט</w:t>
            </w:r>
            <w:r w:rsidR="008C501C">
              <w:rPr>
                <w:rFonts w:ascii="David" w:hAnsi="David" w:cs="David" w:hint="cs"/>
                <w:sz w:val="24"/>
                <w:szCs w:val="24"/>
                <w:rtl/>
              </w:rPr>
              <w:t>ור ביולוגי</w:t>
            </w:r>
          </w:p>
        </w:tc>
      </w:tr>
      <w:tr w:rsidR="008C501C" w14:paraId="37D204A1" w14:textId="77777777" w:rsidTr="008C501C">
        <w:tc>
          <w:tcPr>
            <w:tcW w:w="2074" w:type="dxa"/>
          </w:tcPr>
          <w:p w14:paraId="596A66D9" w14:textId="77777777" w:rsidR="008C501C" w:rsidRDefault="008C501C" w:rsidP="00824A99">
            <w:pPr>
              <w:spacing w:after="0" w:line="360" w:lineRule="auto"/>
              <w:jc w:val="both"/>
              <w:rPr>
                <w:rFonts w:ascii="David" w:hAnsi="David" w:cs="David"/>
                <w:sz w:val="24"/>
                <w:szCs w:val="24"/>
                <w:rtl/>
              </w:rPr>
            </w:pPr>
            <w:r>
              <w:rPr>
                <w:rFonts w:ascii="David" w:hAnsi="David" w:cs="David" w:hint="cs"/>
                <w:sz w:val="24"/>
                <w:szCs w:val="24"/>
                <w:rtl/>
              </w:rPr>
              <w:t>31.12.2018</w:t>
            </w:r>
          </w:p>
        </w:tc>
        <w:tc>
          <w:tcPr>
            <w:tcW w:w="2872" w:type="dxa"/>
          </w:tcPr>
          <w:p w14:paraId="61F8730A" w14:textId="77777777" w:rsidR="008C501C" w:rsidRDefault="008C501C" w:rsidP="00824A99">
            <w:pPr>
              <w:spacing w:after="0" w:line="360" w:lineRule="auto"/>
              <w:jc w:val="both"/>
              <w:rPr>
                <w:rFonts w:ascii="David" w:hAnsi="David" w:cs="David"/>
                <w:sz w:val="24"/>
                <w:szCs w:val="24"/>
                <w:rtl/>
              </w:rPr>
            </w:pPr>
            <w:r>
              <w:rPr>
                <w:rFonts w:ascii="David" w:hAnsi="David" w:cs="David" w:hint="cs"/>
                <w:sz w:val="24"/>
                <w:szCs w:val="24"/>
                <w:rtl/>
              </w:rPr>
              <w:t>המחקר הועבר למשרד להגנת הסביבה</w:t>
            </w:r>
          </w:p>
        </w:tc>
        <w:tc>
          <w:tcPr>
            <w:tcW w:w="3687" w:type="dxa"/>
          </w:tcPr>
          <w:p w14:paraId="1362292B" w14:textId="77777777" w:rsidR="008C501C" w:rsidRDefault="008C501C" w:rsidP="00824A99">
            <w:pPr>
              <w:spacing w:after="0" w:line="360" w:lineRule="auto"/>
              <w:jc w:val="both"/>
              <w:rPr>
                <w:rFonts w:ascii="David" w:hAnsi="David" w:cs="David"/>
                <w:sz w:val="24"/>
                <w:szCs w:val="24"/>
                <w:rtl/>
              </w:rPr>
            </w:pPr>
            <w:r>
              <w:rPr>
                <w:rFonts w:ascii="David" w:hAnsi="David" w:cs="David" w:hint="cs"/>
                <w:sz w:val="24"/>
                <w:szCs w:val="24"/>
                <w:rtl/>
              </w:rPr>
              <w:t>מטרה ז</w:t>
            </w:r>
            <w:r w:rsidR="00BA1D17">
              <w:rPr>
                <w:rFonts w:ascii="David" w:hAnsi="David" w:cs="David" w:hint="cs"/>
                <w:sz w:val="24"/>
                <w:szCs w:val="24"/>
                <w:rtl/>
              </w:rPr>
              <w:t>ה</w:t>
            </w:r>
            <w:r>
              <w:rPr>
                <w:rFonts w:ascii="David" w:hAnsi="David" w:cs="David" w:hint="cs"/>
                <w:sz w:val="24"/>
                <w:szCs w:val="24"/>
                <w:rtl/>
              </w:rPr>
              <w:t>ה למחקר הקודם</w:t>
            </w:r>
          </w:p>
        </w:tc>
      </w:tr>
      <w:tr w:rsidR="008C501C" w14:paraId="78A1322B" w14:textId="77777777" w:rsidTr="008C501C">
        <w:tc>
          <w:tcPr>
            <w:tcW w:w="2074" w:type="dxa"/>
          </w:tcPr>
          <w:p w14:paraId="0F085C33" w14:textId="77777777" w:rsidR="008C501C" w:rsidRDefault="008C501C" w:rsidP="00824A99">
            <w:pPr>
              <w:spacing w:after="0" w:line="360" w:lineRule="auto"/>
              <w:jc w:val="both"/>
              <w:rPr>
                <w:rFonts w:ascii="David" w:hAnsi="David" w:cs="David"/>
                <w:sz w:val="24"/>
                <w:szCs w:val="24"/>
                <w:rtl/>
              </w:rPr>
            </w:pPr>
            <w:r>
              <w:rPr>
                <w:rFonts w:ascii="David" w:hAnsi="David" w:cs="David" w:hint="cs"/>
                <w:sz w:val="24"/>
                <w:szCs w:val="24"/>
                <w:rtl/>
              </w:rPr>
              <w:t>1.1.2019-1.1.2020</w:t>
            </w:r>
          </w:p>
        </w:tc>
        <w:tc>
          <w:tcPr>
            <w:tcW w:w="2872" w:type="dxa"/>
          </w:tcPr>
          <w:p w14:paraId="4EC5BD7C" w14:textId="77777777" w:rsidR="008C501C" w:rsidRDefault="008C501C" w:rsidP="00824A99">
            <w:pPr>
              <w:spacing w:after="0" w:line="360" w:lineRule="auto"/>
              <w:jc w:val="both"/>
              <w:rPr>
                <w:rFonts w:ascii="David" w:hAnsi="David" w:cs="David"/>
                <w:sz w:val="24"/>
                <w:szCs w:val="24"/>
                <w:rtl/>
              </w:rPr>
            </w:pPr>
            <w:r>
              <w:rPr>
                <w:rFonts w:ascii="David" w:hAnsi="David" w:cs="David" w:hint="cs"/>
                <w:sz w:val="24"/>
                <w:szCs w:val="24"/>
                <w:rtl/>
              </w:rPr>
              <w:t>בדיקת שוטרי סיור במרחב חיפה ובתל אביב</w:t>
            </w:r>
          </w:p>
        </w:tc>
        <w:tc>
          <w:tcPr>
            <w:tcW w:w="3687" w:type="dxa"/>
          </w:tcPr>
          <w:p w14:paraId="1303174A" w14:textId="77777777" w:rsidR="008C501C" w:rsidRDefault="00BA1D17" w:rsidP="00530C71">
            <w:pPr>
              <w:spacing w:after="0" w:line="360" w:lineRule="auto"/>
              <w:jc w:val="both"/>
              <w:rPr>
                <w:rFonts w:ascii="David" w:hAnsi="David" w:cs="David"/>
                <w:sz w:val="24"/>
                <w:szCs w:val="24"/>
                <w:rtl/>
              </w:rPr>
            </w:pPr>
            <w:r>
              <w:rPr>
                <w:rFonts w:ascii="David" w:hAnsi="David" w:cs="David" w:hint="cs"/>
                <w:sz w:val="24"/>
                <w:szCs w:val="24"/>
                <w:rtl/>
              </w:rPr>
              <w:t>גויסו</w:t>
            </w:r>
            <w:r w:rsidR="008C501C">
              <w:rPr>
                <w:rFonts w:ascii="David" w:hAnsi="David" w:cs="David" w:hint="cs"/>
                <w:sz w:val="24"/>
                <w:szCs w:val="24"/>
                <w:rtl/>
              </w:rPr>
              <w:t xml:space="preserve"> 23 שוטרים בתל אביב ו16 </w:t>
            </w:r>
            <w:r>
              <w:rPr>
                <w:rFonts w:ascii="David" w:hAnsi="David" w:cs="David" w:hint="cs"/>
                <w:sz w:val="24"/>
                <w:szCs w:val="24"/>
                <w:rtl/>
              </w:rPr>
              <w:t>ב</w:t>
            </w:r>
            <w:r w:rsidR="00530C71">
              <w:rPr>
                <w:rFonts w:ascii="David" w:hAnsi="David" w:cs="David" w:hint="cs"/>
                <w:sz w:val="24"/>
                <w:szCs w:val="24"/>
                <w:rtl/>
              </w:rPr>
              <w:t>חיפה</w:t>
            </w:r>
          </w:p>
        </w:tc>
      </w:tr>
      <w:tr w:rsidR="00530C71" w14:paraId="472218CC" w14:textId="77777777" w:rsidTr="008C501C">
        <w:tc>
          <w:tcPr>
            <w:tcW w:w="2074" w:type="dxa"/>
          </w:tcPr>
          <w:p w14:paraId="5B0E95FA" w14:textId="28B6C7D3" w:rsidR="00530C71" w:rsidRDefault="00530C71" w:rsidP="00824A99">
            <w:pPr>
              <w:spacing w:after="0" w:line="360" w:lineRule="auto"/>
              <w:jc w:val="both"/>
              <w:rPr>
                <w:rFonts w:ascii="David" w:hAnsi="David" w:cs="David"/>
                <w:sz w:val="24"/>
                <w:szCs w:val="24"/>
                <w:rtl/>
              </w:rPr>
            </w:pPr>
            <w:r>
              <w:rPr>
                <w:rFonts w:ascii="David" w:hAnsi="David" w:cs="David" w:hint="cs"/>
                <w:sz w:val="24"/>
                <w:szCs w:val="24"/>
                <w:rtl/>
              </w:rPr>
              <w:t>1.2020</w:t>
            </w:r>
          </w:p>
        </w:tc>
        <w:tc>
          <w:tcPr>
            <w:tcW w:w="2872" w:type="dxa"/>
          </w:tcPr>
          <w:p w14:paraId="599C897C" w14:textId="77777777" w:rsidR="00530C71" w:rsidRDefault="00530C71" w:rsidP="00824A99">
            <w:pPr>
              <w:spacing w:after="0" w:line="360" w:lineRule="auto"/>
              <w:jc w:val="both"/>
              <w:rPr>
                <w:rFonts w:ascii="David" w:hAnsi="David" w:cs="David"/>
                <w:sz w:val="24"/>
                <w:szCs w:val="24"/>
                <w:rtl/>
              </w:rPr>
            </w:pPr>
            <w:r>
              <w:rPr>
                <w:rFonts w:ascii="David" w:hAnsi="David" w:cs="David" w:hint="cs"/>
                <w:sz w:val="24"/>
                <w:szCs w:val="24"/>
                <w:rtl/>
              </w:rPr>
              <w:t>תחילת מגפת הקורונה</w:t>
            </w:r>
          </w:p>
        </w:tc>
        <w:tc>
          <w:tcPr>
            <w:tcW w:w="3687" w:type="dxa"/>
          </w:tcPr>
          <w:p w14:paraId="655348F0" w14:textId="77777777" w:rsidR="00530C71" w:rsidRDefault="00530C71" w:rsidP="00530C71">
            <w:pPr>
              <w:spacing w:after="0" w:line="360" w:lineRule="auto"/>
              <w:jc w:val="both"/>
              <w:rPr>
                <w:rFonts w:ascii="David" w:hAnsi="David" w:cs="David"/>
                <w:sz w:val="24"/>
                <w:szCs w:val="24"/>
                <w:rtl/>
              </w:rPr>
            </w:pPr>
            <w:r>
              <w:rPr>
                <w:rFonts w:ascii="David" w:hAnsi="David" w:cs="David" w:hint="cs"/>
                <w:sz w:val="24"/>
                <w:szCs w:val="24"/>
                <w:rtl/>
              </w:rPr>
              <w:t>עצירה של המחקר</w:t>
            </w:r>
          </w:p>
        </w:tc>
      </w:tr>
      <w:tr w:rsidR="00530C71" w14:paraId="250739DF" w14:textId="77777777" w:rsidTr="008C501C">
        <w:tc>
          <w:tcPr>
            <w:tcW w:w="2074" w:type="dxa"/>
          </w:tcPr>
          <w:p w14:paraId="021E1C62" w14:textId="77777777" w:rsidR="00530C71" w:rsidRDefault="005E6F07" w:rsidP="00824A99">
            <w:pPr>
              <w:spacing w:after="0" w:line="360" w:lineRule="auto"/>
              <w:jc w:val="both"/>
              <w:rPr>
                <w:rFonts w:ascii="David" w:hAnsi="David" w:cs="David"/>
                <w:sz w:val="24"/>
                <w:szCs w:val="24"/>
                <w:rtl/>
              </w:rPr>
            </w:pPr>
            <w:r>
              <w:rPr>
                <w:rFonts w:ascii="David" w:hAnsi="David" w:cs="David" w:hint="cs"/>
                <w:sz w:val="24"/>
                <w:szCs w:val="24"/>
                <w:rtl/>
              </w:rPr>
              <w:t>1.11.2020</w:t>
            </w:r>
          </w:p>
        </w:tc>
        <w:tc>
          <w:tcPr>
            <w:tcW w:w="2872" w:type="dxa"/>
          </w:tcPr>
          <w:p w14:paraId="5833A003" w14:textId="77777777" w:rsidR="00530C71" w:rsidRDefault="005E6F07" w:rsidP="00824A99">
            <w:pPr>
              <w:spacing w:after="0" w:line="360" w:lineRule="auto"/>
              <w:jc w:val="both"/>
              <w:rPr>
                <w:rFonts w:ascii="David" w:hAnsi="David" w:cs="David"/>
                <w:sz w:val="24"/>
                <w:szCs w:val="24"/>
                <w:rtl/>
              </w:rPr>
            </w:pPr>
            <w:r>
              <w:rPr>
                <w:rFonts w:ascii="David" w:hAnsi="David" w:cs="David" w:hint="cs"/>
                <w:sz w:val="24"/>
                <w:szCs w:val="24"/>
                <w:rtl/>
              </w:rPr>
              <w:t>תחילת גיוס צוות רפואי תל אביב</w:t>
            </w:r>
          </w:p>
        </w:tc>
        <w:tc>
          <w:tcPr>
            <w:tcW w:w="3687" w:type="dxa"/>
          </w:tcPr>
          <w:p w14:paraId="4F8E66B6" w14:textId="77777777" w:rsidR="00530C71" w:rsidRDefault="005E6F07" w:rsidP="00530C71">
            <w:pPr>
              <w:spacing w:after="0" w:line="360" w:lineRule="auto"/>
              <w:jc w:val="both"/>
              <w:rPr>
                <w:rFonts w:ascii="David" w:hAnsi="David" w:cs="David"/>
                <w:sz w:val="24"/>
                <w:szCs w:val="24"/>
                <w:rtl/>
              </w:rPr>
            </w:pPr>
            <w:r>
              <w:rPr>
                <w:rFonts w:ascii="David" w:hAnsi="David" w:cs="David" w:hint="cs"/>
                <w:sz w:val="24"/>
                <w:szCs w:val="24"/>
                <w:rtl/>
              </w:rPr>
              <w:t>המשך ביצוע המחקר עם שינוי בפרוטוקול (ללא ביצוע כיח מגורה)</w:t>
            </w:r>
            <w:r w:rsidR="00BA1D17">
              <w:rPr>
                <w:rFonts w:ascii="David" w:hAnsi="David" w:cs="David" w:hint="cs"/>
                <w:sz w:val="24"/>
                <w:szCs w:val="24"/>
                <w:rtl/>
              </w:rPr>
              <w:t xml:space="preserve"> </w:t>
            </w:r>
            <w:r w:rsidR="00BA1D17" w:rsidRPr="00BA1D17">
              <w:rPr>
                <w:rFonts w:ascii="David" w:hAnsi="David" w:cs="David" w:hint="cs"/>
                <w:sz w:val="24"/>
                <w:szCs w:val="24"/>
                <w:vertAlign w:val="superscript"/>
                <w:rtl/>
              </w:rPr>
              <w:t>*</w:t>
            </w:r>
          </w:p>
        </w:tc>
      </w:tr>
      <w:tr w:rsidR="00835222" w14:paraId="12866B4D" w14:textId="77777777" w:rsidTr="008C501C">
        <w:tc>
          <w:tcPr>
            <w:tcW w:w="2074" w:type="dxa"/>
          </w:tcPr>
          <w:p w14:paraId="5C5A8168" w14:textId="2A6B42BF" w:rsidR="00835222" w:rsidRDefault="00835222" w:rsidP="00824A99">
            <w:pPr>
              <w:spacing w:after="0" w:line="360" w:lineRule="auto"/>
              <w:jc w:val="both"/>
              <w:rPr>
                <w:rFonts w:ascii="David" w:hAnsi="David" w:cs="David"/>
                <w:sz w:val="24"/>
                <w:szCs w:val="24"/>
                <w:rtl/>
              </w:rPr>
            </w:pPr>
            <w:r>
              <w:rPr>
                <w:rFonts w:ascii="David" w:hAnsi="David" w:cs="David" w:hint="cs"/>
                <w:sz w:val="24"/>
                <w:szCs w:val="24"/>
                <w:rtl/>
              </w:rPr>
              <w:t>3.2021</w:t>
            </w:r>
          </w:p>
        </w:tc>
        <w:tc>
          <w:tcPr>
            <w:tcW w:w="2872" w:type="dxa"/>
          </w:tcPr>
          <w:p w14:paraId="17235730" w14:textId="3E1DF2F8" w:rsidR="00835222" w:rsidRDefault="00835222" w:rsidP="00835222">
            <w:pPr>
              <w:spacing w:after="0" w:line="360" w:lineRule="auto"/>
              <w:jc w:val="both"/>
              <w:rPr>
                <w:rFonts w:ascii="David" w:hAnsi="David" w:cs="David"/>
                <w:sz w:val="24"/>
                <w:szCs w:val="24"/>
                <w:rtl/>
              </w:rPr>
            </w:pPr>
            <w:r>
              <w:rPr>
                <w:rFonts w:ascii="David" w:hAnsi="David" w:cs="David" w:hint="cs"/>
                <w:sz w:val="24"/>
                <w:szCs w:val="24"/>
                <w:rtl/>
              </w:rPr>
              <w:t>תחילת גיוס צוות רפואי חיפה</w:t>
            </w:r>
          </w:p>
        </w:tc>
        <w:tc>
          <w:tcPr>
            <w:tcW w:w="3687" w:type="dxa"/>
          </w:tcPr>
          <w:p w14:paraId="41D48F33" w14:textId="7CDE453B" w:rsidR="00835222" w:rsidRPr="00426BD0" w:rsidRDefault="00835222" w:rsidP="00530C71">
            <w:pPr>
              <w:spacing w:after="0" w:line="360" w:lineRule="auto"/>
              <w:jc w:val="both"/>
              <w:rPr>
                <w:rFonts w:ascii="David" w:hAnsi="David" w:cs="David"/>
                <w:sz w:val="24"/>
                <w:szCs w:val="24"/>
                <w:rtl/>
              </w:rPr>
            </w:pPr>
            <w:r w:rsidRPr="00426BD0">
              <w:rPr>
                <w:rFonts w:ascii="David" w:hAnsi="David" w:cs="David" w:hint="cs"/>
                <w:sz w:val="24"/>
                <w:szCs w:val="24"/>
                <w:rtl/>
              </w:rPr>
              <w:t xml:space="preserve">המשך ביצוע המחקר עם שינוי בפרוטוקול (ללא ביצוע כיח מגורה) </w:t>
            </w:r>
            <w:r w:rsidRPr="00426BD0">
              <w:rPr>
                <w:rFonts w:ascii="David" w:hAnsi="David" w:cs="David" w:hint="cs"/>
                <w:sz w:val="24"/>
                <w:szCs w:val="24"/>
                <w:vertAlign w:val="superscript"/>
                <w:rtl/>
              </w:rPr>
              <w:t>*</w:t>
            </w:r>
          </w:p>
        </w:tc>
      </w:tr>
      <w:tr w:rsidR="00530C71" w14:paraId="0DB42A64" w14:textId="77777777" w:rsidTr="008C501C">
        <w:tc>
          <w:tcPr>
            <w:tcW w:w="2074" w:type="dxa"/>
          </w:tcPr>
          <w:p w14:paraId="2143ED1D" w14:textId="77777777" w:rsidR="00530C71" w:rsidRDefault="005E6F07" w:rsidP="00824A99">
            <w:pPr>
              <w:spacing w:after="0" w:line="360" w:lineRule="auto"/>
              <w:jc w:val="both"/>
              <w:rPr>
                <w:rFonts w:ascii="David" w:hAnsi="David" w:cs="David"/>
                <w:sz w:val="24"/>
                <w:szCs w:val="24"/>
                <w:rtl/>
              </w:rPr>
            </w:pPr>
            <w:r>
              <w:rPr>
                <w:rFonts w:ascii="David" w:hAnsi="David" w:cs="David" w:hint="cs"/>
                <w:sz w:val="24"/>
                <w:szCs w:val="24"/>
                <w:rtl/>
              </w:rPr>
              <w:t>20.5.2021</w:t>
            </w:r>
          </w:p>
        </w:tc>
        <w:tc>
          <w:tcPr>
            <w:tcW w:w="2872" w:type="dxa"/>
          </w:tcPr>
          <w:p w14:paraId="45EC47DA" w14:textId="77777777" w:rsidR="00530C71" w:rsidRDefault="005E6F07" w:rsidP="00824A99">
            <w:pPr>
              <w:spacing w:after="0" w:line="360" w:lineRule="auto"/>
              <w:jc w:val="both"/>
              <w:rPr>
                <w:rFonts w:ascii="David" w:hAnsi="David" w:cs="David"/>
                <w:sz w:val="24"/>
                <w:szCs w:val="24"/>
                <w:rtl/>
              </w:rPr>
            </w:pPr>
            <w:r>
              <w:rPr>
                <w:rFonts w:ascii="David" w:hAnsi="David" w:cs="David" w:hint="cs"/>
                <w:sz w:val="24"/>
                <w:szCs w:val="24"/>
                <w:rtl/>
              </w:rPr>
              <w:t>סיום גיוס צוות רפואי</w:t>
            </w:r>
          </w:p>
        </w:tc>
        <w:tc>
          <w:tcPr>
            <w:tcW w:w="3687" w:type="dxa"/>
          </w:tcPr>
          <w:p w14:paraId="148D59A1" w14:textId="6ACD057E" w:rsidR="00530C71" w:rsidRPr="00426BD0" w:rsidRDefault="005E6F07" w:rsidP="00530C71">
            <w:pPr>
              <w:spacing w:after="0" w:line="360" w:lineRule="auto"/>
              <w:jc w:val="both"/>
              <w:rPr>
                <w:rFonts w:ascii="David" w:hAnsi="David" w:cs="David"/>
                <w:sz w:val="24"/>
                <w:szCs w:val="24"/>
                <w:rtl/>
              </w:rPr>
            </w:pPr>
            <w:r w:rsidRPr="00426BD0">
              <w:rPr>
                <w:rFonts w:ascii="David" w:hAnsi="David" w:cs="David" w:hint="cs"/>
                <w:sz w:val="24"/>
                <w:szCs w:val="24"/>
                <w:rtl/>
              </w:rPr>
              <w:t>עיבוד נתונים</w:t>
            </w:r>
            <w:r w:rsidR="00426BD0" w:rsidRPr="00426BD0">
              <w:rPr>
                <w:rFonts w:ascii="David" w:hAnsi="David" w:cs="David" w:hint="cs"/>
                <w:sz w:val="24"/>
                <w:szCs w:val="24"/>
                <w:rtl/>
              </w:rPr>
              <w:t xml:space="preserve"> של מפגש ראשון</w:t>
            </w:r>
          </w:p>
        </w:tc>
      </w:tr>
      <w:tr w:rsidR="005E6F07" w14:paraId="0D351D5D" w14:textId="77777777" w:rsidTr="008C501C">
        <w:tc>
          <w:tcPr>
            <w:tcW w:w="2074" w:type="dxa"/>
          </w:tcPr>
          <w:p w14:paraId="53CAFAF2" w14:textId="77777777" w:rsidR="005E6F07" w:rsidRDefault="005E6F07" w:rsidP="00824A99">
            <w:pPr>
              <w:spacing w:after="0" w:line="360" w:lineRule="auto"/>
              <w:jc w:val="both"/>
              <w:rPr>
                <w:rFonts w:ascii="David" w:hAnsi="David" w:cs="David"/>
                <w:sz w:val="24"/>
                <w:szCs w:val="24"/>
                <w:rtl/>
              </w:rPr>
            </w:pPr>
            <w:r>
              <w:rPr>
                <w:rFonts w:ascii="David" w:hAnsi="David" w:cs="David" w:hint="cs"/>
                <w:sz w:val="24"/>
                <w:szCs w:val="24"/>
                <w:rtl/>
              </w:rPr>
              <w:t>20.5.2021</w:t>
            </w:r>
          </w:p>
        </w:tc>
        <w:tc>
          <w:tcPr>
            <w:tcW w:w="2872" w:type="dxa"/>
          </w:tcPr>
          <w:p w14:paraId="2D09EDBB" w14:textId="77777777" w:rsidR="005E6F07" w:rsidRDefault="005E6F07" w:rsidP="00824A99">
            <w:pPr>
              <w:spacing w:after="0" w:line="360" w:lineRule="auto"/>
              <w:jc w:val="both"/>
              <w:rPr>
                <w:rFonts w:ascii="David" w:hAnsi="David" w:cs="David"/>
                <w:sz w:val="24"/>
                <w:szCs w:val="24"/>
                <w:rtl/>
              </w:rPr>
            </w:pPr>
            <w:r>
              <w:rPr>
                <w:rFonts w:ascii="David" w:hAnsi="David" w:cs="David" w:hint="cs"/>
                <w:sz w:val="24"/>
                <w:szCs w:val="24"/>
                <w:rtl/>
              </w:rPr>
              <w:t>ניסיון לחדש מחקר במשטרה</w:t>
            </w:r>
          </w:p>
        </w:tc>
        <w:tc>
          <w:tcPr>
            <w:tcW w:w="3687" w:type="dxa"/>
          </w:tcPr>
          <w:p w14:paraId="70F1F446" w14:textId="5CEA991F" w:rsidR="005E6F07" w:rsidRPr="00426BD0" w:rsidRDefault="00426BD0" w:rsidP="00426BD0">
            <w:pPr>
              <w:spacing w:after="0" w:line="360" w:lineRule="auto"/>
              <w:jc w:val="both"/>
              <w:rPr>
                <w:rFonts w:ascii="David" w:hAnsi="David" w:cs="David"/>
                <w:sz w:val="24"/>
                <w:szCs w:val="24"/>
                <w:rtl/>
              </w:rPr>
            </w:pPr>
            <w:r w:rsidRPr="00426BD0">
              <w:rPr>
                <w:rFonts w:ascii="Tahoma" w:hAnsi="Tahoma" w:cs="David" w:hint="cs"/>
                <w:sz w:val="24"/>
                <w:szCs w:val="24"/>
                <w:rtl/>
              </w:rPr>
              <w:t>העברנו בקשה להסתפק בנתונים הקיימים</w:t>
            </w:r>
          </w:p>
        </w:tc>
      </w:tr>
      <w:tr w:rsidR="00426BD0" w14:paraId="02F22AF5" w14:textId="77777777" w:rsidTr="008C501C">
        <w:tc>
          <w:tcPr>
            <w:tcW w:w="2074" w:type="dxa"/>
          </w:tcPr>
          <w:p w14:paraId="7AA6386B" w14:textId="5237EECB" w:rsidR="00426BD0" w:rsidRDefault="00426BD0" w:rsidP="00824A99">
            <w:pPr>
              <w:spacing w:after="0" w:line="360" w:lineRule="auto"/>
              <w:jc w:val="both"/>
              <w:rPr>
                <w:rFonts w:ascii="David" w:hAnsi="David" w:cs="David"/>
                <w:sz w:val="24"/>
                <w:szCs w:val="24"/>
                <w:rtl/>
              </w:rPr>
            </w:pPr>
            <w:r>
              <w:rPr>
                <w:rFonts w:ascii="David" w:hAnsi="David" w:cs="David" w:hint="cs"/>
                <w:sz w:val="24"/>
                <w:szCs w:val="24"/>
                <w:rtl/>
              </w:rPr>
              <w:t>19.10.2021</w:t>
            </w:r>
          </w:p>
        </w:tc>
        <w:tc>
          <w:tcPr>
            <w:tcW w:w="2872" w:type="dxa"/>
          </w:tcPr>
          <w:p w14:paraId="55CF6019" w14:textId="431A50CC" w:rsidR="00426BD0" w:rsidRDefault="00426BD0" w:rsidP="00824A99">
            <w:pPr>
              <w:spacing w:after="0" w:line="360" w:lineRule="auto"/>
              <w:jc w:val="both"/>
              <w:rPr>
                <w:rFonts w:ascii="David" w:hAnsi="David" w:cs="David"/>
                <w:sz w:val="24"/>
                <w:szCs w:val="24"/>
                <w:rtl/>
              </w:rPr>
            </w:pPr>
          </w:p>
        </w:tc>
        <w:tc>
          <w:tcPr>
            <w:tcW w:w="3687" w:type="dxa"/>
          </w:tcPr>
          <w:p w14:paraId="0FA68969" w14:textId="639A8264" w:rsidR="00426BD0" w:rsidRPr="00426BD0" w:rsidRDefault="00426BD0" w:rsidP="00426BD0">
            <w:pPr>
              <w:spacing w:after="0" w:line="360" w:lineRule="auto"/>
              <w:jc w:val="both"/>
              <w:rPr>
                <w:rFonts w:ascii="Tahoma" w:hAnsi="Tahoma" w:cs="David"/>
                <w:sz w:val="24"/>
                <w:szCs w:val="24"/>
                <w:rtl/>
              </w:rPr>
            </w:pPr>
            <w:r w:rsidRPr="00426BD0">
              <w:rPr>
                <w:rFonts w:ascii="David" w:hAnsi="David" w:cs="David" w:hint="cs"/>
                <w:sz w:val="24"/>
                <w:szCs w:val="24"/>
                <w:rtl/>
              </w:rPr>
              <w:t>תחילת מעקב צוות רפואי תל אביב</w:t>
            </w:r>
          </w:p>
        </w:tc>
      </w:tr>
      <w:tr w:rsidR="00426BD0" w14:paraId="6EE8E9FE" w14:textId="77777777" w:rsidTr="008C501C">
        <w:tc>
          <w:tcPr>
            <w:tcW w:w="2074" w:type="dxa"/>
          </w:tcPr>
          <w:p w14:paraId="7BD327DB" w14:textId="6ADCF10E" w:rsidR="00426BD0" w:rsidRDefault="00426BD0" w:rsidP="00824A99">
            <w:pPr>
              <w:spacing w:after="0" w:line="360" w:lineRule="auto"/>
              <w:jc w:val="both"/>
              <w:rPr>
                <w:rFonts w:ascii="David" w:hAnsi="David" w:cs="David"/>
                <w:sz w:val="24"/>
                <w:szCs w:val="24"/>
                <w:rtl/>
              </w:rPr>
            </w:pPr>
            <w:r>
              <w:rPr>
                <w:rFonts w:ascii="David" w:hAnsi="David" w:cs="David" w:hint="cs"/>
                <w:sz w:val="24"/>
                <w:szCs w:val="24"/>
                <w:rtl/>
              </w:rPr>
              <w:t>2.2022</w:t>
            </w:r>
          </w:p>
        </w:tc>
        <w:tc>
          <w:tcPr>
            <w:tcW w:w="2872" w:type="dxa"/>
          </w:tcPr>
          <w:p w14:paraId="6EACE78E" w14:textId="2D690A71" w:rsidR="00426BD0" w:rsidRPr="00426BD0" w:rsidRDefault="00426BD0" w:rsidP="00426BD0">
            <w:pPr>
              <w:spacing w:after="0" w:line="360" w:lineRule="auto"/>
              <w:jc w:val="both"/>
              <w:rPr>
                <w:rFonts w:ascii="David" w:hAnsi="David" w:cs="David"/>
                <w:sz w:val="24"/>
                <w:szCs w:val="24"/>
                <w:rtl/>
              </w:rPr>
            </w:pPr>
          </w:p>
        </w:tc>
        <w:tc>
          <w:tcPr>
            <w:tcW w:w="3687" w:type="dxa"/>
          </w:tcPr>
          <w:p w14:paraId="7A3C1B1C" w14:textId="31C25FA7" w:rsidR="00426BD0" w:rsidRDefault="00426BD0" w:rsidP="00426BD0">
            <w:pPr>
              <w:spacing w:after="0" w:line="360" w:lineRule="auto"/>
              <w:jc w:val="both"/>
              <w:rPr>
                <w:rFonts w:ascii="Tahoma" w:hAnsi="Tahoma" w:cs="David"/>
                <w:rtl/>
              </w:rPr>
            </w:pPr>
            <w:r>
              <w:rPr>
                <w:rFonts w:ascii="David" w:hAnsi="David" w:cs="David" w:hint="cs"/>
                <w:sz w:val="24"/>
                <w:szCs w:val="24"/>
                <w:rtl/>
              </w:rPr>
              <w:t>תחילת מעקב צוות רפואי חיפה</w:t>
            </w:r>
          </w:p>
        </w:tc>
      </w:tr>
      <w:tr w:rsidR="00426BD0" w14:paraId="4C00E77A" w14:textId="77777777" w:rsidTr="008C501C">
        <w:tc>
          <w:tcPr>
            <w:tcW w:w="2074" w:type="dxa"/>
          </w:tcPr>
          <w:p w14:paraId="7A85CDA5" w14:textId="1303636F" w:rsidR="00426BD0" w:rsidRDefault="00426BD0" w:rsidP="00824A99">
            <w:pPr>
              <w:spacing w:after="0" w:line="360" w:lineRule="auto"/>
              <w:jc w:val="both"/>
              <w:rPr>
                <w:rFonts w:ascii="David" w:hAnsi="David" w:cs="David"/>
                <w:sz w:val="24"/>
                <w:szCs w:val="24"/>
                <w:rtl/>
              </w:rPr>
            </w:pPr>
            <w:r>
              <w:rPr>
                <w:rFonts w:ascii="David" w:hAnsi="David" w:cs="David" w:hint="cs"/>
                <w:sz w:val="24"/>
                <w:szCs w:val="24"/>
                <w:rtl/>
              </w:rPr>
              <w:t>5.2022</w:t>
            </w:r>
          </w:p>
        </w:tc>
        <w:tc>
          <w:tcPr>
            <w:tcW w:w="2872" w:type="dxa"/>
          </w:tcPr>
          <w:p w14:paraId="7A2F3610" w14:textId="77777777" w:rsidR="00426BD0" w:rsidRPr="00426BD0" w:rsidRDefault="00426BD0" w:rsidP="00426BD0">
            <w:pPr>
              <w:spacing w:after="0" w:line="360" w:lineRule="auto"/>
              <w:jc w:val="both"/>
              <w:rPr>
                <w:rFonts w:ascii="David" w:hAnsi="David" w:cs="David"/>
                <w:sz w:val="24"/>
                <w:szCs w:val="24"/>
                <w:rtl/>
              </w:rPr>
            </w:pPr>
          </w:p>
        </w:tc>
        <w:tc>
          <w:tcPr>
            <w:tcW w:w="3687" w:type="dxa"/>
          </w:tcPr>
          <w:p w14:paraId="0039FF39" w14:textId="2534CFDC" w:rsidR="00426BD0" w:rsidRDefault="00426BD0" w:rsidP="00426BD0">
            <w:pPr>
              <w:spacing w:after="0" w:line="360" w:lineRule="auto"/>
              <w:jc w:val="both"/>
              <w:rPr>
                <w:rFonts w:ascii="David" w:hAnsi="David" w:cs="David"/>
                <w:sz w:val="24"/>
                <w:szCs w:val="24"/>
                <w:rtl/>
              </w:rPr>
            </w:pPr>
            <w:r>
              <w:rPr>
                <w:rFonts w:ascii="David" w:hAnsi="David" w:cs="David" w:hint="cs"/>
                <w:sz w:val="24"/>
                <w:szCs w:val="24"/>
                <w:rtl/>
              </w:rPr>
              <w:t>עיבוד נתונים של מפגש שני וסיכום המחקר</w:t>
            </w:r>
          </w:p>
        </w:tc>
      </w:tr>
    </w:tbl>
    <w:p w14:paraId="49B43D0B" w14:textId="77777777" w:rsidR="00BA1D17" w:rsidRDefault="00BA1D17" w:rsidP="00BA1D17">
      <w:pPr>
        <w:pStyle w:val="ListParagraph"/>
        <w:spacing w:after="160" w:line="259" w:lineRule="auto"/>
        <w:rPr>
          <w:rFonts w:ascii="Tahoma" w:hAnsi="Tahoma" w:cs="David"/>
          <w:rtl/>
        </w:rPr>
      </w:pPr>
    </w:p>
    <w:p w14:paraId="2296BB0B" w14:textId="2E9A7DA2" w:rsidR="00670C5A" w:rsidRDefault="005E6F07" w:rsidP="00BA1D17">
      <w:pPr>
        <w:pStyle w:val="ListParagraph"/>
        <w:spacing w:after="160" w:line="259" w:lineRule="auto"/>
        <w:rPr>
          <w:rFonts w:ascii="Tahoma" w:hAnsi="Tahoma" w:cs="David"/>
          <w:rtl/>
        </w:rPr>
      </w:pPr>
      <w:r>
        <w:rPr>
          <w:rFonts w:ascii="Tahoma" w:hAnsi="Tahoma" w:cs="David" w:hint="cs"/>
          <w:rtl/>
        </w:rPr>
        <w:t>*</w:t>
      </w:r>
      <w:r w:rsidR="00BA1D17">
        <w:rPr>
          <w:rFonts w:ascii="Tahoma" w:hAnsi="Tahoma" w:cs="David" w:hint="cs"/>
          <w:rtl/>
        </w:rPr>
        <w:t xml:space="preserve"> </w:t>
      </w:r>
      <w:r>
        <w:rPr>
          <w:rFonts w:ascii="Tahoma" w:hAnsi="Tahoma" w:cs="David" w:hint="cs"/>
          <w:rtl/>
        </w:rPr>
        <w:t>השינוי אושר ע"י הו</w:t>
      </w:r>
      <w:r w:rsidR="00BA1D17">
        <w:rPr>
          <w:rFonts w:ascii="Tahoma" w:hAnsi="Tahoma" w:cs="David" w:hint="cs"/>
          <w:rtl/>
        </w:rPr>
        <w:t>ו</w:t>
      </w:r>
      <w:r>
        <w:rPr>
          <w:rFonts w:ascii="Tahoma" w:hAnsi="Tahoma" w:cs="David" w:hint="cs"/>
          <w:rtl/>
        </w:rPr>
        <w:t>עדה המדעית</w:t>
      </w:r>
    </w:p>
    <w:p w14:paraId="77D288C0" w14:textId="62D52E96" w:rsidR="00044A37" w:rsidRDefault="00044A37" w:rsidP="00BA1D17">
      <w:pPr>
        <w:pStyle w:val="ListParagraph"/>
        <w:spacing w:after="160" w:line="259" w:lineRule="auto"/>
        <w:rPr>
          <w:rFonts w:ascii="Tahoma" w:hAnsi="Tahoma" w:cs="David"/>
          <w:rtl/>
        </w:rPr>
      </w:pPr>
    </w:p>
    <w:p w14:paraId="27692A41" w14:textId="0886B976" w:rsidR="00044A37" w:rsidRDefault="00044A37" w:rsidP="00BA1D17">
      <w:pPr>
        <w:pStyle w:val="ListParagraph"/>
        <w:spacing w:after="160" w:line="259" w:lineRule="auto"/>
        <w:rPr>
          <w:rFonts w:ascii="Tahoma" w:hAnsi="Tahoma" w:cs="David"/>
          <w:rtl/>
        </w:rPr>
      </w:pPr>
    </w:p>
    <w:p w14:paraId="3385A009" w14:textId="28594DA4" w:rsidR="00044A37" w:rsidRDefault="00044A37" w:rsidP="00BA1D17">
      <w:pPr>
        <w:pStyle w:val="ListParagraph"/>
        <w:spacing w:after="160" w:line="259" w:lineRule="auto"/>
        <w:rPr>
          <w:rFonts w:ascii="Tahoma" w:hAnsi="Tahoma" w:cs="David"/>
          <w:rtl/>
        </w:rPr>
      </w:pPr>
    </w:p>
    <w:p w14:paraId="0504544A" w14:textId="77777777" w:rsidR="00044A37" w:rsidRDefault="00044A37" w:rsidP="00BA1D17">
      <w:pPr>
        <w:pStyle w:val="ListParagraph"/>
        <w:spacing w:after="160" w:line="259" w:lineRule="auto"/>
        <w:rPr>
          <w:rFonts w:ascii="Tahoma" w:hAnsi="Tahoma" w:cs="David"/>
          <w:rtl/>
        </w:rPr>
      </w:pPr>
    </w:p>
    <w:p w14:paraId="122247D8" w14:textId="77777777" w:rsidR="00044A37" w:rsidRPr="00F83A28" w:rsidRDefault="00044A37" w:rsidP="00044A37">
      <w:pPr>
        <w:bidi w:val="0"/>
        <w:spacing w:after="0" w:line="360" w:lineRule="auto"/>
        <w:jc w:val="right"/>
        <w:rPr>
          <w:rFonts w:asciiTheme="majorBidi" w:hAnsiTheme="majorBidi" w:cstheme="majorBidi"/>
          <w:color w:val="000000" w:themeColor="text1"/>
          <w:sz w:val="24"/>
          <w:szCs w:val="24"/>
          <w:shd w:val="clear" w:color="auto" w:fill="FFFFFF"/>
        </w:rPr>
      </w:pPr>
    </w:p>
    <w:p w14:paraId="482ADC58" w14:textId="77777777" w:rsidR="00044A37" w:rsidRPr="00BA1D17" w:rsidRDefault="00044A37" w:rsidP="00044A37">
      <w:pPr>
        <w:rPr>
          <w:rFonts w:ascii="Tahoma" w:hAnsi="Tahoma" w:cs="David"/>
          <w:b/>
          <w:bCs/>
          <w:sz w:val="24"/>
          <w:szCs w:val="24"/>
          <w:rtl/>
        </w:rPr>
      </w:pPr>
      <w:r w:rsidRPr="00BA1D17">
        <w:rPr>
          <w:rFonts w:ascii="Tahoma" w:hAnsi="Tahoma" w:cs="David" w:hint="cs"/>
          <w:b/>
          <w:bCs/>
          <w:sz w:val="24"/>
          <w:szCs w:val="24"/>
          <w:rtl/>
        </w:rPr>
        <w:t>מילות</w:t>
      </w:r>
      <w:r w:rsidRPr="00BA1D17">
        <w:rPr>
          <w:rFonts w:ascii="Tahoma" w:hAnsi="Tahoma" w:cs="David"/>
          <w:b/>
          <w:bCs/>
          <w:sz w:val="24"/>
          <w:szCs w:val="24"/>
          <w:rtl/>
        </w:rPr>
        <w:t xml:space="preserve"> </w:t>
      </w:r>
      <w:r w:rsidRPr="00BA1D17">
        <w:rPr>
          <w:rFonts w:ascii="Tahoma" w:hAnsi="Tahoma" w:cs="David" w:hint="cs"/>
          <w:b/>
          <w:bCs/>
          <w:sz w:val="24"/>
          <w:szCs w:val="24"/>
          <w:rtl/>
        </w:rPr>
        <w:t>מפתח</w:t>
      </w:r>
    </w:p>
    <w:p w14:paraId="2F54029F" w14:textId="77777777" w:rsidR="00044A37" w:rsidRPr="00824A99" w:rsidRDefault="00044A37" w:rsidP="00044A37">
      <w:pPr>
        <w:rPr>
          <w:rFonts w:ascii="David" w:hAnsi="David" w:cs="David"/>
          <w:sz w:val="24"/>
          <w:szCs w:val="24"/>
          <w:rtl/>
        </w:rPr>
      </w:pPr>
      <w:r w:rsidRPr="00824A99">
        <w:rPr>
          <w:rFonts w:ascii="David" w:hAnsi="David" w:cs="David"/>
          <w:sz w:val="24"/>
          <w:szCs w:val="24"/>
          <w:rtl/>
        </w:rPr>
        <w:t>ניטור ביולוגי, זיהום חלקיקי, מיקרו חלקיקים, ננו חלקיקים.</w:t>
      </w:r>
    </w:p>
    <w:p w14:paraId="44F561C2" w14:textId="77777777" w:rsidR="00044A37" w:rsidRPr="00824A99" w:rsidRDefault="00044A37" w:rsidP="00044A37">
      <w:pPr>
        <w:bidi w:val="0"/>
        <w:jc w:val="right"/>
        <w:rPr>
          <w:rFonts w:ascii="David" w:hAnsi="David" w:cs="David"/>
          <w:sz w:val="24"/>
          <w:szCs w:val="24"/>
        </w:rPr>
      </w:pPr>
      <w:r w:rsidRPr="00824A99">
        <w:rPr>
          <w:rFonts w:ascii="David" w:hAnsi="David" w:cs="David"/>
          <w:sz w:val="24"/>
          <w:szCs w:val="24"/>
        </w:rPr>
        <w:t>Biological Monitoring, Particulate Matter, Nano</w:t>
      </w:r>
      <w:r>
        <w:rPr>
          <w:rFonts w:ascii="David" w:hAnsi="David" w:cs="David"/>
          <w:sz w:val="24"/>
          <w:szCs w:val="24"/>
        </w:rPr>
        <w:t>-s</w:t>
      </w:r>
      <w:r w:rsidRPr="00824A99">
        <w:rPr>
          <w:rFonts w:ascii="David" w:hAnsi="David" w:cs="David"/>
          <w:sz w:val="24"/>
          <w:szCs w:val="24"/>
        </w:rPr>
        <w:t>ized Particle, Micro</w:t>
      </w:r>
      <w:r>
        <w:rPr>
          <w:rFonts w:ascii="David" w:hAnsi="David" w:cs="David"/>
          <w:sz w:val="24"/>
          <w:szCs w:val="24"/>
        </w:rPr>
        <w:t>-s</w:t>
      </w:r>
      <w:r w:rsidRPr="00824A99">
        <w:rPr>
          <w:rFonts w:ascii="David" w:hAnsi="David" w:cs="David"/>
          <w:sz w:val="24"/>
          <w:szCs w:val="24"/>
        </w:rPr>
        <w:t>ized Particle</w:t>
      </w:r>
      <w:r>
        <w:rPr>
          <w:rFonts w:ascii="David" w:hAnsi="David" w:cs="David"/>
          <w:sz w:val="24"/>
          <w:szCs w:val="24"/>
        </w:rPr>
        <w:t>.</w:t>
      </w:r>
    </w:p>
    <w:p w14:paraId="14B41AB5" w14:textId="77777777" w:rsidR="00044A37" w:rsidRDefault="00044A37" w:rsidP="00044A37">
      <w:pPr>
        <w:jc w:val="right"/>
        <w:rPr>
          <w:rFonts w:ascii="Tahoma" w:hAnsi="Tahoma" w:cs="David"/>
          <w:sz w:val="24"/>
          <w:szCs w:val="24"/>
          <w:rtl/>
        </w:rPr>
      </w:pPr>
    </w:p>
    <w:p w14:paraId="4082F10E" w14:textId="77777777" w:rsidR="00F7124B" w:rsidRDefault="00F7124B" w:rsidP="00DF47BF">
      <w:pPr>
        <w:rPr>
          <w:rFonts w:ascii="Tahoma" w:hAnsi="Tahoma" w:cs="David"/>
          <w:b/>
          <w:bCs/>
          <w:sz w:val="24"/>
          <w:szCs w:val="24"/>
          <w:rtl/>
        </w:rPr>
      </w:pPr>
    </w:p>
    <w:p w14:paraId="37CE7E85" w14:textId="77777777" w:rsidR="00C45797" w:rsidRPr="00C45797" w:rsidRDefault="00C45797">
      <w:pPr>
        <w:bidi w:val="0"/>
        <w:spacing w:after="160" w:line="259" w:lineRule="auto"/>
        <w:rPr>
          <w:rFonts w:ascii="Tahoma" w:hAnsi="Tahoma" w:cs="David"/>
          <w:sz w:val="24"/>
          <w:szCs w:val="24"/>
        </w:rPr>
      </w:pPr>
      <w:r w:rsidRPr="00C45797">
        <w:rPr>
          <w:rFonts w:ascii="Tahoma" w:hAnsi="Tahoma" w:cs="David"/>
          <w:sz w:val="24"/>
          <w:szCs w:val="24"/>
          <w:rtl/>
        </w:rPr>
        <w:br w:type="page"/>
      </w:r>
    </w:p>
    <w:p w14:paraId="6234B6FC" w14:textId="77777777" w:rsidR="0009106A" w:rsidRDefault="0009106A" w:rsidP="00302D48">
      <w:pPr>
        <w:rPr>
          <w:rFonts w:ascii="Tahoma" w:hAnsi="Tahoma" w:cs="David"/>
          <w:b/>
          <w:bCs/>
          <w:sz w:val="24"/>
          <w:szCs w:val="24"/>
          <w:rtl/>
        </w:rPr>
      </w:pPr>
    </w:p>
    <w:p w14:paraId="5758ED63" w14:textId="25B9C12E" w:rsidR="0019615C" w:rsidRDefault="005208AF" w:rsidP="00302D48">
      <w:pPr>
        <w:rPr>
          <w:rFonts w:ascii="Tahoma" w:hAnsi="Tahoma" w:cs="David"/>
          <w:sz w:val="24"/>
          <w:szCs w:val="24"/>
          <w:rtl/>
        </w:rPr>
      </w:pPr>
      <w:r w:rsidRPr="00310AE9">
        <w:rPr>
          <w:rFonts w:ascii="Tahoma" w:hAnsi="Tahoma" w:cs="David" w:hint="cs"/>
          <w:b/>
          <w:bCs/>
          <w:sz w:val="24"/>
          <w:szCs w:val="24"/>
          <w:rtl/>
        </w:rPr>
        <w:t>סקר ספרות וחדשנות</w:t>
      </w:r>
      <w:r w:rsidRPr="00310AE9">
        <w:rPr>
          <w:rFonts w:ascii="Tahoma" w:hAnsi="Tahoma" w:cs="David" w:hint="cs"/>
          <w:sz w:val="24"/>
          <w:szCs w:val="24"/>
          <w:rtl/>
        </w:rPr>
        <w:t xml:space="preserve">   </w:t>
      </w:r>
    </w:p>
    <w:p w14:paraId="1F473547" w14:textId="7C227F93" w:rsidR="005B3FE3" w:rsidRPr="00CA0401" w:rsidRDefault="005B3FE3" w:rsidP="00302D48">
      <w:pPr>
        <w:bidi w:val="0"/>
        <w:spacing w:line="360" w:lineRule="auto"/>
        <w:rPr>
          <w:rFonts w:asciiTheme="majorBidi" w:eastAsia="Times New Roman" w:hAnsiTheme="majorBidi" w:cstheme="majorBidi"/>
          <w:sz w:val="24"/>
          <w:szCs w:val="24"/>
        </w:rPr>
      </w:pPr>
      <w:r w:rsidRPr="00CA0401">
        <w:rPr>
          <w:rFonts w:asciiTheme="majorBidi" w:eastAsia="Times New Roman" w:hAnsiTheme="majorBidi" w:cstheme="majorBidi"/>
          <w:sz w:val="24"/>
          <w:szCs w:val="24"/>
        </w:rPr>
        <w:t>Epidemiologic studies have established an association between mortality and morbidity and exposure to airborne particles at concentrations currently found in major metropolitan areas worldwide [1</w:t>
      </w:r>
      <w:r w:rsidR="00632394">
        <w:rPr>
          <w:rFonts w:asciiTheme="majorBidi" w:eastAsia="Times New Roman" w:hAnsiTheme="majorBidi" w:cstheme="majorBidi"/>
          <w:sz w:val="24"/>
          <w:szCs w:val="24"/>
        </w:rPr>
        <w:t>,</w:t>
      </w:r>
      <w:r w:rsidRPr="00CA0401">
        <w:rPr>
          <w:rFonts w:asciiTheme="majorBidi" w:eastAsia="Times New Roman" w:hAnsiTheme="majorBidi" w:cstheme="majorBidi"/>
          <w:sz w:val="24"/>
          <w:szCs w:val="24"/>
        </w:rPr>
        <w:t xml:space="preserve">2]. Ambient airborne </w:t>
      </w:r>
      <w:r w:rsidRPr="005208AF">
        <w:rPr>
          <w:rFonts w:asciiTheme="majorBidi" w:eastAsia="Times New Roman" w:hAnsiTheme="majorBidi" w:cstheme="majorBidi"/>
          <w:sz w:val="24"/>
          <w:szCs w:val="24"/>
        </w:rPr>
        <w:t>particulate mat</w:t>
      </w:r>
      <w:r w:rsidR="00632394" w:rsidRPr="005208AF">
        <w:rPr>
          <w:rFonts w:asciiTheme="majorBidi" w:eastAsia="Times New Roman" w:hAnsiTheme="majorBidi" w:cstheme="majorBidi"/>
          <w:sz w:val="24"/>
          <w:szCs w:val="24"/>
        </w:rPr>
        <w:t>ter</w:t>
      </w:r>
      <w:r w:rsidRPr="00CA0401">
        <w:rPr>
          <w:rFonts w:asciiTheme="majorBidi" w:eastAsia="Times New Roman" w:hAnsiTheme="majorBidi" w:cstheme="majorBidi"/>
          <w:sz w:val="24"/>
          <w:szCs w:val="24"/>
        </w:rPr>
        <w:t xml:space="preserve"> (PM) is ubiquitously distributed, although the concentrations, particle sizes, and chemical characteristics of PM vary widely in space and time [3]. A useful way to characterize particle size is by its “aerodynamic” diameter, which is defined as the diameter of a spherical particle with a density of 1 g/cm</w:t>
      </w:r>
      <w:r w:rsidRPr="00CA0401">
        <w:rPr>
          <w:rFonts w:asciiTheme="majorBidi" w:eastAsia="Times New Roman" w:hAnsiTheme="majorBidi" w:cstheme="majorBidi"/>
          <w:sz w:val="24"/>
          <w:szCs w:val="24"/>
          <w:vertAlign w:val="superscript"/>
        </w:rPr>
        <w:t>3</w:t>
      </w:r>
      <w:r w:rsidRPr="00CA0401">
        <w:rPr>
          <w:rFonts w:asciiTheme="majorBidi" w:eastAsia="Times New Roman" w:hAnsiTheme="majorBidi" w:cstheme="majorBidi"/>
          <w:sz w:val="24"/>
          <w:szCs w:val="24"/>
        </w:rPr>
        <w:t xml:space="preserve"> with the same settling velocity as the particle that is being measured [4]. Such quantification is used to group exposures: PM in the aerodynamic diameter range &lt;10 µm (PM</w:t>
      </w:r>
      <w:r w:rsidRPr="00CA0401">
        <w:rPr>
          <w:rFonts w:asciiTheme="majorBidi" w:eastAsia="Times New Roman" w:hAnsiTheme="majorBidi" w:cstheme="majorBidi"/>
          <w:sz w:val="24"/>
          <w:szCs w:val="24"/>
          <w:vertAlign w:val="subscript"/>
        </w:rPr>
        <w:t>10</w:t>
      </w:r>
      <w:r w:rsidRPr="00CA0401">
        <w:rPr>
          <w:rFonts w:asciiTheme="majorBidi" w:eastAsia="Times New Roman" w:hAnsiTheme="majorBidi" w:cstheme="majorBidi"/>
          <w:sz w:val="24"/>
          <w:szCs w:val="24"/>
        </w:rPr>
        <w:t>) is further categorized into coarse, fine, and ultrafine particles (UFP) based on aerodynamic diameter ranges between 2.5-10 µm (coarse), &lt;2.5 µm (fine or PM</w:t>
      </w:r>
      <w:r w:rsidRPr="00CA0401">
        <w:rPr>
          <w:rFonts w:asciiTheme="majorBidi" w:eastAsia="Times New Roman" w:hAnsiTheme="majorBidi" w:cstheme="majorBidi"/>
          <w:sz w:val="24"/>
          <w:szCs w:val="24"/>
          <w:vertAlign w:val="subscript"/>
        </w:rPr>
        <w:t>2.5</w:t>
      </w:r>
      <w:r w:rsidRPr="00CA0401">
        <w:rPr>
          <w:rFonts w:asciiTheme="majorBidi" w:eastAsia="Times New Roman" w:hAnsiTheme="majorBidi" w:cstheme="majorBidi"/>
          <w:sz w:val="24"/>
          <w:szCs w:val="24"/>
        </w:rPr>
        <w:t>), and &lt;0.1 µm (</w:t>
      </w:r>
      <w:r w:rsidR="009646C0">
        <w:rPr>
          <w:rFonts w:asciiTheme="majorBidi" w:eastAsia="Times New Roman" w:hAnsiTheme="majorBidi" w:cstheme="majorBidi"/>
          <w:sz w:val="24"/>
          <w:szCs w:val="24"/>
        </w:rPr>
        <w:t xml:space="preserve">ultrafine </w:t>
      </w:r>
      <w:r w:rsidRPr="00CA0401">
        <w:rPr>
          <w:rFonts w:asciiTheme="majorBidi" w:eastAsia="Times New Roman" w:hAnsiTheme="majorBidi" w:cstheme="majorBidi"/>
          <w:sz w:val="24"/>
          <w:szCs w:val="24"/>
        </w:rPr>
        <w:t>100 nm; UFP or PM</w:t>
      </w:r>
      <w:r w:rsidRPr="00CA0401">
        <w:rPr>
          <w:rFonts w:asciiTheme="majorBidi" w:eastAsia="Times New Roman" w:hAnsiTheme="majorBidi" w:cstheme="majorBidi"/>
          <w:sz w:val="24"/>
          <w:szCs w:val="24"/>
          <w:vertAlign w:val="subscript"/>
        </w:rPr>
        <w:t>0.1</w:t>
      </w:r>
      <w:r w:rsidRPr="00CA0401">
        <w:rPr>
          <w:rFonts w:asciiTheme="majorBidi" w:eastAsia="Times New Roman" w:hAnsiTheme="majorBidi" w:cstheme="majorBidi"/>
          <w:sz w:val="24"/>
          <w:szCs w:val="24"/>
        </w:rPr>
        <w:t xml:space="preserve">), respectively. </w:t>
      </w:r>
    </w:p>
    <w:p w14:paraId="1742ECB2" w14:textId="65F8D00F" w:rsidR="005B3FE3" w:rsidRPr="00CA0401" w:rsidRDefault="005B3FE3" w:rsidP="00302D48">
      <w:pPr>
        <w:pStyle w:val="fulltext-textfulltext-indent"/>
        <w:tabs>
          <w:tab w:val="right" w:pos="360"/>
        </w:tabs>
        <w:spacing w:before="0" w:beforeAutospacing="0" w:after="0" w:afterAutospacing="0" w:line="360" w:lineRule="auto"/>
        <w:rPr>
          <w:rFonts w:asciiTheme="majorBidi" w:hAnsiTheme="majorBidi" w:cstheme="majorBidi"/>
        </w:rPr>
      </w:pPr>
      <w:r w:rsidRPr="00CA0401">
        <w:rPr>
          <w:rFonts w:asciiTheme="majorBidi" w:hAnsiTheme="majorBidi" w:cstheme="majorBidi"/>
        </w:rPr>
        <w:t xml:space="preserve">Most of the studies had been done using data recovered from environmental monitoring that provide an excellent approach for evaluating regulatory compliance in terms of pollution control, but they are a poor surrogate measure of the extent of the adverse effects of particulate matter </w:t>
      </w:r>
      <w:r w:rsidR="00632394">
        <w:rPr>
          <w:rFonts w:asciiTheme="majorBidi" w:hAnsiTheme="majorBidi" w:cstheme="majorBidi"/>
        </w:rPr>
        <w:t>upon</w:t>
      </w:r>
      <w:r w:rsidRPr="00CA0401">
        <w:rPr>
          <w:rFonts w:asciiTheme="majorBidi" w:hAnsiTheme="majorBidi" w:cstheme="majorBidi"/>
        </w:rPr>
        <w:t xml:space="preserve"> the human respiratory system. Measurements of a pollutant’s internal dose take into account route of exposure (e.g., inhalation, dermal absorption) and variation in delivered dose at the individual level [5]. This internal dose metric can be assessed accurately solely by biological monitoring. In this context</w:t>
      </w:r>
      <w:r w:rsidR="00632394">
        <w:rPr>
          <w:rFonts w:asciiTheme="majorBidi" w:hAnsiTheme="majorBidi" w:cstheme="majorBidi"/>
        </w:rPr>
        <w:t>,</w:t>
      </w:r>
      <w:r w:rsidRPr="00CA0401">
        <w:rPr>
          <w:rFonts w:asciiTheme="majorBidi" w:hAnsiTheme="majorBidi" w:cstheme="majorBidi"/>
        </w:rPr>
        <w:t xml:space="preserve"> volatile materials were recently </w:t>
      </w:r>
      <w:r w:rsidR="007874E9" w:rsidRPr="00CA0401">
        <w:rPr>
          <w:rFonts w:asciiTheme="majorBidi" w:hAnsiTheme="majorBidi" w:cstheme="majorBidi"/>
        </w:rPr>
        <w:t>bio monitored</w:t>
      </w:r>
      <w:r w:rsidRPr="00CA0401">
        <w:rPr>
          <w:rFonts w:asciiTheme="majorBidi" w:hAnsiTheme="majorBidi" w:cstheme="majorBidi"/>
        </w:rPr>
        <w:t xml:space="preserve"> using urine samples in residents living near gas stations [6]. Blood and hair samples</w:t>
      </w:r>
      <w:r w:rsidRPr="00CA0401">
        <w:rPr>
          <w:rFonts w:asciiTheme="majorBidi" w:hAnsiTheme="majorBidi" w:cstheme="majorBidi"/>
          <w:color w:val="212121"/>
          <w:kern w:val="36"/>
        </w:rPr>
        <w:t xml:space="preserve"> were used to detect metals </w:t>
      </w:r>
      <w:r w:rsidR="00632394">
        <w:rPr>
          <w:rFonts w:asciiTheme="majorBidi" w:hAnsiTheme="majorBidi" w:cstheme="majorBidi"/>
          <w:color w:val="212121"/>
          <w:kern w:val="36"/>
        </w:rPr>
        <w:t xml:space="preserve">in an </w:t>
      </w:r>
      <w:r w:rsidRPr="00CA0401">
        <w:rPr>
          <w:rFonts w:asciiTheme="majorBidi" w:hAnsiTheme="majorBidi" w:cstheme="majorBidi"/>
          <w:color w:val="212121"/>
          <w:kern w:val="36"/>
        </w:rPr>
        <w:t>occupationally unexposed population residing in polluted areas of East Kazakhstan and Pavlodar regions</w:t>
      </w:r>
      <w:r w:rsidRPr="00CA0401">
        <w:rPr>
          <w:rFonts w:asciiTheme="majorBidi" w:hAnsiTheme="majorBidi" w:cstheme="majorBidi"/>
        </w:rPr>
        <w:t xml:space="preserve"> [7].</w:t>
      </w:r>
      <w:r w:rsidRPr="00CA0401">
        <w:rPr>
          <w:rFonts w:asciiTheme="majorBidi" w:hAnsiTheme="majorBidi" w:cstheme="majorBidi"/>
          <w:color w:val="212121"/>
          <w:kern w:val="36"/>
        </w:rPr>
        <w:t xml:space="preserve"> Biomonitoring of radioactive contamination of the Yenisei River was measured using aquatic plants</w:t>
      </w:r>
      <w:r w:rsidRPr="00CA0401">
        <w:rPr>
          <w:rFonts w:asciiTheme="majorBidi" w:hAnsiTheme="majorBidi" w:cstheme="majorBidi"/>
        </w:rPr>
        <w:t xml:space="preserve"> [8]. Biomonitoring of particulate matter and </w:t>
      </w:r>
      <w:r w:rsidR="00632394">
        <w:rPr>
          <w:rFonts w:asciiTheme="majorBidi" w:hAnsiTheme="majorBidi" w:cstheme="majorBidi"/>
        </w:rPr>
        <w:t>p</w:t>
      </w:r>
      <w:r w:rsidR="0020259B" w:rsidRPr="00CA0401">
        <w:rPr>
          <w:rFonts w:asciiTheme="majorBidi" w:hAnsiTheme="majorBidi" w:cstheme="majorBidi"/>
        </w:rPr>
        <w:t xml:space="preserve">olycyclic </w:t>
      </w:r>
      <w:r w:rsidR="00632394">
        <w:rPr>
          <w:rFonts w:asciiTheme="majorBidi" w:hAnsiTheme="majorBidi" w:cstheme="majorBidi"/>
        </w:rPr>
        <w:t>a</w:t>
      </w:r>
      <w:r w:rsidR="0020259B" w:rsidRPr="00CA0401">
        <w:rPr>
          <w:rFonts w:asciiTheme="majorBidi" w:hAnsiTheme="majorBidi" w:cstheme="majorBidi"/>
        </w:rPr>
        <w:t xml:space="preserve">romatic </w:t>
      </w:r>
      <w:r w:rsidR="00632394">
        <w:rPr>
          <w:rFonts w:asciiTheme="majorBidi" w:hAnsiTheme="majorBidi" w:cstheme="majorBidi"/>
        </w:rPr>
        <w:t>h</w:t>
      </w:r>
      <w:r w:rsidR="0020259B" w:rsidRPr="00CA0401">
        <w:rPr>
          <w:rFonts w:asciiTheme="majorBidi" w:hAnsiTheme="majorBidi" w:cstheme="majorBidi"/>
        </w:rPr>
        <w:t>ydrocarbon (</w:t>
      </w:r>
      <w:r w:rsidRPr="00CA0401">
        <w:rPr>
          <w:rFonts w:asciiTheme="majorBidi" w:hAnsiTheme="majorBidi" w:cstheme="majorBidi"/>
        </w:rPr>
        <w:t>PAH</w:t>
      </w:r>
      <w:r w:rsidR="0020259B" w:rsidRPr="00CA0401">
        <w:rPr>
          <w:rFonts w:asciiTheme="majorBidi" w:hAnsiTheme="majorBidi" w:cstheme="majorBidi"/>
        </w:rPr>
        <w:t>)</w:t>
      </w:r>
      <w:r w:rsidRPr="00CA0401">
        <w:rPr>
          <w:rFonts w:asciiTheme="majorBidi" w:hAnsiTheme="majorBidi" w:cstheme="majorBidi"/>
        </w:rPr>
        <w:t xml:space="preserve"> w</w:t>
      </w:r>
      <w:r w:rsidR="00632394">
        <w:rPr>
          <w:rFonts w:asciiTheme="majorBidi" w:hAnsiTheme="majorBidi" w:cstheme="majorBidi"/>
        </w:rPr>
        <w:t>as</w:t>
      </w:r>
      <w:r w:rsidRPr="00CA0401">
        <w:rPr>
          <w:rFonts w:asciiTheme="majorBidi" w:hAnsiTheme="majorBidi" w:cstheme="majorBidi"/>
        </w:rPr>
        <w:t xml:space="preserve"> performed in </w:t>
      </w:r>
      <w:r w:rsidRPr="00CA0401">
        <w:rPr>
          <w:rFonts w:asciiTheme="majorBidi" w:hAnsiTheme="majorBidi" w:cstheme="majorBidi"/>
          <w:color w:val="212121"/>
          <w:shd w:val="clear" w:color="auto" w:fill="FFFFFF"/>
        </w:rPr>
        <w:t>children attending schools in polluted urban and industrial areas that are exposed to higher levels of PM and PAHs with increased concentrations of urinary PAH metabolites in comparison with children from rural areas</w:t>
      </w:r>
      <w:r w:rsidRPr="00CA0401">
        <w:rPr>
          <w:rFonts w:asciiTheme="majorBidi" w:hAnsiTheme="majorBidi" w:cstheme="majorBidi"/>
        </w:rPr>
        <w:t xml:space="preserve"> [9]</w:t>
      </w:r>
      <w:r w:rsidR="0020259B" w:rsidRPr="00CA0401">
        <w:rPr>
          <w:rFonts w:asciiTheme="majorBidi" w:hAnsiTheme="majorBidi" w:cstheme="majorBidi"/>
        </w:rPr>
        <w:t>.</w:t>
      </w:r>
    </w:p>
    <w:p w14:paraId="1258AC61" w14:textId="32B3C989" w:rsidR="001078B6" w:rsidRPr="00CA0401" w:rsidRDefault="005B3FE3" w:rsidP="00302D48">
      <w:pPr>
        <w:pStyle w:val="fulltext-textfulltext-indent"/>
        <w:tabs>
          <w:tab w:val="right" w:pos="360"/>
        </w:tabs>
        <w:spacing w:before="0" w:beforeAutospacing="0" w:after="0" w:afterAutospacing="0" w:line="360" w:lineRule="auto"/>
        <w:rPr>
          <w:rFonts w:asciiTheme="majorBidi" w:hAnsiTheme="majorBidi" w:cstheme="majorBidi"/>
        </w:rPr>
      </w:pPr>
      <w:r w:rsidRPr="00CA0401">
        <w:rPr>
          <w:rFonts w:asciiTheme="majorBidi" w:hAnsiTheme="majorBidi" w:cstheme="majorBidi"/>
        </w:rPr>
        <w:t xml:space="preserve">Assessments of particulate burden in the lung can be done by combinations of fiberoptic bronchoscopy and bronchoalveolar lavage (BAL). The relative invasiveness of this technique, however, has hampered its application as a practical tool for </w:t>
      </w:r>
      <w:r w:rsidRPr="00CA0401">
        <w:rPr>
          <w:rFonts w:asciiTheme="majorBidi" w:hAnsiTheme="majorBidi" w:cstheme="majorBidi"/>
        </w:rPr>
        <w:lastRenderedPageBreak/>
        <w:t>screening programs, for evaluating levels of exposure, and for repeated follow-up tests in large populations. The ongoing search for noninvasive techniques has led to the development of the analysis of exhaled breath condensate (EBC) and the examination of cells, mediators and particulate matter in samples of induced sputum (IS)</w:t>
      </w:r>
      <w:r w:rsidR="001078B6" w:rsidRPr="00CA0401">
        <w:rPr>
          <w:rFonts w:asciiTheme="majorBidi" w:hAnsiTheme="majorBidi" w:cstheme="majorBidi"/>
        </w:rPr>
        <w:t>.</w:t>
      </w:r>
    </w:p>
    <w:p w14:paraId="6894A675" w14:textId="66721D6A" w:rsidR="007502CB" w:rsidRPr="005208AF" w:rsidRDefault="005B3FE3" w:rsidP="00302D48">
      <w:pPr>
        <w:pStyle w:val="fulltext-textfulltext-indent"/>
        <w:tabs>
          <w:tab w:val="right" w:pos="360"/>
        </w:tabs>
        <w:spacing w:before="0" w:beforeAutospacing="0" w:after="0" w:afterAutospacing="0" w:line="360" w:lineRule="auto"/>
      </w:pPr>
      <w:r w:rsidRPr="00056C69">
        <w:t>Over the past few years, we have focused our IS and EBC research on occupational and environmental exposure exclusively using micron-sized air-borne particles (</w:t>
      </w:r>
      <w:proofErr w:type="spellStart"/>
      <w:r w:rsidRPr="00056C69">
        <w:t>Eyetech</w:t>
      </w:r>
      <w:proofErr w:type="spellEnd"/>
      <w:r w:rsidRPr="00056C69">
        <w:t xml:space="preserve"> Laser Analyzer, </w:t>
      </w:r>
      <w:proofErr w:type="spellStart"/>
      <w:r w:rsidRPr="00056C69">
        <w:t>Ankersmid</w:t>
      </w:r>
      <w:proofErr w:type="spellEnd"/>
      <w:r w:rsidRPr="00056C69">
        <w:t>, Israel). To the best of our knowledge</w:t>
      </w:r>
      <w:r w:rsidR="00632394">
        <w:t>,</w:t>
      </w:r>
      <w:r w:rsidRPr="00056C69">
        <w:t xml:space="preserve"> there are no reports of direct biomonitoring of </w:t>
      </w:r>
      <w:r w:rsidR="00632394">
        <w:t>PM</w:t>
      </w:r>
      <w:r w:rsidRPr="00056C69">
        <w:t xml:space="preserve"> in airways using </w:t>
      </w:r>
      <w:r w:rsidR="00632394" w:rsidRPr="008272CE">
        <w:t>similarly</w:t>
      </w:r>
      <w:r w:rsidR="00632394">
        <w:t xml:space="preserve"> </w:t>
      </w:r>
      <w:r w:rsidRPr="00056C69">
        <w:t>advance</w:t>
      </w:r>
      <w:r w:rsidR="00913DA3" w:rsidRPr="00056C69">
        <w:t>d</w:t>
      </w:r>
      <w:r w:rsidRPr="00056C69">
        <w:t xml:space="preserve"> methods. We studied several populations: a. workers exposed to hazardous dust in Israel [10-11] b. World Trade Center dust</w:t>
      </w:r>
      <w:r w:rsidRPr="00056C69">
        <w:noBreakHyphen/>
        <w:t>exposed firefighters in the USA [12] and c. asthmatic children in the Tel-Aviv area [13]. We have recently carried out ongoing complementary measurements on nano</w:t>
      </w:r>
      <w:r w:rsidR="00632394">
        <w:t>-</w:t>
      </w:r>
      <w:r w:rsidRPr="00056C69">
        <w:t>particulate matter (</w:t>
      </w:r>
      <w:proofErr w:type="spellStart"/>
      <w:r w:rsidRPr="00056C69">
        <w:t>NanoSight</w:t>
      </w:r>
      <w:proofErr w:type="spellEnd"/>
      <w:r w:rsidRPr="00056C69">
        <w:t xml:space="preserve"> LTD</w:t>
      </w:r>
      <w:r w:rsidR="005770F7" w:rsidRPr="00056C69">
        <w:t>,</w:t>
      </w:r>
      <w:r w:rsidRPr="00056C69">
        <w:t xml:space="preserve"> London</w:t>
      </w:r>
      <w:r w:rsidR="005770F7" w:rsidRPr="00056C69">
        <w:t>,</w:t>
      </w:r>
      <w:r w:rsidRPr="00056C69">
        <w:t xml:space="preserve"> UK) in IS samples </w:t>
      </w:r>
      <w:r w:rsidRPr="005208AF">
        <w:t>from patients with various pulmonary diseases referred to us for diagnostic purposes</w:t>
      </w:r>
      <w:r w:rsidR="00F34D33">
        <w:t xml:space="preserve"> [14-15]</w:t>
      </w:r>
      <w:r w:rsidR="001078B6" w:rsidRPr="005208AF">
        <w:t>.</w:t>
      </w:r>
    </w:p>
    <w:p w14:paraId="73CB200A" w14:textId="13FC1D7A" w:rsidR="00FF59E9" w:rsidRPr="005208AF" w:rsidRDefault="007502CB" w:rsidP="00302D48">
      <w:pPr>
        <w:bidi w:val="0"/>
        <w:spacing w:after="0" w:line="360" w:lineRule="auto"/>
        <w:ind w:right="-58"/>
        <w:rPr>
          <w:rFonts w:ascii="Times New Roman" w:eastAsia="Times New Roman" w:hAnsi="Times New Roman" w:cs="Times New Roman"/>
          <w:sz w:val="24"/>
          <w:szCs w:val="24"/>
          <w:shd w:val="clear" w:color="auto" w:fill="FFFFFF"/>
        </w:rPr>
      </w:pPr>
      <w:r w:rsidRPr="005208AF">
        <w:rPr>
          <w:rFonts w:ascii="Times New Roman" w:eastAsia="Times New Roman" w:hAnsi="Times New Roman" w:cs="Times New Roman"/>
          <w:sz w:val="24"/>
          <w:szCs w:val="24"/>
          <w:shd w:val="clear" w:color="auto" w:fill="FFFFFF"/>
        </w:rPr>
        <w:t>The original protocol included the performance of sputum induction</w:t>
      </w:r>
      <w:r w:rsidR="00632394" w:rsidRPr="005208AF">
        <w:rPr>
          <w:rFonts w:ascii="Times New Roman" w:eastAsia="Times New Roman" w:hAnsi="Times New Roman" w:cs="Times New Roman"/>
          <w:sz w:val="24"/>
          <w:szCs w:val="24"/>
          <w:shd w:val="clear" w:color="auto" w:fill="FFFFFF"/>
        </w:rPr>
        <w:t>,</w:t>
      </w:r>
      <w:r w:rsidRPr="005208AF">
        <w:rPr>
          <w:rFonts w:ascii="Times New Roman" w:eastAsia="Times New Roman" w:hAnsi="Times New Roman" w:cs="Times New Roman"/>
          <w:sz w:val="24"/>
          <w:szCs w:val="24"/>
          <w:shd w:val="clear" w:color="auto" w:fill="FFFFFF"/>
        </w:rPr>
        <w:t xml:space="preserve"> but this procedure was considered as an </w:t>
      </w:r>
      <w:r w:rsidR="00632394" w:rsidRPr="005208AF">
        <w:rPr>
          <w:rFonts w:ascii="Times New Roman" w:eastAsia="Times New Roman" w:hAnsi="Times New Roman" w:cs="Times New Roman"/>
          <w:sz w:val="24"/>
          <w:szCs w:val="24"/>
        </w:rPr>
        <w:t>a</w:t>
      </w:r>
      <w:r w:rsidRPr="005208AF">
        <w:rPr>
          <w:rFonts w:ascii="Times New Roman" w:eastAsia="Times New Roman" w:hAnsi="Times New Roman" w:cs="Times New Roman"/>
          <w:sz w:val="24"/>
          <w:szCs w:val="24"/>
        </w:rPr>
        <w:t>erosol-</w:t>
      </w:r>
      <w:r w:rsidR="00632394" w:rsidRPr="005208AF">
        <w:rPr>
          <w:rFonts w:ascii="Times New Roman" w:eastAsia="Times New Roman" w:hAnsi="Times New Roman" w:cs="Times New Roman"/>
          <w:sz w:val="24"/>
          <w:szCs w:val="24"/>
        </w:rPr>
        <w:t>g</w:t>
      </w:r>
      <w:r w:rsidRPr="005208AF">
        <w:rPr>
          <w:rFonts w:ascii="Times New Roman" w:eastAsia="Times New Roman" w:hAnsi="Times New Roman" w:cs="Times New Roman"/>
          <w:sz w:val="24"/>
          <w:szCs w:val="24"/>
        </w:rPr>
        <w:t xml:space="preserve">enerating </w:t>
      </w:r>
      <w:r w:rsidR="00632394" w:rsidRPr="005208AF">
        <w:rPr>
          <w:rFonts w:ascii="Times New Roman" w:eastAsia="Times New Roman" w:hAnsi="Times New Roman" w:cs="Times New Roman"/>
          <w:sz w:val="24"/>
          <w:szCs w:val="24"/>
        </w:rPr>
        <w:t>p</w:t>
      </w:r>
      <w:r w:rsidRPr="005208AF">
        <w:rPr>
          <w:rFonts w:ascii="Times New Roman" w:eastAsia="Times New Roman" w:hAnsi="Times New Roman" w:cs="Times New Roman"/>
          <w:sz w:val="24"/>
          <w:szCs w:val="24"/>
        </w:rPr>
        <w:t>rocedure (AGP)</w:t>
      </w:r>
      <w:r w:rsidRPr="005208AF">
        <w:rPr>
          <w:rFonts w:ascii="Times New Roman" w:eastAsia="Times New Roman" w:hAnsi="Times New Roman" w:cs="Times New Roman"/>
          <w:sz w:val="24"/>
          <w:szCs w:val="24"/>
          <w:shd w:val="clear" w:color="auto" w:fill="FFFFFF"/>
        </w:rPr>
        <w:t xml:space="preserve"> </w:t>
      </w:r>
      <w:r w:rsidR="00632394" w:rsidRPr="005208AF">
        <w:rPr>
          <w:rFonts w:ascii="Times New Roman" w:eastAsia="Times New Roman" w:hAnsi="Times New Roman" w:cs="Times New Roman"/>
          <w:sz w:val="24"/>
          <w:szCs w:val="24"/>
          <w:shd w:val="clear" w:color="auto" w:fill="FFFFFF"/>
        </w:rPr>
        <w:t>that</w:t>
      </w:r>
      <w:r w:rsidRPr="005208AF">
        <w:rPr>
          <w:rFonts w:ascii="Times New Roman" w:eastAsia="Times New Roman" w:hAnsi="Times New Roman" w:cs="Times New Roman"/>
          <w:sz w:val="24"/>
          <w:szCs w:val="24"/>
          <w:shd w:val="clear" w:color="auto" w:fill="FFFFFF"/>
        </w:rPr>
        <w:t xml:space="preserve"> </w:t>
      </w:r>
      <w:r w:rsidR="00632394" w:rsidRPr="005208AF">
        <w:rPr>
          <w:rFonts w:ascii="Times New Roman" w:eastAsia="Times New Roman" w:hAnsi="Times New Roman" w:cs="Times New Roman"/>
          <w:sz w:val="24"/>
          <w:szCs w:val="24"/>
          <w:shd w:val="clear" w:color="auto" w:fill="FFFFFF"/>
        </w:rPr>
        <w:t>is</w:t>
      </w:r>
      <w:r w:rsidRPr="005208AF">
        <w:rPr>
          <w:rFonts w:ascii="Times New Roman" w:eastAsia="Times New Roman" w:hAnsi="Times New Roman" w:cs="Times New Roman"/>
          <w:sz w:val="24"/>
          <w:szCs w:val="24"/>
        </w:rPr>
        <w:t xml:space="preserve"> more likely to generate higher concentrations of infectious respiratory aerosols than coughing, sneezing, talking, or breathing. AGPs potentially put healthcare personnel and others at an increased risk for pathogen exposure and infection</w:t>
      </w:r>
      <w:r w:rsidRPr="005208AF">
        <w:rPr>
          <w:rFonts w:ascii="Times New Roman" w:eastAsia="Times New Roman" w:hAnsi="Times New Roman" w:cs="Times New Roman"/>
          <w:sz w:val="24"/>
          <w:szCs w:val="24"/>
          <w:shd w:val="clear" w:color="auto" w:fill="FFFFFF"/>
        </w:rPr>
        <w:t xml:space="preserve"> </w:t>
      </w:r>
      <w:r w:rsidR="00E73755" w:rsidRPr="005208AF">
        <w:rPr>
          <w:rFonts w:ascii="Times New Roman" w:eastAsia="Times New Roman" w:hAnsi="Times New Roman" w:cs="Times New Roman"/>
          <w:sz w:val="24"/>
          <w:szCs w:val="24"/>
          <w:shd w:val="clear" w:color="auto" w:fill="FFFFFF"/>
        </w:rPr>
        <w:t>[</w:t>
      </w:r>
      <w:r w:rsidR="00F34D33">
        <w:rPr>
          <w:rFonts w:ascii="Times New Roman" w:eastAsia="Times New Roman" w:hAnsi="Times New Roman" w:cs="Times New Roman"/>
          <w:sz w:val="24"/>
          <w:szCs w:val="24"/>
          <w:shd w:val="clear" w:color="auto" w:fill="FFFFFF"/>
        </w:rPr>
        <w:t>16</w:t>
      </w:r>
      <w:r w:rsidR="00E73755" w:rsidRPr="005208AF">
        <w:rPr>
          <w:rFonts w:ascii="Times New Roman" w:eastAsia="Times New Roman" w:hAnsi="Times New Roman" w:cs="Times New Roman"/>
          <w:sz w:val="24"/>
          <w:szCs w:val="24"/>
          <w:shd w:val="clear" w:color="auto" w:fill="FFFFFF"/>
        </w:rPr>
        <w:t>].</w:t>
      </w:r>
    </w:p>
    <w:p w14:paraId="7A34B865" w14:textId="5FD9E0A1" w:rsidR="00056C69" w:rsidRPr="005208AF" w:rsidRDefault="00056C69" w:rsidP="00302D48">
      <w:pPr>
        <w:bidi w:val="0"/>
        <w:spacing w:after="0" w:line="360" w:lineRule="auto"/>
        <w:ind w:right="84"/>
        <w:rPr>
          <w:rFonts w:ascii="Times New Roman" w:eastAsia="Times New Roman" w:hAnsi="Times New Roman" w:cs="Times New Roman"/>
          <w:sz w:val="24"/>
          <w:szCs w:val="24"/>
          <w:shd w:val="clear" w:color="auto" w:fill="FFFFFF"/>
        </w:rPr>
      </w:pPr>
      <w:r w:rsidRPr="005208AF">
        <w:rPr>
          <w:rFonts w:ascii="Times New Roman" w:eastAsia="Times New Roman" w:hAnsi="Times New Roman" w:cs="Times New Roman"/>
          <w:sz w:val="24"/>
          <w:szCs w:val="24"/>
          <w:shd w:val="clear" w:color="auto" w:fill="FFFFFF"/>
        </w:rPr>
        <w:t xml:space="preserve">As a surrogate to </w:t>
      </w:r>
      <w:r w:rsidR="00632394" w:rsidRPr="005208AF">
        <w:rPr>
          <w:rFonts w:ascii="Times New Roman" w:eastAsia="Times New Roman" w:hAnsi="Times New Roman" w:cs="Times New Roman"/>
          <w:sz w:val="24"/>
          <w:szCs w:val="24"/>
          <w:shd w:val="clear" w:color="auto" w:fill="FFFFFF"/>
        </w:rPr>
        <w:t>IS,</w:t>
      </w:r>
      <w:r w:rsidRPr="005208AF">
        <w:rPr>
          <w:rFonts w:ascii="Times New Roman" w:eastAsia="Times New Roman" w:hAnsi="Times New Roman" w:cs="Times New Roman"/>
          <w:sz w:val="24"/>
          <w:szCs w:val="24"/>
          <w:shd w:val="clear" w:color="auto" w:fill="FFFFFF"/>
        </w:rPr>
        <w:t xml:space="preserve"> we proposed the measurement of </w:t>
      </w:r>
      <w:r w:rsidR="00632394" w:rsidRPr="005208AF">
        <w:rPr>
          <w:rFonts w:ascii="Times New Roman" w:eastAsia="Times New Roman" w:hAnsi="Times New Roman" w:cs="Times New Roman"/>
          <w:sz w:val="24"/>
          <w:szCs w:val="24"/>
          <w:shd w:val="clear" w:color="auto" w:fill="FFFFFF"/>
        </w:rPr>
        <w:t>f</w:t>
      </w:r>
      <w:r w:rsidRPr="005208AF">
        <w:rPr>
          <w:rFonts w:ascii="Times New Roman" w:eastAsia="Times New Roman" w:hAnsi="Times New Roman" w:cs="Times New Roman"/>
          <w:sz w:val="24"/>
          <w:szCs w:val="24"/>
          <w:shd w:val="clear" w:color="auto" w:fill="FFFFFF"/>
        </w:rPr>
        <w:t xml:space="preserve">ractional </w:t>
      </w:r>
      <w:r w:rsidR="00632394" w:rsidRPr="005208AF">
        <w:rPr>
          <w:rFonts w:ascii="Times New Roman" w:eastAsia="Times New Roman" w:hAnsi="Times New Roman" w:cs="Times New Roman"/>
          <w:sz w:val="24"/>
          <w:szCs w:val="24"/>
          <w:shd w:val="clear" w:color="auto" w:fill="FFFFFF"/>
        </w:rPr>
        <w:t>e</w:t>
      </w:r>
      <w:r w:rsidRPr="005208AF">
        <w:rPr>
          <w:rFonts w:ascii="Times New Roman" w:eastAsia="Times New Roman" w:hAnsi="Times New Roman" w:cs="Times New Roman"/>
          <w:sz w:val="24"/>
          <w:szCs w:val="24"/>
          <w:shd w:val="clear" w:color="auto" w:fill="FFFFFF"/>
        </w:rPr>
        <w:t xml:space="preserve">xhaled </w:t>
      </w:r>
      <w:r w:rsidR="00632394" w:rsidRPr="005208AF">
        <w:rPr>
          <w:rFonts w:ascii="Times New Roman" w:eastAsia="Times New Roman" w:hAnsi="Times New Roman" w:cs="Times New Roman"/>
          <w:sz w:val="24"/>
          <w:szCs w:val="24"/>
          <w:shd w:val="clear" w:color="auto" w:fill="FFFFFF"/>
        </w:rPr>
        <w:t>n</w:t>
      </w:r>
      <w:r w:rsidRPr="005208AF">
        <w:rPr>
          <w:rFonts w:ascii="Times New Roman" w:eastAsia="Times New Roman" w:hAnsi="Times New Roman" w:cs="Times New Roman"/>
          <w:sz w:val="24"/>
          <w:szCs w:val="24"/>
          <w:shd w:val="clear" w:color="auto" w:fill="FFFFFF"/>
        </w:rPr>
        <w:t xml:space="preserve">itric </w:t>
      </w:r>
      <w:r w:rsidR="00632394" w:rsidRPr="005208AF">
        <w:rPr>
          <w:rFonts w:ascii="Times New Roman" w:eastAsia="Times New Roman" w:hAnsi="Times New Roman" w:cs="Times New Roman"/>
          <w:sz w:val="24"/>
          <w:szCs w:val="24"/>
          <w:shd w:val="clear" w:color="auto" w:fill="FFFFFF"/>
        </w:rPr>
        <w:t>o</w:t>
      </w:r>
      <w:r w:rsidRPr="005208AF">
        <w:rPr>
          <w:rFonts w:ascii="Times New Roman" w:eastAsia="Times New Roman" w:hAnsi="Times New Roman" w:cs="Times New Roman"/>
          <w:sz w:val="24"/>
          <w:szCs w:val="24"/>
          <w:shd w:val="clear" w:color="auto" w:fill="FFFFFF"/>
        </w:rPr>
        <w:t>xide (</w:t>
      </w:r>
      <w:proofErr w:type="spellStart"/>
      <w:r w:rsidRPr="005208AF">
        <w:rPr>
          <w:rFonts w:ascii="Times New Roman" w:eastAsia="Times New Roman" w:hAnsi="Times New Roman" w:cs="Times New Roman"/>
          <w:sz w:val="24"/>
          <w:szCs w:val="24"/>
          <w:shd w:val="clear" w:color="auto" w:fill="FFFFFF"/>
        </w:rPr>
        <w:t>FeNO</w:t>
      </w:r>
      <w:proofErr w:type="spellEnd"/>
      <w:r w:rsidRPr="005208AF">
        <w:rPr>
          <w:rFonts w:ascii="Times New Roman" w:eastAsia="Times New Roman" w:hAnsi="Times New Roman" w:cs="Times New Roman"/>
          <w:sz w:val="24"/>
          <w:szCs w:val="24"/>
          <w:shd w:val="clear" w:color="auto" w:fill="FFFFFF"/>
        </w:rPr>
        <w:t>) and metabolome measurement in saliva.</w:t>
      </w:r>
    </w:p>
    <w:p w14:paraId="68BD5D2C" w14:textId="74765B97" w:rsidR="007502CB" w:rsidRPr="005208AF" w:rsidRDefault="007502CB" w:rsidP="00302D48">
      <w:pPr>
        <w:bidi w:val="0"/>
        <w:spacing w:after="0" w:line="360" w:lineRule="auto"/>
        <w:ind w:right="-58"/>
        <w:rPr>
          <w:rFonts w:ascii="Times New Roman" w:eastAsia="Times New Roman" w:hAnsi="Times New Roman" w:cs="Times New Roman"/>
          <w:sz w:val="24"/>
          <w:szCs w:val="24"/>
          <w:shd w:val="clear" w:color="auto" w:fill="FFFFFF"/>
        </w:rPr>
      </w:pPr>
      <w:r w:rsidRPr="005208AF">
        <w:rPr>
          <w:rFonts w:ascii="Times New Roman" w:eastAsia="Times New Roman" w:hAnsi="Times New Roman" w:cs="Times New Roman"/>
          <w:sz w:val="24"/>
          <w:szCs w:val="24"/>
          <w:shd w:val="clear" w:color="auto" w:fill="FFFFFF"/>
        </w:rPr>
        <w:t>Epidemiological and toxicological research support a link between air pollution and an increased incidence and/or severity of airway inflammation</w:t>
      </w:r>
      <w:r w:rsidRPr="005208AF">
        <w:rPr>
          <w:rFonts w:ascii="Times New Roman" w:eastAsia="Times New Roman" w:hAnsi="Times New Roman" w:cs="Times New Roman"/>
          <w:smallCaps/>
          <w:sz w:val="24"/>
          <w:szCs w:val="24"/>
          <w:shd w:val="clear" w:color="auto" w:fill="FFFFFF"/>
        </w:rPr>
        <w:t>.</w:t>
      </w:r>
      <w:r w:rsidRPr="005208AF">
        <w:rPr>
          <w:rFonts w:ascii="Times New Roman" w:eastAsia="Times New Roman" w:hAnsi="Times New Roman" w:cs="Times New Roman"/>
          <w:sz w:val="24"/>
          <w:szCs w:val="24"/>
          <w:shd w:val="clear" w:color="auto" w:fill="FFFFFF"/>
        </w:rPr>
        <w:t xml:space="preserve"> </w:t>
      </w:r>
      <w:proofErr w:type="spellStart"/>
      <w:r w:rsidR="003A4EE6" w:rsidRPr="005208AF">
        <w:rPr>
          <w:rFonts w:ascii="Times New Roman" w:eastAsia="Times New Roman" w:hAnsi="Times New Roman" w:cs="Times New Roman"/>
          <w:sz w:val="24"/>
          <w:szCs w:val="24"/>
          <w:shd w:val="clear" w:color="auto" w:fill="FFFFFF"/>
        </w:rPr>
        <w:t>FeNO</w:t>
      </w:r>
      <w:proofErr w:type="spellEnd"/>
      <w:r w:rsidR="00FD6AB6" w:rsidRPr="005208AF">
        <w:rPr>
          <w:rFonts w:ascii="Times New Roman" w:eastAsia="Times New Roman" w:hAnsi="Times New Roman" w:cs="Times New Roman"/>
          <w:sz w:val="24"/>
          <w:szCs w:val="24"/>
          <w:shd w:val="clear" w:color="auto" w:fill="FFFFFF"/>
        </w:rPr>
        <w:t xml:space="preserve"> </w:t>
      </w:r>
      <w:r w:rsidRPr="005208AF">
        <w:rPr>
          <w:rFonts w:ascii="Times New Roman" w:eastAsia="Times New Roman" w:hAnsi="Times New Roman" w:cs="Times New Roman"/>
          <w:sz w:val="24"/>
          <w:szCs w:val="24"/>
          <w:shd w:val="clear" w:color="auto" w:fill="FFFFFF"/>
        </w:rPr>
        <w:t>is a simple, safe and noninvasive method to detect airway inflammation</w:t>
      </w:r>
      <w:r w:rsidR="00FD6AB6" w:rsidRPr="005208AF">
        <w:rPr>
          <w:rFonts w:ascii="Times New Roman" w:eastAsia="Times New Roman" w:hAnsi="Times New Roman" w:cs="Times New Roman"/>
          <w:sz w:val="24"/>
          <w:szCs w:val="24"/>
          <w:shd w:val="clear" w:color="auto" w:fill="FFFFFF"/>
        </w:rPr>
        <w:t>. It</w:t>
      </w:r>
      <w:r w:rsidRPr="005208AF">
        <w:rPr>
          <w:rFonts w:ascii="Times New Roman" w:eastAsia="Times New Roman" w:hAnsi="Times New Roman" w:cs="Times New Roman"/>
          <w:sz w:val="24"/>
          <w:szCs w:val="24"/>
          <w:shd w:val="clear" w:color="auto" w:fill="FFFFFF"/>
        </w:rPr>
        <w:t xml:space="preserve"> is also correlated well with eosinophil count and eosinophil cationic protein in </w:t>
      </w:r>
      <w:r w:rsidR="00FD6AB6" w:rsidRPr="005208AF">
        <w:rPr>
          <w:rFonts w:ascii="Times New Roman" w:eastAsia="Times New Roman" w:hAnsi="Times New Roman" w:cs="Times New Roman"/>
          <w:sz w:val="24"/>
          <w:szCs w:val="24"/>
          <w:shd w:val="clear" w:color="auto" w:fill="FFFFFF"/>
        </w:rPr>
        <w:t xml:space="preserve">IS </w:t>
      </w:r>
      <w:r w:rsidRPr="005208AF">
        <w:rPr>
          <w:rFonts w:ascii="Times New Roman" w:eastAsia="Times New Roman" w:hAnsi="Times New Roman" w:cs="Times New Roman"/>
          <w:sz w:val="24"/>
          <w:szCs w:val="24"/>
          <w:shd w:val="clear" w:color="auto" w:fill="FFFFFF"/>
        </w:rPr>
        <w:t xml:space="preserve">and a widely used metric for the evaluation and management of airway inflammation with the sensitivity and specificity 0.846 and 0.817 when the cutoff value </w:t>
      </w:r>
      <w:r w:rsidR="00FD6AB6" w:rsidRPr="005208AF">
        <w:rPr>
          <w:rFonts w:ascii="Times New Roman" w:eastAsia="Times New Roman" w:hAnsi="Times New Roman" w:cs="Times New Roman"/>
          <w:sz w:val="24"/>
          <w:szCs w:val="24"/>
          <w:shd w:val="clear" w:color="auto" w:fill="FFFFFF"/>
        </w:rPr>
        <w:t>is</w:t>
      </w:r>
      <w:r w:rsidRPr="005208AF">
        <w:rPr>
          <w:rFonts w:ascii="Times New Roman" w:eastAsia="Times New Roman" w:hAnsi="Times New Roman" w:cs="Times New Roman"/>
          <w:sz w:val="24"/>
          <w:szCs w:val="24"/>
          <w:shd w:val="clear" w:color="auto" w:fill="FFFFFF"/>
        </w:rPr>
        <w:t xml:space="preserve"> 31.5 ppb [</w:t>
      </w:r>
      <w:r w:rsidR="00F34D33">
        <w:rPr>
          <w:rFonts w:ascii="Times New Roman" w:eastAsia="Times New Roman" w:hAnsi="Times New Roman" w:cs="Times New Roman"/>
          <w:sz w:val="24"/>
          <w:szCs w:val="24"/>
          <w:shd w:val="clear" w:color="auto" w:fill="FFFFFF"/>
        </w:rPr>
        <w:t>17</w:t>
      </w:r>
      <w:r w:rsidRPr="005208AF">
        <w:rPr>
          <w:rFonts w:ascii="Times New Roman" w:eastAsia="Times New Roman" w:hAnsi="Times New Roman" w:cs="Times New Roman"/>
          <w:sz w:val="24"/>
          <w:szCs w:val="24"/>
          <w:shd w:val="clear" w:color="auto" w:fill="FFFFFF"/>
        </w:rPr>
        <w:t>].</w:t>
      </w:r>
    </w:p>
    <w:p w14:paraId="5A52AF7D" w14:textId="138A4D1D" w:rsidR="00AA5585" w:rsidRPr="005208AF" w:rsidRDefault="00E34D0B" w:rsidP="00302D48">
      <w:pPr>
        <w:bidi w:val="0"/>
        <w:spacing w:after="0" w:line="360" w:lineRule="auto"/>
        <w:ind w:right="-58"/>
        <w:rPr>
          <w:rFonts w:ascii="Times New Roman" w:hAnsi="Times New Roman" w:cs="Times New Roman"/>
          <w:sz w:val="24"/>
          <w:szCs w:val="24"/>
          <w:shd w:val="clear" w:color="auto" w:fill="FFFFFF"/>
        </w:rPr>
      </w:pPr>
      <w:r w:rsidRPr="005208AF">
        <w:rPr>
          <w:rFonts w:ascii="Times New Roman" w:hAnsi="Times New Roman" w:cs="Times New Roman"/>
          <w:sz w:val="24"/>
          <w:szCs w:val="24"/>
          <w:shd w:val="clear" w:color="auto" w:fill="FFFFFF"/>
        </w:rPr>
        <w:t>Increasing evidence shows that environmental, rather than genetic, factors are the major causes of most chronic diseases. By measuring entire classes of chemicals in archived biospecimens, exposome-wide association studies (EWAS) are being conducted to investigate associations between a myriad of exposures during life and chronic diseases.</w:t>
      </w:r>
      <w:r w:rsidRPr="005208AF">
        <w:rPr>
          <w:rFonts w:ascii="Times New Roman" w:eastAsia="Times New Roman" w:hAnsi="Times New Roman" w:cs="Times New Roman"/>
          <w:sz w:val="24"/>
          <w:szCs w:val="24"/>
          <w:shd w:val="clear" w:color="auto" w:fill="FFFFFF"/>
        </w:rPr>
        <w:t xml:space="preserve"> </w:t>
      </w:r>
      <w:r w:rsidR="007502CB" w:rsidRPr="005208AF">
        <w:rPr>
          <w:rFonts w:ascii="Times New Roman" w:eastAsia="Times New Roman" w:hAnsi="Times New Roman" w:cs="Times New Roman"/>
          <w:sz w:val="24"/>
          <w:szCs w:val="24"/>
          <w:shd w:val="clear" w:color="auto" w:fill="FFFFFF"/>
        </w:rPr>
        <w:t xml:space="preserve">Saliva offers many advantages </w:t>
      </w:r>
      <w:r w:rsidR="003A4EE6" w:rsidRPr="005208AF">
        <w:rPr>
          <w:rFonts w:ascii="Times New Roman" w:eastAsia="Times New Roman" w:hAnsi="Times New Roman" w:cs="Times New Roman"/>
          <w:sz w:val="24"/>
          <w:szCs w:val="24"/>
          <w:shd w:val="clear" w:color="auto" w:fill="FFFFFF"/>
        </w:rPr>
        <w:t>over</w:t>
      </w:r>
      <w:r w:rsidR="007502CB" w:rsidRPr="005208AF">
        <w:rPr>
          <w:rFonts w:ascii="Times New Roman" w:eastAsia="Times New Roman" w:hAnsi="Times New Roman" w:cs="Times New Roman"/>
          <w:sz w:val="24"/>
          <w:szCs w:val="24"/>
          <w:shd w:val="clear" w:color="auto" w:fill="FFFFFF"/>
        </w:rPr>
        <w:t xml:space="preserve"> other bio fluids</w:t>
      </w:r>
      <w:r w:rsidR="003A4EE6" w:rsidRPr="005208AF">
        <w:rPr>
          <w:rFonts w:ascii="Times New Roman" w:eastAsia="Times New Roman" w:hAnsi="Times New Roman" w:cs="Times New Roman"/>
          <w:sz w:val="24"/>
          <w:szCs w:val="24"/>
          <w:shd w:val="clear" w:color="auto" w:fill="FFFFFF"/>
        </w:rPr>
        <w:t>:</w:t>
      </w:r>
      <w:r w:rsidR="007502CB" w:rsidRPr="005208AF">
        <w:rPr>
          <w:rFonts w:ascii="Times New Roman" w:eastAsia="Times New Roman" w:hAnsi="Times New Roman" w:cs="Times New Roman"/>
          <w:sz w:val="24"/>
          <w:szCs w:val="24"/>
          <w:shd w:val="clear" w:color="auto" w:fill="FFFFFF"/>
        </w:rPr>
        <w:t xml:space="preserve"> it can be collected safely and non-invasively with minimal training and it is rich in biological </w:t>
      </w:r>
      <w:r w:rsidR="007502CB" w:rsidRPr="005208AF">
        <w:rPr>
          <w:rFonts w:ascii="Times New Roman" w:eastAsia="Times New Roman" w:hAnsi="Times New Roman" w:cs="Times New Roman"/>
          <w:sz w:val="24"/>
          <w:szCs w:val="24"/>
          <w:shd w:val="clear" w:color="auto" w:fill="FFFFFF"/>
        </w:rPr>
        <w:lastRenderedPageBreak/>
        <w:t>information.</w:t>
      </w:r>
      <w:r w:rsidR="00056C69" w:rsidRPr="005208AF">
        <w:rPr>
          <w:rFonts w:ascii="Times New Roman" w:hAnsi="Times New Roman" w:cs="Times New Roman"/>
          <w:sz w:val="24"/>
          <w:szCs w:val="24"/>
          <w:shd w:val="clear" w:color="auto" w:fill="FFFFFF"/>
        </w:rPr>
        <w:t xml:space="preserve"> Saliva (also referred as oral fluid) is a natural filtrate of blood that contains </w:t>
      </w:r>
      <w:r w:rsidR="007874E9" w:rsidRPr="005208AF">
        <w:rPr>
          <w:rFonts w:ascii="Times New Roman" w:hAnsi="Times New Roman" w:cs="Times New Roman"/>
          <w:sz w:val="24"/>
          <w:szCs w:val="24"/>
          <w:shd w:val="clear" w:color="auto" w:fill="FFFFFF"/>
        </w:rPr>
        <w:t>omics</w:t>
      </w:r>
      <w:r w:rsidR="00056C69" w:rsidRPr="005208AF">
        <w:rPr>
          <w:rFonts w:ascii="Times New Roman" w:hAnsi="Times New Roman" w:cs="Times New Roman"/>
          <w:sz w:val="24"/>
          <w:szCs w:val="24"/>
          <w:shd w:val="clear" w:color="auto" w:fill="FFFFFF"/>
        </w:rPr>
        <w:t xml:space="preserve"> features (small molecules, metals, proteins, and DNA) worthy of interrogation via EWAS. Because </w:t>
      </w:r>
      <w:r w:rsidR="00CE6B12">
        <w:rPr>
          <w:rFonts w:ascii="Times New Roman" w:hAnsi="Times New Roman" w:cs="Times New Roman"/>
          <w:sz w:val="24"/>
          <w:szCs w:val="24"/>
          <w:shd w:val="clear" w:color="auto" w:fill="FFFFFF"/>
        </w:rPr>
        <w:t xml:space="preserve">saliva </w:t>
      </w:r>
      <w:r w:rsidR="00056C69" w:rsidRPr="005208AF">
        <w:rPr>
          <w:rFonts w:ascii="Times New Roman" w:hAnsi="Times New Roman" w:cs="Times New Roman"/>
          <w:sz w:val="24"/>
          <w:szCs w:val="24"/>
          <w:shd w:val="clear" w:color="auto" w:fill="FFFFFF"/>
        </w:rPr>
        <w:t>collection is “stress-free,” repeated specimens of saliva are routinely obtained for determination of steroid hormones in psychobiological studies</w:t>
      </w:r>
      <w:r w:rsidR="00CE6B12">
        <w:rPr>
          <w:rFonts w:ascii="Times New Roman" w:hAnsi="Times New Roman" w:cs="Times New Roman"/>
          <w:sz w:val="24"/>
          <w:szCs w:val="24"/>
          <w:shd w:val="clear" w:color="auto" w:fill="FFFFFF"/>
        </w:rPr>
        <w:t xml:space="preserve"> [</w:t>
      </w:r>
      <w:r w:rsidR="00F34D33">
        <w:rPr>
          <w:rFonts w:ascii="Times New Roman" w:hAnsi="Times New Roman" w:cs="Times New Roman"/>
          <w:sz w:val="24"/>
          <w:szCs w:val="24"/>
          <w:shd w:val="clear" w:color="auto" w:fill="FFFFFF"/>
        </w:rPr>
        <w:t>18</w:t>
      </w:r>
      <w:r w:rsidR="00CE6B12">
        <w:rPr>
          <w:rFonts w:ascii="Times New Roman" w:hAnsi="Times New Roman" w:cs="Times New Roman"/>
          <w:sz w:val="24"/>
          <w:szCs w:val="24"/>
          <w:shd w:val="clear" w:color="auto" w:fill="FFFFFF"/>
        </w:rPr>
        <w:t>]</w:t>
      </w:r>
      <w:r w:rsidR="00AA5585" w:rsidRPr="005208AF">
        <w:rPr>
          <w:rFonts w:ascii="Times New Roman" w:hAnsi="Times New Roman" w:cs="Times New Roman"/>
          <w:sz w:val="24"/>
          <w:szCs w:val="24"/>
          <w:shd w:val="clear" w:color="auto" w:fill="FFFFFF"/>
        </w:rPr>
        <w:t>.</w:t>
      </w:r>
    </w:p>
    <w:p w14:paraId="1E035790" w14:textId="23DAC2E7" w:rsidR="0009106A" w:rsidRPr="00C45797" w:rsidRDefault="0009106A" w:rsidP="0009106A">
      <w:pPr>
        <w:spacing w:after="160" w:line="259" w:lineRule="auto"/>
        <w:rPr>
          <w:rFonts w:ascii="Tahoma" w:hAnsi="Tahoma" w:cs="David"/>
          <w:b/>
          <w:bCs/>
          <w:sz w:val="24"/>
          <w:szCs w:val="24"/>
          <w:rtl/>
        </w:rPr>
      </w:pPr>
      <w:r w:rsidRPr="00066369">
        <w:rPr>
          <w:rFonts w:ascii="Tahoma" w:hAnsi="Tahoma" w:cs="David" w:hint="cs"/>
          <w:b/>
          <w:bCs/>
          <w:sz w:val="24"/>
          <w:szCs w:val="24"/>
          <w:rtl/>
        </w:rPr>
        <w:t>מטרות העבודה</w:t>
      </w:r>
    </w:p>
    <w:p w14:paraId="0142F0E1" w14:textId="77777777" w:rsidR="0009106A" w:rsidRPr="000B7580" w:rsidRDefault="0009106A" w:rsidP="0009106A">
      <w:pPr>
        <w:pStyle w:val="fulltext-textfulltext-indent"/>
        <w:tabs>
          <w:tab w:val="right" w:pos="360"/>
        </w:tabs>
        <w:spacing w:before="0" w:beforeAutospacing="0" w:after="0" w:afterAutospacing="0" w:line="360" w:lineRule="auto"/>
        <w:jc w:val="both"/>
        <w:rPr>
          <w:rFonts w:asciiTheme="majorBidi" w:hAnsiTheme="majorBidi" w:cstheme="majorBidi"/>
        </w:rPr>
      </w:pPr>
      <w:r w:rsidRPr="000B7580">
        <w:rPr>
          <w:rFonts w:asciiTheme="majorBidi" w:hAnsiTheme="majorBidi" w:cstheme="majorBidi"/>
        </w:rPr>
        <w:t xml:space="preserve">Adverse health effects on the pulmonary system (reduced worker productivity, hospital admissions, pulmonary infections, asthma and chronic obstructive pulmonary disease exacerbations) are responsible for a considerable economic and social burden. The results of consolidating the evidence from the biological monitoring of injury to the respiratory system will provide indisputable proof that there is a pressing need to change current policies for regulating sources of particulate pollution. </w:t>
      </w:r>
    </w:p>
    <w:p w14:paraId="001F98BF" w14:textId="77777777" w:rsidR="0009106A" w:rsidRPr="000B7580" w:rsidRDefault="0009106A" w:rsidP="0009106A">
      <w:pPr>
        <w:pStyle w:val="fulltext-textfulltext-indent"/>
        <w:tabs>
          <w:tab w:val="right" w:pos="360"/>
        </w:tabs>
        <w:spacing w:before="0" w:beforeAutospacing="0" w:after="0" w:afterAutospacing="0" w:line="360" w:lineRule="auto"/>
        <w:jc w:val="both"/>
        <w:rPr>
          <w:rFonts w:asciiTheme="majorBidi" w:hAnsiTheme="majorBidi" w:cstheme="majorBidi"/>
        </w:rPr>
      </w:pPr>
      <w:r w:rsidRPr="000B7580">
        <w:rPr>
          <w:rFonts w:asciiTheme="majorBidi" w:hAnsiTheme="majorBidi" w:cstheme="majorBidi"/>
        </w:rPr>
        <w:t>The objectives of the proposed research are</w:t>
      </w:r>
      <w:r>
        <w:rPr>
          <w:rFonts w:asciiTheme="majorBidi" w:hAnsiTheme="majorBidi" w:cstheme="majorBidi"/>
        </w:rPr>
        <w:t>:</w:t>
      </w:r>
    </w:p>
    <w:p w14:paraId="573382EC" w14:textId="77777777" w:rsidR="0009106A" w:rsidRPr="000B7580" w:rsidRDefault="0009106A" w:rsidP="0009106A">
      <w:pPr>
        <w:pStyle w:val="fulltext-textfulltext-indent"/>
        <w:numPr>
          <w:ilvl w:val="0"/>
          <w:numId w:val="8"/>
        </w:numPr>
        <w:tabs>
          <w:tab w:val="right" w:pos="360"/>
        </w:tabs>
        <w:spacing w:before="0" w:beforeAutospacing="0" w:after="0" w:afterAutospacing="0" w:line="360" w:lineRule="auto"/>
        <w:jc w:val="both"/>
        <w:rPr>
          <w:rFonts w:asciiTheme="majorBidi" w:hAnsiTheme="majorBidi" w:cstheme="majorBidi"/>
        </w:rPr>
      </w:pPr>
      <w:r w:rsidRPr="000B7580">
        <w:rPr>
          <w:rFonts w:asciiTheme="majorBidi" w:hAnsiTheme="majorBidi" w:cstheme="majorBidi"/>
        </w:rPr>
        <w:t>To biologically monitor the effects of exposure to particles by measuring the load of micro-, ultrafine particles in Saliva and EBC samples.</w:t>
      </w:r>
    </w:p>
    <w:p w14:paraId="6E326B2A" w14:textId="77777777" w:rsidR="0009106A" w:rsidRDefault="0009106A" w:rsidP="0009106A">
      <w:pPr>
        <w:pStyle w:val="fulltext-textfulltext-indent"/>
        <w:numPr>
          <w:ilvl w:val="0"/>
          <w:numId w:val="8"/>
        </w:numPr>
        <w:tabs>
          <w:tab w:val="right" w:pos="360"/>
        </w:tabs>
        <w:spacing w:before="0" w:beforeAutospacing="0" w:after="0" w:afterAutospacing="0" w:line="360" w:lineRule="auto"/>
        <w:jc w:val="both"/>
        <w:rPr>
          <w:rFonts w:asciiTheme="majorBidi" w:hAnsiTheme="majorBidi" w:cstheme="majorBidi"/>
        </w:rPr>
      </w:pPr>
      <w:r w:rsidRPr="000B7580">
        <w:rPr>
          <w:rFonts w:asciiTheme="majorBidi" w:hAnsiTheme="majorBidi" w:cstheme="majorBidi"/>
        </w:rPr>
        <w:t>To combine those findings with the results of functional and inflammatory parameters and clinically established adverse health effects.</w:t>
      </w:r>
    </w:p>
    <w:p w14:paraId="1F460D04" w14:textId="77777777" w:rsidR="0009106A" w:rsidRPr="00C124C1" w:rsidRDefault="0009106A" w:rsidP="0009106A">
      <w:pPr>
        <w:pStyle w:val="fulltext-textfulltext-indent"/>
        <w:numPr>
          <w:ilvl w:val="0"/>
          <w:numId w:val="8"/>
        </w:numPr>
        <w:tabs>
          <w:tab w:val="right" w:pos="360"/>
        </w:tabs>
        <w:spacing w:before="0" w:beforeAutospacing="0" w:after="0" w:afterAutospacing="0" w:line="360" w:lineRule="auto"/>
        <w:jc w:val="both"/>
        <w:rPr>
          <w:rFonts w:ascii="Tahoma" w:hAnsi="Tahoma" w:cs="David"/>
          <w:b/>
          <w:bCs/>
          <w:rtl/>
        </w:rPr>
      </w:pPr>
      <w:r w:rsidRPr="00C124C1">
        <w:rPr>
          <w:rFonts w:asciiTheme="majorBidi" w:hAnsiTheme="majorBidi" w:cstheme="majorBidi"/>
        </w:rPr>
        <w:t xml:space="preserve">To find a model combining biological and environmental parameters to indicate polluted areas in the Haifa districts to avoid decremental health </w:t>
      </w:r>
    </w:p>
    <w:p w14:paraId="61075780" w14:textId="77777777" w:rsidR="00DD68CD" w:rsidRDefault="00DD68CD">
      <w:pPr>
        <w:bidi w:val="0"/>
        <w:spacing w:after="160" w:line="259" w:lineRule="auto"/>
        <w:rPr>
          <w:rFonts w:ascii="Tahoma" w:hAnsi="Tahoma" w:cs="David"/>
          <w:b/>
          <w:bCs/>
          <w:sz w:val="24"/>
          <w:szCs w:val="24"/>
        </w:rPr>
      </w:pPr>
      <w:r>
        <w:rPr>
          <w:rFonts w:ascii="Tahoma" w:hAnsi="Tahoma" w:cs="David"/>
          <w:b/>
          <w:bCs/>
          <w:sz w:val="24"/>
          <w:szCs w:val="24"/>
        </w:rPr>
        <w:br w:type="page"/>
      </w:r>
    </w:p>
    <w:p w14:paraId="2CA9727A" w14:textId="462DAB09" w:rsidR="00AA5585" w:rsidRPr="00DD68CD" w:rsidRDefault="005208AF" w:rsidP="00302D48">
      <w:pPr>
        <w:keepNext/>
        <w:outlineLvl w:val="1"/>
        <w:rPr>
          <w:rFonts w:ascii="Tahoma" w:hAnsi="Tahoma" w:cs="David"/>
          <w:b/>
          <w:bCs/>
          <w:sz w:val="24"/>
          <w:szCs w:val="24"/>
          <w:vertAlign w:val="superscript"/>
          <w:rtl/>
        </w:rPr>
      </w:pPr>
      <w:r w:rsidRPr="00DD68CD">
        <w:rPr>
          <w:rFonts w:ascii="Tahoma" w:hAnsi="Tahoma" w:cs="David" w:hint="cs"/>
          <w:b/>
          <w:bCs/>
          <w:sz w:val="24"/>
          <w:szCs w:val="24"/>
          <w:rtl/>
        </w:rPr>
        <w:lastRenderedPageBreak/>
        <w:t>תיאור העבודה</w:t>
      </w:r>
    </w:p>
    <w:p w14:paraId="4A4AE6B1" w14:textId="77777777" w:rsidR="008F3C10" w:rsidRDefault="008F3C10" w:rsidP="00302D48">
      <w:pPr>
        <w:keepNext/>
        <w:outlineLvl w:val="1"/>
        <w:rPr>
          <w:rFonts w:ascii="Tahoma" w:hAnsi="Tahoma" w:cs="David"/>
          <w:b/>
          <w:bCs/>
          <w:sz w:val="24"/>
          <w:szCs w:val="24"/>
          <w:vertAlign w:val="superscript"/>
          <w:rtl/>
        </w:rPr>
      </w:pPr>
    </w:p>
    <w:p w14:paraId="29CCCC01" w14:textId="77777777" w:rsidR="008F3C10" w:rsidRPr="008F3C10" w:rsidRDefault="008F3C10" w:rsidP="008F3C10">
      <w:pPr>
        <w:bidi w:val="0"/>
        <w:spacing w:after="0" w:line="360" w:lineRule="auto"/>
        <w:jc w:val="both"/>
        <w:rPr>
          <w:rFonts w:asciiTheme="majorBidi" w:hAnsiTheme="majorBidi" w:cstheme="majorBidi"/>
          <w:sz w:val="24"/>
          <w:szCs w:val="24"/>
        </w:rPr>
      </w:pPr>
      <w:r w:rsidRPr="008F3C10">
        <w:rPr>
          <w:rFonts w:asciiTheme="majorBidi" w:hAnsiTheme="majorBidi" w:cstheme="majorBidi"/>
          <w:color w:val="000000" w:themeColor="text1"/>
          <w:sz w:val="24"/>
          <w:szCs w:val="24"/>
          <w:shd w:val="clear" w:color="auto" w:fill="FFFFFF"/>
        </w:rPr>
        <w:t xml:space="preserve">During 2016 we collected data from 13 policemen in Tel Aviv and 13 in Haifa; </w:t>
      </w:r>
    </w:p>
    <w:p w14:paraId="30BB105D" w14:textId="77777777" w:rsidR="008F3C10" w:rsidRPr="008F3C10" w:rsidRDefault="008F3C10" w:rsidP="008F3C10">
      <w:pPr>
        <w:bidi w:val="0"/>
        <w:spacing w:after="0" w:line="360" w:lineRule="auto"/>
        <w:rPr>
          <w:rFonts w:asciiTheme="majorBidi" w:hAnsiTheme="majorBidi" w:cstheme="majorBidi"/>
          <w:color w:val="000000" w:themeColor="text1"/>
          <w:sz w:val="24"/>
          <w:szCs w:val="24"/>
          <w:shd w:val="clear" w:color="auto" w:fill="FFFFFF"/>
        </w:rPr>
      </w:pPr>
      <w:r w:rsidRPr="008F3C10">
        <w:rPr>
          <w:rFonts w:asciiTheme="majorBidi" w:hAnsiTheme="majorBidi" w:cstheme="majorBidi"/>
          <w:color w:val="000000" w:themeColor="text1"/>
          <w:sz w:val="24"/>
          <w:szCs w:val="24"/>
          <w:shd w:val="clear" w:color="auto" w:fill="FFFFFF"/>
        </w:rPr>
        <w:t xml:space="preserve">This study was funded by 'Igud Arim Haifa' and interrupted by the Ministry of Health. </w:t>
      </w:r>
    </w:p>
    <w:p w14:paraId="136F9D00" w14:textId="247E3623" w:rsidR="008F3C10" w:rsidRPr="008F3C10" w:rsidRDefault="008F3C10" w:rsidP="008F3C10">
      <w:pPr>
        <w:bidi w:val="0"/>
        <w:spacing w:after="0" w:line="360" w:lineRule="auto"/>
        <w:rPr>
          <w:rFonts w:asciiTheme="majorBidi" w:eastAsia="Times New Roman" w:hAnsiTheme="majorBidi" w:cstheme="majorBidi"/>
          <w:color w:val="000000" w:themeColor="text1"/>
          <w:sz w:val="24"/>
          <w:szCs w:val="24"/>
          <w:shd w:val="clear" w:color="auto" w:fill="FFFFFF"/>
        </w:rPr>
      </w:pPr>
      <w:r w:rsidRPr="008F3C10">
        <w:rPr>
          <w:rFonts w:asciiTheme="majorBidi" w:eastAsia="Times New Roman" w:hAnsiTheme="majorBidi" w:cstheme="majorBidi"/>
          <w:color w:val="000000" w:themeColor="text1"/>
          <w:sz w:val="24"/>
          <w:szCs w:val="24"/>
          <w:shd w:val="clear" w:color="auto" w:fill="FFFFFF"/>
        </w:rPr>
        <w:t>On December 2018 the Ministry for Environmental Protection decided finally to fund the above mention research</w:t>
      </w:r>
      <w:r w:rsidR="003D657B">
        <w:rPr>
          <w:rFonts w:asciiTheme="majorBidi" w:eastAsia="Times New Roman" w:hAnsiTheme="majorBidi" w:cstheme="majorBidi"/>
          <w:color w:val="000000" w:themeColor="text1"/>
          <w:sz w:val="24"/>
          <w:szCs w:val="24"/>
          <w:shd w:val="clear" w:color="auto" w:fill="FFFFFF"/>
        </w:rPr>
        <w:t xml:space="preserve"> again.</w:t>
      </w:r>
    </w:p>
    <w:p w14:paraId="3BE6BAFA" w14:textId="3BD8BE1A" w:rsidR="008F3C10" w:rsidRPr="008F3C10" w:rsidRDefault="008F3C10" w:rsidP="008F3C10">
      <w:pPr>
        <w:bidi w:val="0"/>
        <w:spacing w:after="0" w:line="360" w:lineRule="auto"/>
        <w:rPr>
          <w:rFonts w:asciiTheme="majorBidi" w:eastAsia="Times New Roman" w:hAnsiTheme="majorBidi" w:cstheme="majorBidi"/>
          <w:color w:val="000000" w:themeColor="text1"/>
          <w:sz w:val="24"/>
          <w:szCs w:val="24"/>
          <w:shd w:val="clear" w:color="auto" w:fill="FFFFFF"/>
        </w:rPr>
      </w:pPr>
      <w:r w:rsidRPr="008F3C10">
        <w:rPr>
          <w:rFonts w:asciiTheme="majorBidi" w:eastAsia="Times New Roman" w:hAnsiTheme="majorBidi" w:cstheme="majorBidi"/>
          <w:color w:val="000000" w:themeColor="text1"/>
          <w:sz w:val="24"/>
          <w:szCs w:val="24"/>
          <w:shd w:val="clear" w:color="auto" w:fill="FFFFFF"/>
        </w:rPr>
        <w:t xml:space="preserve">During 2019 we recruited </w:t>
      </w:r>
      <w:r w:rsidR="003D657B">
        <w:rPr>
          <w:rFonts w:asciiTheme="majorBidi" w:eastAsia="Times New Roman" w:hAnsiTheme="majorBidi" w:cstheme="majorBidi" w:hint="cs"/>
          <w:color w:val="000000" w:themeColor="text1"/>
          <w:sz w:val="24"/>
          <w:szCs w:val="24"/>
          <w:shd w:val="clear" w:color="auto" w:fill="FFFFFF"/>
          <w:rtl/>
        </w:rPr>
        <w:t>39</w:t>
      </w:r>
      <w:r w:rsidRPr="008F3C10">
        <w:rPr>
          <w:rFonts w:asciiTheme="majorBidi" w:eastAsia="Times New Roman" w:hAnsiTheme="majorBidi" w:cstheme="majorBidi"/>
          <w:color w:val="000000" w:themeColor="text1"/>
          <w:sz w:val="24"/>
          <w:szCs w:val="24"/>
          <w:shd w:val="clear" w:color="auto" w:fill="FFFFFF"/>
        </w:rPr>
        <w:t xml:space="preserve"> policemen</w:t>
      </w:r>
      <w:r w:rsidR="003D657B">
        <w:rPr>
          <w:rFonts w:asciiTheme="majorBidi" w:eastAsia="Times New Roman" w:hAnsiTheme="majorBidi" w:cstheme="majorBidi"/>
          <w:color w:val="000000" w:themeColor="text1"/>
          <w:sz w:val="24"/>
          <w:szCs w:val="24"/>
          <w:shd w:val="clear" w:color="auto" w:fill="FFFFFF"/>
        </w:rPr>
        <w:t xml:space="preserve"> in total</w:t>
      </w:r>
      <w:r w:rsidRPr="008F3C10">
        <w:rPr>
          <w:rFonts w:asciiTheme="majorBidi" w:eastAsia="Times New Roman" w:hAnsiTheme="majorBidi" w:cstheme="majorBidi"/>
          <w:color w:val="000000" w:themeColor="text1"/>
          <w:sz w:val="24"/>
          <w:szCs w:val="24"/>
          <w:shd w:val="clear" w:color="auto" w:fill="FFFFFF"/>
        </w:rPr>
        <w:t>. Regretfully the study was interrupted when the World Health Organization (WHO) declared the spread of COVID-19 to be a </w:t>
      </w:r>
      <w:hyperlink r:id="rId8" w:tgtFrame="_blank" w:history="1">
        <w:r w:rsidRPr="008F3C10">
          <w:rPr>
            <w:rFonts w:asciiTheme="majorBidi" w:eastAsia="Times New Roman" w:hAnsiTheme="majorBidi" w:cstheme="majorBidi"/>
            <w:color w:val="000000" w:themeColor="text1"/>
            <w:sz w:val="24"/>
            <w:szCs w:val="24"/>
            <w:shd w:val="clear" w:color="auto" w:fill="FFFFFF"/>
          </w:rPr>
          <w:t>Public Health Emergency of International Concern</w:t>
        </w:r>
      </w:hyperlink>
      <w:r w:rsidRPr="008F3C10">
        <w:rPr>
          <w:rFonts w:asciiTheme="majorBidi" w:eastAsia="Times New Roman" w:hAnsiTheme="majorBidi" w:cstheme="majorBidi"/>
          <w:color w:val="000000" w:themeColor="text1"/>
          <w:sz w:val="24"/>
          <w:szCs w:val="24"/>
          <w:shd w:val="clear" w:color="auto" w:fill="FFFFFF"/>
        </w:rPr>
        <w:t> (PHEIC) on January 30 this year and later </w:t>
      </w:r>
      <w:hyperlink r:id="rId9" w:tgtFrame="_blank" w:history="1">
        <w:r w:rsidRPr="008F3C10">
          <w:rPr>
            <w:rFonts w:asciiTheme="majorBidi" w:eastAsia="Times New Roman" w:hAnsiTheme="majorBidi" w:cstheme="majorBidi"/>
            <w:color w:val="000000" w:themeColor="text1"/>
            <w:sz w:val="24"/>
            <w:szCs w:val="24"/>
            <w:shd w:val="clear" w:color="auto" w:fill="FFFFFF"/>
          </w:rPr>
          <w:t>characterized it as a pandemic on March 11</w:t>
        </w:r>
      </w:hyperlink>
      <w:r w:rsidRPr="008F3C10">
        <w:rPr>
          <w:rFonts w:asciiTheme="majorBidi" w:eastAsia="Times New Roman" w:hAnsiTheme="majorBidi" w:cstheme="majorBidi"/>
          <w:color w:val="000000" w:themeColor="text1"/>
          <w:sz w:val="24"/>
          <w:szCs w:val="24"/>
          <w:shd w:val="clear" w:color="auto" w:fill="FFFFFF"/>
        </w:rPr>
        <w:t>.</w:t>
      </w:r>
    </w:p>
    <w:p w14:paraId="1D9FE895" w14:textId="77777777" w:rsidR="008F3C10" w:rsidRPr="008F3C10" w:rsidRDefault="008F3C10" w:rsidP="008F3C10">
      <w:pPr>
        <w:bidi w:val="0"/>
        <w:spacing w:after="0" w:line="360" w:lineRule="auto"/>
        <w:ind w:right="-625"/>
        <w:rPr>
          <w:rFonts w:asciiTheme="majorBidi" w:eastAsia="Times New Roman" w:hAnsiTheme="majorBidi" w:cstheme="majorBidi"/>
          <w:color w:val="000000" w:themeColor="text1"/>
          <w:sz w:val="24"/>
          <w:szCs w:val="24"/>
          <w:shd w:val="clear" w:color="auto" w:fill="FFFFFF"/>
        </w:rPr>
      </w:pPr>
      <w:r w:rsidRPr="008F3C10">
        <w:rPr>
          <w:rFonts w:asciiTheme="majorBidi" w:eastAsia="Times New Roman" w:hAnsiTheme="majorBidi" w:cstheme="majorBidi"/>
          <w:color w:val="000000" w:themeColor="text1"/>
          <w:sz w:val="24"/>
          <w:szCs w:val="24"/>
          <w:shd w:val="clear" w:color="auto" w:fill="FFFFFF"/>
        </w:rPr>
        <w:t>The original protocol included the performance of sputum induction</w:t>
      </w:r>
      <w:r w:rsidRPr="008F3C10">
        <w:rPr>
          <w:rFonts w:asciiTheme="majorBidi" w:eastAsia="Times New Roman" w:hAnsiTheme="majorBidi" w:cstheme="majorBidi"/>
          <w:smallCaps/>
          <w:color w:val="000000" w:themeColor="text1"/>
          <w:sz w:val="24"/>
          <w:szCs w:val="24"/>
          <w:shd w:val="clear" w:color="auto" w:fill="FFFFFF"/>
        </w:rPr>
        <w:t xml:space="preserve"> </w:t>
      </w:r>
      <w:r w:rsidRPr="008F3C10">
        <w:rPr>
          <w:rFonts w:asciiTheme="majorBidi" w:eastAsia="Times New Roman" w:hAnsiTheme="majorBidi" w:cstheme="majorBidi"/>
          <w:color w:val="000000" w:themeColor="text1"/>
          <w:sz w:val="24"/>
          <w:szCs w:val="24"/>
          <w:shd w:val="clear" w:color="auto" w:fill="FFFFFF"/>
        </w:rPr>
        <w:t xml:space="preserve">but this procedure was considered as an </w:t>
      </w:r>
      <w:r w:rsidRPr="008F3C10">
        <w:rPr>
          <w:rFonts w:ascii="Times New Roman" w:eastAsia="Times New Roman" w:hAnsi="Times New Roman" w:cs="David"/>
          <w:sz w:val="24"/>
          <w:szCs w:val="24"/>
        </w:rPr>
        <w:t>Aerosol-Generating Procedures (AGP)</w:t>
      </w:r>
      <w:r w:rsidRPr="008F3C10">
        <w:rPr>
          <w:rFonts w:asciiTheme="majorBidi" w:eastAsia="Times New Roman" w:hAnsiTheme="majorBidi" w:cstheme="majorBidi"/>
          <w:color w:val="000000" w:themeColor="text1"/>
          <w:sz w:val="24"/>
          <w:szCs w:val="24"/>
          <w:shd w:val="clear" w:color="auto" w:fill="FFFFFF"/>
        </w:rPr>
        <w:t xml:space="preserve"> and </w:t>
      </w:r>
      <w:r w:rsidRPr="008F3C10">
        <w:rPr>
          <w:rFonts w:ascii="Times New Roman" w:eastAsia="Times New Roman" w:hAnsi="Times New Roman" w:cs="David"/>
          <w:sz w:val="24"/>
          <w:szCs w:val="24"/>
        </w:rPr>
        <w:t>are more likely to generate higher concentrations of infectious respiratory aerosols than coughing, sneezing, talking, or breathing. AGPs potentially put healthcare personnel and others at an increased risk for pathogen exposure and infection</w:t>
      </w:r>
      <w:r w:rsidRPr="008F3C10">
        <w:rPr>
          <w:rFonts w:asciiTheme="majorBidi" w:eastAsia="Times New Roman" w:hAnsiTheme="majorBidi" w:cstheme="majorBidi"/>
          <w:color w:val="000000" w:themeColor="text1"/>
          <w:sz w:val="24"/>
          <w:szCs w:val="24"/>
          <w:shd w:val="clear" w:color="auto" w:fill="FFFFFF"/>
        </w:rPr>
        <w:t xml:space="preserve"> </w:t>
      </w:r>
    </w:p>
    <w:p w14:paraId="1AAA54DA" w14:textId="77777777" w:rsidR="008F3C10" w:rsidRPr="008F3C10" w:rsidRDefault="008F3C10" w:rsidP="008F3C10">
      <w:pPr>
        <w:bidi w:val="0"/>
        <w:spacing w:after="0" w:line="360" w:lineRule="auto"/>
        <w:rPr>
          <w:rFonts w:asciiTheme="majorBidi" w:eastAsia="Times New Roman" w:hAnsiTheme="majorBidi" w:cstheme="majorBidi"/>
          <w:color w:val="000000" w:themeColor="text1"/>
          <w:sz w:val="24"/>
          <w:szCs w:val="24"/>
          <w:shd w:val="clear" w:color="auto" w:fill="FFFFFF"/>
        </w:rPr>
      </w:pPr>
      <w:r w:rsidRPr="008F3C10">
        <w:rPr>
          <w:rFonts w:asciiTheme="majorBidi" w:eastAsia="Times New Roman" w:hAnsiTheme="majorBidi" w:cstheme="majorBidi"/>
          <w:color w:val="000000" w:themeColor="text1"/>
          <w:sz w:val="24"/>
          <w:szCs w:val="24"/>
          <w:shd w:val="clear" w:color="auto" w:fill="FFFFFF"/>
        </w:rPr>
        <w:t>(</w:t>
      </w:r>
      <w:hyperlink r:id="rId10" w:anchor="standard-based-precautions" w:history="1">
        <w:r w:rsidRPr="008F3C10">
          <w:rPr>
            <w:rFonts w:asciiTheme="majorBidi" w:eastAsia="Times New Roman" w:hAnsiTheme="majorBidi" w:cstheme="majorBidi"/>
            <w:color w:val="0000FF"/>
            <w:sz w:val="24"/>
            <w:szCs w:val="24"/>
            <w:u w:val="single"/>
            <w:shd w:val="clear" w:color="auto" w:fill="FFFFFF"/>
          </w:rPr>
          <w:t>https://www.cdc.gov/coronavirus/2019-ncov/hcp/non-us-settings/overview/index.html#standard-based-precautions</w:t>
        </w:r>
      </w:hyperlink>
    </w:p>
    <w:p w14:paraId="1385F5EE" w14:textId="77777777" w:rsidR="008F3C10" w:rsidRPr="008F3C10" w:rsidRDefault="008F3C10" w:rsidP="008F3C10">
      <w:pPr>
        <w:bidi w:val="0"/>
        <w:spacing w:after="0" w:line="360" w:lineRule="auto"/>
        <w:rPr>
          <w:rFonts w:asciiTheme="majorBidi" w:hAnsiTheme="majorBidi" w:cstheme="majorBidi"/>
          <w:color w:val="000000" w:themeColor="text1"/>
          <w:sz w:val="24"/>
          <w:szCs w:val="24"/>
          <w:shd w:val="clear" w:color="auto" w:fill="FFFFFF"/>
        </w:rPr>
      </w:pPr>
      <w:r w:rsidRPr="008F3C10">
        <w:rPr>
          <w:rFonts w:asciiTheme="majorBidi" w:hAnsiTheme="majorBidi" w:cstheme="majorBidi"/>
          <w:color w:val="000000" w:themeColor="text1"/>
          <w:sz w:val="24"/>
          <w:szCs w:val="24"/>
          <w:shd w:val="clear" w:color="auto" w:fill="FFFFFF"/>
        </w:rPr>
        <w:t>The police departments in Tel Aviv and in Haifa were unable to offer us the facilities to test individuals in an open space with adequate ventilation in order to avoid Corona virus infection among the recruited population and our staff.</w:t>
      </w:r>
    </w:p>
    <w:p w14:paraId="153870EC" w14:textId="77777777" w:rsidR="008F3C10" w:rsidRDefault="008F3C10" w:rsidP="008F3C10">
      <w:pPr>
        <w:bidi w:val="0"/>
        <w:spacing w:after="0" w:line="360" w:lineRule="auto"/>
        <w:jc w:val="both"/>
        <w:rPr>
          <w:rFonts w:asciiTheme="majorBidi" w:hAnsiTheme="majorBidi" w:cstheme="majorBidi"/>
          <w:color w:val="000000" w:themeColor="text1"/>
          <w:sz w:val="24"/>
          <w:szCs w:val="24"/>
          <w:shd w:val="clear" w:color="auto" w:fill="FFFFFF"/>
        </w:rPr>
      </w:pPr>
      <w:r w:rsidRPr="008F3C10">
        <w:rPr>
          <w:rFonts w:asciiTheme="majorBidi" w:hAnsiTheme="majorBidi" w:cstheme="majorBidi"/>
          <w:color w:val="000000" w:themeColor="text1"/>
          <w:sz w:val="24"/>
          <w:szCs w:val="24"/>
          <w:shd w:val="clear" w:color="auto" w:fill="FFFFFF"/>
        </w:rPr>
        <w:t>In this context we decided to change the original protocol using methods and procedures that can be a surrogate for sputum induction without the generation of aerosols</w:t>
      </w:r>
    </w:p>
    <w:p w14:paraId="3150CFD3" w14:textId="6F9DBA40" w:rsidR="008F3C10" w:rsidRPr="008F3C10" w:rsidRDefault="008F3C10" w:rsidP="008F3C10">
      <w:pPr>
        <w:bidi w:val="0"/>
        <w:spacing w:after="0" w:line="360" w:lineRule="auto"/>
        <w:jc w:val="both"/>
        <w:rPr>
          <w:rFonts w:asciiTheme="majorBidi" w:hAnsiTheme="majorBidi" w:cstheme="majorBidi"/>
          <w:b/>
          <w:bCs/>
          <w:sz w:val="24"/>
          <w:szCs w:val="24"/>
        </w:rPr>
      </w:pPr>
      <w:r>
        <w:rPr>
          <w:rFonts w:asciiTheme="majorBidi" w:hAnsiTheme="majorBidi" w:cstheme="majorBidi"/>
          <w:color w:val="000000" w:themeColor="text1"/>
          <w:sz w:val="24"/>
          <w:szCs w:val="24"/>
          <w:shd w:val="clear" w:color="auto" w:fill="FFFFFF"/>
        </w:rPr>
        <w:t>The results from 2016</w:t>
      </w:r>
      <w:r>
        <w:rPr>
          <w:rFonts w:asciiTheme="majorBidi" w:hAnsiTheme="majorBidi" w:cstheme="majorBidi"/>
          <w:b/>
          <w:bCs/>
          <w:sz w:val="24"/>
          <w:szCs w:val="24"/>
        </w:rPr>
        <w:t xml:space="preserve"> </w:t>
      </w:r>
      <w:r w:rsidRPr="008F3C10">
        <w:rPr>
          <w:rFonts w:asciiTheme="majorBidi" w:hAnsiTheme="majorBidi" w:cstheme="majorBidi"/>
          <w:sz w:val="24"/>
          <w:szCs w:val="24"/>
        </w:rPr>
        <w:t xml:space="preserve">are presented in pages </w:t>
      </w:r>
      <w:r w:rsidR="0029523C" w:rsidRPr="0029523C">
        <w:rPr>
          <w:rFonts w:asciiTheme="majorBidi" w:hAnsiTheme="majorBidi" w:cstheme="majorBidi"/>
          <w:sz w:val="24"/>
          <w:szCs w:val="24"/>
        </w:rPr>
        <w:t>56-70.</w:t>
      </w:r>
    </w:p>
    <w:p w14:paraId="3EE478FD" w14:textId="77777777" w:rsidR="00DD68CD" w:rsidRDefault="00DD68CD">
      <w:pPr>
        <w:bidi w:val="0"/>
        <w:spacing w:after="160" w:line="259" w:lineRule="auto"/>
        <w:rPr>
          <w:rFonts w:ascii="Tahoma" w:hAnsi="Tahoma" w:cs="David"/>
          <w:b/>
          <w:bCs/>
          <w:sz w:val="24"/>
          <w:szCs w:val="24"/>
          <w:rtl/>
        </w:rPr>
      </w:pPr>
      <w:bookmarkStart w:id="9" w:name="_Toc462824880"/>
      <w:bookmarkStart w:id="10" w:name="_Toc58835450"/>
      <w:r>
        <w:rPr>
          <w:rFonts w:ascii="Tahoma" w:hAnsi="Tahoma" w:cs="David"/>
          <w:b/>
          <w:bCs/>
          <w:rtl/>
        </w:rPr>
        <w:br w:type="page"/>
      </w:r>
    </w:p>
    <w:p w14:paraId="18170E00" w14:textId="77777777" w:rsidR="00DD68CD" w:rsidRDefault="00DD68CD" w:rsidP="00302D48">
      <w:pPr>
        <w:pStyle w:val="BodyText"/>
        <w:bidi w:val="0"/>
        <w:spacing w:after="0" w:line="360" w:lineRule="auto"/>
        <w:ind w:right="-58"/>
        <w:rPr>
          <w:b/>
          <w:bCs/>
          <w:i/>
          <w:iCs/>
          <w:rtl/>
          <w:lang w:val="x-none"/>
        </w:rPr>
      </w:pPr>
    </w:p>
    <w:p w14:paraId="508C4EBB" w14:textId="79D38A8B" w:rsidR="00DD68CD" w:rsidRPr="00DD68CD" w:rsidRDefault="00DD68CD" w:rsidP="00DD68CD">
      <w:pPr>
        <w:pStyle w:val="BodyText"/>
        <w:spacing w:after="0" w:line="360" w:lineRule="auto"/>
        <w:ind w:right="-58"/>
        <w:rPr>
          <w:b/>
          <w:bCs/>
          <w:rtl/>
          <w:lang w:val="x-none"/>
        </w:rPr>
      </w:pPr>
      <w:r w:rsidRPr="00DD68CD">
        <w:rPr>
          <w:rFonts w:hint="cs"/>
          <w:b/>
          <w:bCs/>
          <w:rtl/>
          <w:lang w:val="x-none"/>
        </w:rPr>
        <w:t>שיטות</w:t>
      </w:r>
    </w:p>
    <w:p w14:paraId="678DA304" w14:textId="77777777" w:rsidR="00DD68CD" w:rsidRDefault="00DD68CD" w:rsidP="00DD68CD">
      <w:pPr>
        <w:pStyle w:val="BodyText"/>
        <w:bidi w:val="0"/>
        <w:spacing w:after="0" w:line="360" w:lineRule="auto"/>
        <w:ind w:right="-58"/>
        <w:rPr>
          <w:b/>
          <w:bCs/>
          <w:i/>
          <w:iCs/>
          <w:rtl/>
          <w:lang w:val="x-none"/>
        </w:rPr>
      </w:pPr>
    </w:p>
    <w:p w14:paraId="31EDA5A6" w14:textId="0751C8B6" w:rsidR="005A6456" w:rsidRPr="005A6456" w:rsidRDefault="005A6456" w:rsidP="00DD68CD">
      <w:pPr>
        <w:pStyle w:val="BodyText"/>
        <w:bidi w:val="0"/>
        <w:spacing w:after="0" w:line="360" w:lineRule="auto"/>
        <w:ind w:right="-58"/>
      </w:pPr>
      <w:r w:rsidRPr="005208AF">
        <w:rPr>
          <w:b/>
          <w:bCs/>
          <w:i/>
          <w:iCs/>
          <w:lang w:val="x-none"/>
        </w:rPr>
        <w:t>Ethical Conduct of the Study</w:t>
      </w:r>
      <w:bookmarkEnd w:id="9"/>
      <w:bookmarkEnd w:id="10"/>
      <w:r w:rsidRPr="005208AF">
        <w:rPr>
          <w:b/>
          <w:bCs/>
          <w:i/>
          <w:iCs/>
        </w:rPr>
        <w:t xml:space="preserve">: </w:t>
      </w:r>
      <w:r w:rsidRPr="005208AF">
        <w:t xml:space="preserve">The study </w:t>
      </w:r>
      <w:r w:rsidRPr="005A6456">
        <w:t xml:space="preserve">was performed in accordance with the Declaration of Helsinki, Good Clinical Practice and applicable regulatory requirements. The study was approved by </w:t>
      </w:r>
      <w:r>
        <w:t xml:space="preserve">the </w:t>
      </w:r>
      <w:r w:rsidRPr="005A6456">
        <w:t>local Ethics Committee</w:t>
      </w:r>
      <w:r>
        <w:t>s</w:t>
      </w:r>
      <w:r w:rsidRPr="005A6456">
        <w:t xml:space="preserve"> (</w:t>
      </w:r>
      <w:r w:rsidRPr="008257AC">
        <w:t xml:space="preserve">IRB number </w:t>
      </w:r>
      <w:r w:rsidR="008257AC" w:rsidRPr="008257AC">
        <w:t>0731-14-TLV</w:t>
      </w:r>
      <w:r w:rsidR="008257AC">
        <w:t xml:space="preserve"> in </w:t>
      </w:r>
      <w:r w:rsidR="00077AB7">
        <w:t xml:space="preserve">the Tel Aviv </w:t>
      </w:r>
      <w:proofErr w:type="spellStart"/>
      <w:r w:rsidR="008257AC">
        <w:t>Sourasky</w:t>
      </w:r>
      <w:proofErr w:type="spellEnd"/>
      <w:r w:rsidR="008257AC">
        <w:t xml:space="preserve"> </w:t>
      </w:r>
      <w:r w:rsidR="00077AB7">
        <w:t>M</w:t>
      </w:r>
      <w:r w:rsidR="008257AC">
        <w:t xml:space="preserve">edical </w:t>
      </w:r>
      <w:r w:rsidR="00077AB7">
        <w:t>C</w:t>
      </w:r>
      <w:r w:rsidR="008257AC">
        <w:t xml:space="preserve">enter and </w:t>
      </w:r>
      <w:r w:rsidR="00B222D6">
        <w:t>0114-20-BNZ</w:t>
      </w:r>
      <w:r w:rsidR="008257AC">
        <w:t xml:space="preserve"> in </w:t>
      </w:r>
      <w:r w:rsidR="00077AB7">
        <w:t xml:space="preserve">the </w:t>
      </w:r>
      <w:r w:rsidR="008257AC">
        <w:t xml:space="preserve">Bnai Zion </w:t>
      </w:r>
      <w:r w:rsidR="00077AB7">
        <w:t>M</w:t>
      </w:r>
      <w:r w:rsidR="008257AC">
        <w:t xml:space="preserve">edical </w:t>
      </w:r>
      <w:r w:rsidR="00077AB7">
        <w:t>C</w:t>
      </w:r>
      <w:r w:rsidR="008257AC">
        <w:t>enter</w:t>
      </w:r>
      <w:r w:rsidRPr="005A6456">
        <w:t>)</w:t>
      </w:r>
      <w:r w:rsidR="00077AB7">
        <w:t>. All</w:t>
      </w:r>
      <w:r>
        <w:t xml:space="preserve"> participants </w:t>
      </w:r>
      <w:r w:rsidR="00077AB7">
        <w:t>provided</w:t>
      </w:r>
      <w:r>
        <w:t xml:space="preserve"> informed consent</w:t>
      </w:r>
      <w:r w:rsidRPr="005A6456">
        <w:t>.</w:t>
      </w:r>
    </w:p>
    <w:p w14:paraId="18C11516" w14:textId="77777777" w:rsidR="005A6456" w:rsidRDefault="005A6456" w:rsidP="00302D48">
      <w:pPr>
        <w:pStyle w:val="BodyText"/>
        <w:bidi w:val="0"/>
        <w:spacing w:after="0" w:line="360" w:lineRule="auto"/>
        <w:ind w:right="-58"/>
        <w:rPr>
          <w:b/>
          <w:bCs/>
          <w:i/>
          <w:iCs/>
        </w:rPr>
      </w:pPr>
    </w:p>
    <w:p w14:paraId="73B63BE4" w14:textId="5106639F" w:rsidR="008257AC" w:rsidRDefault="00745C2C" w:rsidP="006F5555">
      <w:pPr>
        <w:pStyle w:val="BodyText"/>
        <w:bidi w:val="0"/>
        <w:spacing w:after="0" w:line="360" w:lineRule="auto"/>
        <w:ind w:right="-58"/>
        <w:rPr>
          <w:rFonts w:asciiTheme="majorBidi" w:hAnsiTheme="majorBidi" w:cstheme="majorBidi"/>
        </w:rPr>
      </w:pPr>
      <w:r w:rsidRPr="00964FF2">
        <w:rPr>
          <w:b/>
          <w:bCs/>
          <w:i/>
          <w:iCs/>
        </w:rPr>
        <w:t>Study population and research methodology:</w:t>
      </w:r>
      <w:r>
        <w:rPr>
          <w:i/>
          <w:iCs/>
        </w:rPr>
        <w:t xml:space="preserve"> </w:t>
      </w:r>
      <w:r w:rsidR="003D60AA">
        <w:t xml:space="preserve">The study population was changed to healthy medical staff members. </w:t>
      </w:r>
      <w:r w:rsidR="00891A49">
        <w:t>Fifty healthy</w:t>
      </w:r>
      <w:r>
        <w:t xml:space="preserve"> medical staff </w:t>
      </w:r>
      <w:r w:rsidR="00077AB7">
        <w:t xml:space="preserve">members </w:t>
      </w:r>
      <w:r w:rsidR="001F7E46">
        <w:t xml:space="preserve">working in Bnai Zion </w:t>
      </w:r>
      <w:r w:rsidR="00077AB7">
        <w:t>H</w:t>
      </w:r>
      <w:r w:rsidR="001F7E46">
        <w:t xml:space="preserve">ospital </w:t>
      </w:r>
      <w:r>
        <w:t xml:space="preserve">and </w:t>
      </w:r>
      <w:r w:rsidR="006F5555">
        <w:t>49 working in Tel Aviv Medical Center</w:t>
      </w:r>
      <w:r w:rsidR="003D60AA">
        <w:t xml:space="preserve"> </w:t>
      </w:r>
      <w:r w:rsidR="006F5555">
        <w:t xml:space="preserve">were recruited. </w:t>
      </w:r>
      <w:r w:rsidR="002C41A2">
        <w:t>16</w:t>
      </w:r>
      <w:r>
        <w:t xml:space="preserve"> healthy policemen </w:t>
      </w:r>
      <w:r w:rsidR="00077AB7">
        <w:t>from the</w:t>
      </w:r>
      <w:r>
        <w:t xml:space="preserve"> Haifa </w:t>
      </w:r>
      <w:r w:rsidR="00077AB7">
        <w:t>B</w:t>
      </w:r>
      <w:r>
        <w:t xml:space="preserve">ay area, and </w:t>
      </w:r>
      <w:r w:rsidR="002C41A2">
        <w:t>23</w:t>
      </w:r>
      <w:r>
        <w:t xml:space="preserve"> healthy policemen </w:t>
      </w:r>
      <w:r w:rsidR="00077AB7">
        <w:t xml:space="preserve">from </w:t>
      </w:r>
      <w:r>
        <w:t xml:space="preserve">Gush Dan </w:t>
      </w:r>
      <w:r w:rsidR="00CA0401">
        <w:t>were</w:t>
      </w:r>
      <w:r>
        <w:t xml:space="preserve"> enrolled</w:t>
      </w:r>
      <w:r w:rsidR="006F5555">
        <w:t xml:space="preserve"> as well in the first part of this study</w:t>
      </w:r>
      <w:r>
        <w:t>.</w:t>
      </w:r>
      <w:r w:rsidRPr="004143CF">
        <w:t xml:space="preserve"> </w:t>
      </w:r>
      <w:r w:rsidR="008257AC">
        <w:t xml:space="preserve">They were required to fulfill the following criteria: </w:t>
      </w:r>
      <w:r w:rsidR="008257AC" w:rsidRPr="002F43B2">
        <w:rPr>
          <w:b/>
          <w:bCs/>
        </w:rPr>
        <w:t xml:space="preserve">a. </w:t>
      </w:r>
      <w:r w:rsidR="008257AC">
        <w:t xml:space="preserve">No chronic respiratory symptoms. </w:t>
      </w:r>
      <w:r w:rsidR="008257AC" w:rsidRPr="002F43B2">
        <w:rPr>
          <w:b/>
          <w:bCs/>
        </w:rPr>
        <w:t xml:space="preserve">b. </w:t>
      </w:r>
      <w:r w:rsidR="008257AC">
        <w:t>No atopic symptoms</w:t>
      </w:r>
      <w:r w:rsidR="00077AB7">
        <w:t>,</w:t>
      </w:r>
      <w:r w:rsidR="008257AC">
        <w:t xml:space="preserve"> such as allergic rhinitis, atopic dermatitis or food allergies. </w:t>
      </w:r>
      <w:r w:rsidR="008257AC" w:rsidRPr="002F43B2">
        <w:rPr>
          <w:b/>
          <w:bCs/>
        </w:rPr>
        <w:t xml:space="preserve">c. </w:t>
      </w:r>
      <w:r w:rsidR="008257AC">
        <w:t xml:space="preserve">No exposure to environmental tobacco smoke. </w:t>
      </w:r>
      <w:r w:rsidR="008257AC" w:rsidRPr="002F43B2">
        <w:rPr>
          <w:b/>
          <w:bCs/>
        </w:rPr>
        <w:t>d</w:t>
      </w:r>
      <w:r w:rsidR="008257AC">
        <w:t xml:space="preserve">. No respiratory infection </w:t>
      </w:r>
      <w:r w:rsidR="00077AB7">
        <w:t>during</w:t>
      </w:r>
      <w:r w:rsidR="008257AC">
        <w:t xml:space="preserve"> the 4 weeks prior to recruitment and testing.</w:t>
      </w:r>
    </w:p>
    <w:p w14:paraId="04ECAAC4" w14:textId="5757D601" w:rsidR="001078B6" w:rsidRDefault="00745C2C" w:rsidP="006F5555">
      <w:pPr>
        <w:pStyle w:val="BodyText"/>
        <w:bidi w:val="0"/>
        <w:spacing w:after="0" w:line="360" w:lineRule="auto"/>
        <w:ind w:right="-58"/>
        <w:rPr>
          <w:rFonts w:asciiTheme="majorBidi" w:hAnsiTheme="majorBidi" w:cstheme="majorBidi"/>
        </w:rPr>
      </w:pPr>
      <w:r>
        <w:t xml:space="preserve">They </w:t>
      </w:r>
      <w:r w:rsidR="002C41A2">
        <w:t>were</w:t>
      </w:r>
      <w:r>
        <w:t xml:space="preserve"> asked</w:t>
      </w:r>
      <w:r w:rsidRPr="003A62D5">
        <w:t xml:space="preserve"> </w:t>
      </w:r>
      <w:r>
        <w:t>to complete a questionnaire on their respiratory symptoms as well as on selected socioeconomic</w:t>
      </w:r>
      <w:r w:rsidRPr="003A62D5">
        <w:t xml:space="preserve"> </w:t>
      </w:r>
      <w:r>
        <w:t>factors</w:t>
      </w:r>
      <w:r w:rsidR="008257AC">
        <w:t xml:space="preserve"> and general health profile</w:t>
      </w:r>
      <w:r>
        <w:t xml:space="preserve">. </w:t>
      </w:r>
    </w:p>
    <w:p w14:paraId="3F33EE7B" w14:textId="77777777" w:rsidR="00795AD0" w:rsidRDefault="0019615C" w:rsidP="00302D48">
      <w:pPr>
        <w:pStyle w:val="BodyText"/>
        <w:bidi w:val="0"/>
        <w:spacing w:after="0" w:line="360" w:lineRule="auto"/>
        <w:ind w:right="-58"/>
        <w:rPr>
          <w:rFonts w:asciiTheme="majorBidi" w:hAnsiTheme="majorBidi" w:cstheme="majorBidi"/>
        </w:rPr>
      </w:pPr>
      <w:r w:rsidRPr="000D77C2">
        <w:rPr>
          <w:rFonts w:asciiTheme="majorBidi" w:hAnsiTheme="majorBidi" w:cstheme="majorBidi"/>
        </w:rPr>
        <w:t>The study include</w:t>
      </w:r>
      <w:r w:rsidR="00964FF2">
        <w:rPr>
          <w:rFonts w:asciiTheme="majorBidi" w:hAnsiTheme="majorBidi" w:cstheme="majorBidi"/>
        </w:rPr>
        <w:t>d</w:t>
      </w:r>
      <w:r w:rsidR="00795AD0">
        <w:rPr>
          <w:rFonts w:asciiTheme="majorBidi" w:hAnsiTheme="majorBidi" w:cstheme="majorBidi"/>
        </w:rPr>
        <w:t xml:space="preserve"> the following tests</w:t>
      </w:r>
    </w:p>
    <w:p w14:paraId="065FDFC6" w14:textId="5A27AD65" w:rsidR="0019615C" w:rsidRPr="000D77C2" w:rsidRDefault="0019615C" w:rsidP="00795AD0">
      <w:pPr>
        <w:pStyle w:val="BodyText"/>
        <w:bidi w:val="0"/>
        <w:spacing w:after="0" w:line="360" w:lineRule="auto"/>
        <w:ind w:right="-58"/>
        <w:rPr>
          <w:rFonts w:asciiTheme="majorBidi" w:hAnsiTheme="majorBidi" w:cstheme="majorBidi"/>
        </w:rPr>
      </w:pPr>
      <w:r w:rsidRPr="000D77C2">
        <w:rPr>
          <w:rFonts w:asciiTheme="majorBidi" w:hAnsiTheme="majorBidi" w:cstheme="majorBidi"/>
        </w:rPr>
        <w:t xml:space="preserve"> </w:t>
      </w:r>
    </w:p>
    <w:p w14:paraId="271855BF" w14:textId="5958598A" w:rsidR="00361677" w:rsidRPr="00FC7D63" w:rsidRDefault="00361677">
      <w:pPr>
        <w:pStyle w:val="BodyText"/>
        <w:numPr>
          <w:ilvl w:val="0"/>
          <w:numId w:val="2"/>
        </w:numPr>
        <w:bidi w:val="0"/>
        <w:spacing w:after="0" w:line="360" w:lineRule="auto"/>
        <w:ind w:left="360" w:right="-58" w:hanging="426"/>
        <w:rPr>
          <w:rFonts w:asciiTheme="majorBidi" w:hAnsiTheme="majorBidi" w:cstheme="majorBidi"/>
        </w:rPr>
      </w:pPr>
      <w:r w:rsidRPr="00FC7D63">
        <w:rPr>
          <w:rFonts w:asciiTheme="majorBidi" w:hAnsiTheme="majorBidi" w:cstheme="majorBidi"/>
          <w:b/>
          <w:bCs/>
          <w:i/>
          <w:iCs/>
        </w:rPr>
        <w:t>Pulmonary Function Tests (PFT):</w:t>
      </w:r>
      <w:r w:rsidRPr="00FC7D63">
        <w:rPr>
          <w:rFonts w:asciiTheme="majorBidi" w:hAnsiTheme="majorBidi" w:cstheme="majorBidi"/>
        </w:rPr>
        <w:t xml:space="preserve"> These measurements </w:t>
      </w:r>
      <w:r w:rsidR="0033306B" w:rsidRPr="00FC7D63">
        <w:rPr>
          <w:rFonts w:asciiTheme="majorBidi" w:hAnsiTheme="majorBidi" w:cstheme="majorBidi"/>
        </w:rPr>
        <w:t>were</w:t>
      </w:r>
      <w:r w:rsidRPr="00FC7D63">
        <w:rPr>
          <w:rFonts w:asciiTheme="majorBidi" w:hAnsiTheme="majorBidi" w:cstheme="majorBidi"/>
        </w:rPr>
        <w:t xml:space="preserve"> performed </w:t>
      </w:r>
      <w:r w:rsidR="00077AB7">
        <w:rPr>
          <w:rFonts w:asciiTheme="majorBidi" w:hAnsiTheme="majorBidi" w:cstheme="majorBidi"/>
        </w:rPr>
        <w:t>according to</w:t>
      </w:r>
      <w:r w:rsidRPr="00FC7D63">
        <w:rPr>
          <w:rFonts w:asciiTheme="majorBidi" w:hAnsiTheme="majorBidi" w:cstheme="majorBidi"/>
        </w:rPr>
        <w:t xml:space="preserve"> standard protocols </w:t>
      </w:r>
      <w:r w:rsidR="00077AB7">
        <w:rPr>
          <w:rFonts w:asciiTheme="majorBidi" w:hAnsiTheme="majorBidi" w:cstheme="majorBidi"/>
        </w:rPr>
        <w:t>of the</w:t>
      </w:r>
      <w:r w:rsidRPr="00FC7D63">
        <w:rPr>
          <w:rFonts w:asciiTheme="majorBidi" w:hAnsiTheme="majorBidi" w:cstheme="majorBidi"/>
        </w:rPr>
        <w:t xml:space="preserve"> ARS/ERS guidelines </w:t>
      </w:r>
      <w:r w:rsidR="00077AB7">
        <w:rPr>
          <w:rFonts w:asciiTheme="majorBidi" w:hAnsiTheme="majorBidi" w:cstheme="majorBidi"/>
        </w:rPr>
        <w:t>and by means of</w:t>
      </w:r>
      <w:r w:rsidRPr="00FC7D63">
        <w:rPr>
          <w:rFonts w:asciiTheme="majorBidi" w:hAnsiTheme="majorBidi" w:cstheme="majorBidi"/>
        </w:rPr>
        <w:t xml:space="preserve"> Koko Legend Spirometer</w:t>
      </w:r>
      <w:r w:rsidR="00077AB7">
        <w:rPr>
          <w:rFonts w:asciiTheme="majorBidi" w:hAnsiTheme="majorBidi" w:cstheme="majorBidi"/>
        </w:rPr>
        <w:t>s</w:t>
      </w:r>
      <w:r w:rsidR="003C4265" w:rsidRPr="00FC7D63">
        <w:rPr>
          <w:rFonts w:asciiTheme="majorBidi" w:hAnsiTheme="majorBidi" w:cstheme="majorBidi"/>
        </w:rPr>
        <w:t xml:space="preserve"> </w:t>
      </w:r>
      <w:r w:rsidR="003C4265">
        <w:t>(</w:t>
      </w:r>
      <w:proofErr w:type="spellStart"/>
      <w:r w:rsidR="003C4265">
        <w:t>nSpire</w:t>
      </w:r>
      <w:proofErr w:type="spellEnd"/>
      <w:r w:rsidR="003C4265">
        <w:t xml:space="preserve"> Health Inc.)</w:t>
      </w:r>
      <w:r w:rsidRPr="00FC7D63">
        <w:rPr>
          <w:rFonts w:asciiTheme="majorBidi" w:hAnsiTheme="majorBidi" w:cstheme="majorBidi"/>
        </w:rPr>
        <w:t>.</w:t>
      </w:r>
      <w:r w:rsidR="0033306B" w:rsidRPr="00FC7D63">
        <w:rPr>
          <w:rFonts w:asciiTheme="majorBidi" w:hAnsiTheme="majorBidi" w:cstheme="majorBidi"/>
        </w:rPr>
        <w:t xml:space="preserve"> The parameters that were collected were: </w:t>
      </w:r>
      <w:r w:rsidR="0033306B" w:rsidRPr="00FC7D63">
        <w:rPr>
          <w:rFonts w:asciiTheme="majorBidi" w:hAnsiTheme="majorBidi" w:cstheme="majorBidi"/>
          <w:b/>
          <w:bCs/>
        </w:rPr>
        <w:t>FEV</w:t>
      </w:r>
      <w:r w:rsidR="0033306B" w:rsidRPr="00FC7D63">
        <w:rPr>
          <w:rFonts w:asciiTheme="majorBidi" w:hAnsiTheme="majorBidi" w:cstheme="majorBidi"/>
          <w:b/>
          <w:bCs/>
          <w:vertAlign w:val="subscript"/>
        </w:rPr>
        <w:t>1</w:t>
      </w:r>
      <w:r w:rsidR="0033306B" w:rsidRPr="00FC7D63">
        <w:rPr>
          <w:rFonts w:asciiTheme="majorBidi" w:hAnsiTheme="majorBidi" w:cstheme="majorBidi"/>
        </w:rPr>
        <w:t>, Forced Expiratory Volume in the 1</w:t>
      </w:r>
      <w:r w:rsidR="0033306B" w:rsidRPr="00FC7D63">
        <w:rPr>
          <w:rFonts w:asciiTheme="majorBidi" w:hAnsiTheme="majorBidi" w:cstheme="majorBidi"/>
          <w:vertAlign w:val="superscript"/>
        </w:rPr>
        <w:t>st</w:t>
      </w:r>
      <w:r w:rsidR="0033306B" w:rsidRPr="00FC7D63">
        <w:rPr>
          <w:rFonts w:asciiTheme="majorBidi" w:hAnsiTheme="majorBidi" w:cstheme="majorBidi"/>
        </w:rPr>
        <w:t xml:space="preserve"> second (% of predictive values)</w:t>
      </w:r>
      <w:r w:rsidR="00077AB7">
        <w:rPr>
          <w:rFonts w:asciiTheme="majorBidi" w:hAnsiTheme="majorBidi" w:cstheme="majorBidi"/>
        </w:rPr>
        <w:t>;</w:t>
      </w:r>
      <w:r w:rsidR="0033306B" w:rsidRPr="00FC7D63">
        <w:rPr>
          <w:rFonts w:asciiTheme="majorBidi" w:hAnsiTheme="majorBidi" w:cstheme="majorBidi"/>
        </w:rPr>
        <w:t xml:space="preserve"> </w:t>
      </w:r>
      <w:r w:rsidR="0033306B" w:rsidRPr="00FC7D63">
        <w:rPr>
          <w:rFonts w:asciiTheme="majorBidi" w:hAnsiTheme="majorBidi" w:cstheme="majorBidi"/>
          <w:b/>
          <w:bCs/>
        </w:rPr>
        <w:t>FVC</w:t>
      </w:r>
      <w:r w:rsidR="0033306B" w:rsidRPr="00FC7D63">
        <w:rPr>
          <w:rFonts w:asciiTheme="majorBidi" w:hAnsiTheme="majorBidi" w:cstheme="majorBidi"/>
        </w:rPr>
        <w:t>, Forced Vital Capacity, (% of predictive values)</w:t>
      </w:r>
      <w:r w:rsidR="00077AB7">
        <w:rPr>
          <w:rFonts w:asciiTheme="majorBidi" w:hAnsiTheme="majorBidi" w:cstheme="majorBidi"/>
        </w:rPr>
        <w:t>;</w:t>
      </w:r>
      <w:r w:rsidR="0033306B" w:rsidRPr="00FC7D63">
        <w:rPr>
          <w:rFonts w:asciiTheme="majorBidi" w:hAnsiTheme="majorBidi" w:cstheme="majorBidi"/>
          <w:b/>
          <w:bCs/>
        </w:rPr>
        <w:t xml:space="preserve"> FEV</w:t>
      </w:r>
      <w:r w:rsidR="0033306B" w:rsidRPr="00FC7D63">
        <w:rPr>
          <w:rFonts w:asciiTheme="majorBidi" w:hAnsiTheme="majorBidi" w:cstheme="majorBidi"/>
          <w:b/>
          <w:bCs/>
          <w:vertAlign w:val="subscript"/>
        </w:rPr>
        <w:t>1</w:t>
      </w:r>
      <w:r w:rsidR="0033306B" w:rsidRPr="00FC7D63">
        <w:rPr>
          <w:rFonts w:asciiTheme="majorBidi" w:hAnsiTheme="majorBidi" w:cstheme="majorBidi"/>
          <w:b/>
          <w:bCs/>
        </w:rPr>
        <w:t xml:space="preserve"> /FVC</w:t>
      </w:r>
      <w:r w:rsidR="0033306B" w:rsidRPr="00FC7D63">
        <w:rPr>
          <w:rFonts w:asciiTheme="majorBidi" w:hAnsiTheme="majorBidi" w:cstheme="majorBidi"/>
        </w:rPr>
        <w:t>, the ratio between the two parameters</w:t>
      </w:r>
      <w:r w:rsidR="00077AB7">
        <w:rPr>
          <w:rFonts w:asciiTheme="majorBidi" w:hAnsiTheme="majorBidi" w:cstheme="majorBidi"/>
        </w:rPr>
        <w:t>;</w:t>
      </w:r>
      <w:r w:rsidR="0033306B" w:rsidRPr="00FC7D63">
        <w:rPr>
          <w:rFonts w:asciiTheme="majorBidi" w:hAnsiTheme="majorBidi" w:cstheme="majorBidi"/>
        </w:rPr>
        <w:t xml:space="preserve"> </w:t>
      </w:r>
      <w:r w:rsidR="0033306B" w:rsidRPr="00FC7D63">
        <w:rPr>
          <w:rFonts w:asciiTheme="majorBidi" w:hAnsiTheme="majorBidi" w:cstheme="majorBidi"/>
          <w:b/>
          <w:bCs/>
        </w:rPr>
        <w:t>FEF</w:t>
      </w:r>
      <w:r w:rsidR="0033306B" w:rsidRPr="00FC7D63">
        <w:rPr>
          <w:rFonts w:asciiTheme="majorBidi" w:hAnsiTheme="majorBidi" w:cstheme="majorBidi"/>
          <w:b/>
          <w:bCs/>
          <w:vertAlign w:val="subscript"/>
        </w:rPr>
        <w:t>25-75</w:t>
      </w:r>
      <w:r w:rsidR="0033306B" w:rsidRPr="00FC7D63">
        <w:rPr>
          <w:rFonts w:asciiTheme="majorBidi" w:hAnsiTheme="majorBidi" w:cstheme="majorBidi"/>
        </w:rPr>
        <w:t>, Forced Expiratory Flow at 25–75% of FVC (% of predictive values).</w:t>
      </w:r>
      <w:r w:rsidR="00FC7D63">
        <w:rPr>
          <w:rFonts w:asciiTheme="majorBidi" w:hAnsiTheme="majorBidi" w:cstheme="majorBidi"/>
        </w:rPr>
        <w:t xml:space="preserve"> </w:t>
      </w:r>
      <w:r w:rsidR="0033306B" w:rsidRPr="00FC7D63">
        <w:rPr>
          <w:rFonts w:asciiTheme="majorBidi" w:hAnsiTheme="majorBidi" w:cstheme="majorBidi"/>
        </w:rPr>
        <w:t>Values of 100</w:t>
      </w:r>
      <w:r w:rsidR="00077AB7">
        <w:rPr>
          <w:rFonts w:asciiTheme="majorBidi" w:hAnsiTheme="majorBidi" w:cstheme="majorBidi"/>
        </w:rPr>
        <w:t xml:space="preserve"> </w:t>
      </w:r>
      <w:r w:rsidR="0033306B" w:rsidRPr="00FC7D63">
        <w:rPr>
          <w:rFonts w:asciiTheme="majorBidi" w:hAnsiTheme="majorBidi" w:cstheme="majorBidi"/>
        </w:rPr>
        <w:t>±</w:t>
      </w:r>
      <w:r w:rsidR="00077AB7">
        <w:rPr>
          <w:rFonts w:asciiTheme="majorBidi" w:hAnsiTheme="majorBidi" w:cstheme="majorBidi"/>
        </w:rPr>
        <w:t xml:space="preserve"> </w:t>
      </w:r>
      <w:r w:rsidR="0033306B" w:rsidRPr="00FC7D63">
        <w:rPr>
          <w:rFonts w:asciiTheme="majorBidi" w:hAnsiTheme="majorBidi" w:cstheme="majorBidi"/>
        </w:rPr>
        <w:t>20% of predictive values are</w:t>
      </w:r>
      <w:r w:rsidR="008257AC">
        <w:rPr>
          <w:rFonts w:asciiTheme="majorBidi" w:hAnsiTheme="majorBidi" w:cstheme="majorBidi"/>
        </w:rPr>
        <w:t xml:space="preserve"> usually</w:t>
      </w:r>
      <w:r w:rsidR="0033306B" w:rsidRPr="00FC7D63">
        <w:rPr>
          <w:rFonts w:asciiTheme="majorBidi" w:hAnsiTheme="majorBidi" w:cstheme="majorBidi"/>
        </w:rPr>
        <w:t xml:space="preserve"> considered as normal values.</w:t>
      </w:r>
    </w:p>
    <w:p w14:paraId="6B9E374F" w14:textId="06DA72F8" w:rsidR="00361677" w:rsidRPr="00795AD0" w:rsidRDefault="00361677" w:rsidP="00795AD0">
      <w:pPr>
        <w:pStyle w:val="BodyText"/>
        <w:numPr>
          <w:ilvl w:val="0"/>
          <w:numId w:val="2"/>
        </w:numPr>
        <w:bidi w:val="0"/>
        <w:spacing w:line="360" w:lineRule="auto"/>
        <w:ind w:left="426" w:right="-58" w:hanging="426"/>
        <w:rPr>
          <w:rFonts w:asciiTheme="majorBidi" w:hAnsiTheme="majorBidi" w:cstheme="majorBidi"/>
        </w:rPr>
      </w:pPr>
      <w:r w:rsidRPr="00F84F67">
        <w:rPr>
          <w:rFonts w:asciiTheme="majorBidi" w:hAnsiTheme="majorBidi" w:cstheme="majorBidi"/>
          <w:b/>
          <w:bCs/>
          <w:i/>
          <w:iCs/>
        </w:rPr>
        <w:t>Exhaled breath condensate (EBC) collection:</w:t>
      </w:r>
      <w:r w:rsidRPr="000D77C2">
        <w:rPr>
          <w:rFonts w:asciiTheme="majorBidi" w:hAnsiTheme="majorBidi" w:cstheme="majorBidi"/>
        </w:rPr>
        <w:t xml:space="preserve"> </w:t>
      </w:r>
      <w:r w:rsidR="000C4AB8" w:rsidRPr="00D5395E">
        <w:t xml:space="preserve">Exhaled breath </w:t>
      </w:r>
      <w:r w:rsidR="000C4AB8">
        <w:t>was</w:t>
      </w:r>
      <w:r w:rsidR="000C4AB8" w:rsidRPr="00D5395E">
        <w:t xml:space="preserve"> condensed by </w:t>
      </w:r>
      <w:r w:rsidR="00077AB7">
        <w:t xml:space="preserve">a </w:t>
      </w:r>
      <w:r w:rsidR="000C4AB8" w:rsidRPr="00D5395E">
        <w:t>TURBO-DECCS condenser</w:t>
      </w:r>
      <w:r w:rsidR="000C4AB8">
        <w:t xml:space="preserve"> (</w:t>
      </w:r>
      <w:r w:rsidR="000C4AB8">
        <w:rPr>
          <w:rFonts w:asciiTheme="majorBidi" w:hAnsiTheme="majorBidi" w:cstheme="majorBidi"/>
        </w:rPr>
        <w:t xml:space="preserve">Medivac, Parma, </w:t>
      </w:r>
      <w:r w:rsidR="000C4AB8" w:rsidRPr="000D77C2">
        <w:rPr>
          <w:rFonts w:asciiTheme="majorBidi" w:hAnsiTheme="majorBidi" w:cstheme="majorBidi"/>
        </w:rPr>
        <w:t>Italy)</w:t>
      </w:r>
      <w:r w:rsidR="000C4AB8" w:rsidRPr="00D5395E">
        <w:t xml:space="preserve">. </w:t>
      </w:r>
      <w:r w:rsidR="000C4AB8">
        <w:rPr>
          <w:shd w:val="clear" w:color="auto" w:fill="FFFFFF"/>
        </w:rPr>
        <w:t>The condenser has a refrigerating system (TURBO) that thermostatically controls th</w:t>
      </w:r>
      <w:r w:rsidR="000C4AB8" w:rsidRPr="000C4AB8">
        <w:rPr>
          <w:shd w:val="clear" w:color="auto" w:fill="FFFFFF"/>
        </w:rPr>
        <w:t xml:space="preserve">e working </w:t>
      </w:r>
      <w:r w:rsidR="000C4AB8" w:rsidRPr="000C4AB8">
        <w:rPr>
          <w:shd w:val="clear" w:color="auto" w:fill="FFFFFF"/>
        </w:rPr>
        <w:lastRenderedPageBreak/>
        <w:t xml:space="preserve">temperature, and a disposable respiratory system (DECCS) that consists of a </w:t>
      </w:r>
      <w:r w:rsidR="000C4AB8" w:rsidRPr="00795AD0">
        <w:rPr>
          <w:shd w:val="clear" w:color="auto" w:fill="FFFFFF"/>
        </w:rPr>
        <w:t>mouthpiece connected to a one-way aspiration valve an</w:t>
      </w:r>
      <w:r w:rsidR="000C4AB8" w:rsidRPr="00795AD0">
        <w:rPr>
          <w:rFonts w:ascii="Helvetica Neue" w:hAnsi="Helvetica Neue" w:cs="Helvetica Neue"/>
          <w:shd w:val="clear" w:color="auto" w:fill="FFFFFF"/>
        </w:rPr>
        <w:t xml:space="preserve">d an EBC collection test tube at the end. </w:t>
      </w:r>
      <w:r w:rsidR="000C4AB8" w:rsidRPr="00795AD0">
        <w:rPr>
          <w:rFonts w:ascii="Helvetica Neue" w:hAnsi="Helvetica Neue" w:cs="Helvetica Neue"/>
        </w:rPr>
        <w:t>Subjects were asked to perform normal tidal breathing into the mouthpiece for 10</w:t>
      </w:r>
      <w:r w:rsidR="00077AB7" w:rsidRPr="00795AD0">
        <w:rPr>
          <w:rFonts w:ascii="Helvetica Neue" w:hAnsi="Helvetica Neue" w:cs="Helvetica Neue"/>
        </w:rPr>
        <w:t xml:space="preserve"> </w:t>
      </w:r>
      <w:r w:rsidR="000C4AB8" w:rsidRPr="00795AD0">
        <w:rPr>
          <w:rFonts w:ascii="Helvetica Neue" w:hAnsi="Helvetica Neue" w:cs="Helvetica Neue"/>
        </w:rPr>
        <w:t>minutes at an initial condenser temperature of</w:t>
      </w:r>
      <w:r w:rsidR="00077AB7" w:rsidRPr="00795AD0">
        <w:rPr>
          <w:rFonts w:ascii="Helvetica Neue" w:hAnsi="Helvetica Neue" w:cs="Helvetica Neue"/>
        </w:rPr>
        <w:t xml:space="preserve"> </w:t>
      </w:r>
      <w:r w:rsidR="000C4AB8" w:rsidRPr="00795AD0">
        <w:rPr>
          <w:rFonts w:ascii="Helvetica Neue" w:hAnsi="Helvetica Neue" w:cs="Helvetica Neue"/>
        </w:rPr>
        <w:t>−</w:t>
      </w:r>
      <w:r w:rsidR="005A6456" w:rsidRPr="00795AD0">
        <w:rPr>
          <w:rFonts w:ascii="Helvetica Neue" w:hAnsi="Helvetica Neue" w:cs="Helvetica Neue"/>
        </w:rPr>
        <w:t xml:space="preserve">4°C to collect 1-2ml </w:t>
      </w:r>
      <w:r w:rsidR="005A6456" w:rsidRPr="00795AD0">
        <w:rPr>
          <w:rFonts w:asciiTheme="majorBidi" w:hAnsiTheme="majorBidi" w:cstheme="majorBidi"/>
        </w:rPr>
        <w:t>samples</w:t>
      </w:r>
      <w:r w:rsidR="00964FF2" w:rsidRPr="00795AD0">
        <w:rPr>
          <w:rFonts w:asciiTheme="majorBidi" w:hAnsiTheme="majorBidi" w:cstheme="majorBidi"/>
        </w:rPr>
        <w:t xml:space="preserve"> which reflect the composition of the airway lining fluid</w:t>
      </w:r>
      <w:r w:rsidR="00B911CA" w:rsidRPr="00795AD0">
        <w:rPr>
          <w:rFonts w:asciiTheme="majorBidi" w:hAnsiTheme="majorBidi" w:cstheme="majorBidi"/>
        </w:rPr>
        <w:t xml:space="preserve"> of the lungs</w:t>
      </w:r>
      <w:r w:rsidR="0033306B" w:rsidRPr="00795AD0">
        <w:rPr>
          <w:rFonts w:asciiTheme="majorBidi" w:hAnsiTheme="majorBidi" w:cstheme="majorBidi"/>
        </w:rPr>
        <w:t xml:space="preserve">. </w:t>
      </w:r>
      <w:r w:rsidRPr="00795AD0">
        <w:rPr>
          <w:rFonts w:asciiTheme="majorBidi" w:hAnsiTheme="majorBidi" w:cstheme="majorBidi"/>
        </w:rPr>
        <w:t xml:space="preserve">The EBC </w:t>
      </w:r>
      <w:r w:rsidR="00964FF2" w:rsidRPr="00795AD0">
        <w:rPr>
          <w:rFonts w:asciiTheme="majorBidi" w:hAnsiTheme="majorBidi" w:cstheme="majorBidi"/>
        </w:rPr>
        <w:t>samples were</w:t>
      </w:r>
      <w:r w:rsidRPr="00795AD0">
        <w:rPr>
          <w:rFonts w:asciiTheme="majorBidi" w:hAnsiTheme="majorBidi" w:cstheme="majorBidi"/>
        </w:rPr>
        <w:t xml:space="preserve"> then analyzed </w:t>
      </w:r>
      <w:r w:rsidR="00077AB7" w:rsidRPr="00795AD0">
        <w:rPr>
          <w:rFonts w:asciiTheme="majorBidi" w:hAnsiTheme="majorBidi" w:cstheme="majorBidi"/>
        </w:rPr>
        <w:t>with</w:t>
      </w:r>
      <w:r w:rsidRPr="00795AD0">
        <w:rPr>
          <w:rFonts w:asciiTheme="majorBidi" w:hAnsiTheme="majorBidi" w:cstheme="majorBidi"/>
        </w:rPr>
        <w:t xml:space="preserve"> </w:t>
      </w:r>
      <w:proofErr w:type="spellStart"/>
      <w:r w:rsidRPr="00795AD0">
        <w:rPr>
          <w:rFonts w:asciiTheme="majorBidi" w:hAnsiTheme="majorBidi" w:cstheme="majorBidi"/>
        </w:rPr>
        <w:t>Nanosight</w:t>
      </w:r>
      <w:proofErr w:type="spellEnd"/>
      <w:r w:rsidRPr="00795AD0">
        <w:rPr>
          <w:rFonts w:asciiTheme="majorBidi" w:hAnsiTheme="majorBidi" w:cstheme="majorBidi"/>
        </w:rPr>
        <w:t xml:space="preserve"> and XRF as described below.</w:t>
      </w:r>
    </w:p>
    <w:p w14:paraId="2FBCB102" w14:textId="56126C7B" w:rsidR="00361677" w:rsidRDefault="00361677">
      <w:pPr>
        <w:pStyle w:val="BodyText"/>
        <w:numPr>
          <w:ilvl w:val="0"/>
          <w:numId w:val="2"/>
        </w:numPr>
        <w:bidi w:val="0"/>
        <w:spacing w:line="360" w:lineRule="auto"/>
        <w:ind w:left="426" w:right="-58" w:hanging="426"/>
        <w:rPr>
          <w:rFonts w:asciiTheme="majorBidi" w:hAnsiTheme="majorBidi" w:cstheme="majorBidi"/>
        </w:rPr>
      </w:pPr>
      <w:r w:rsidRPr="00F84F67">
        <w:rPr>
          <w:rStyle w:val="Strong"/>
          <w:rFonts w:asciiTheme="majorBidi" w:hAnsiTheme="majorBidi" w:cstheme="majorBidi"/>
          <w:i/>
          <w:iCs/>
        </w:rPr>
        <w:t>Sputum induction and processing:</w:t>
      </w:r>
      <w:r w:rsidRPr="0019615C">
        <w:rPr>
          <w:rFonts w:asciiTheme="majorBidi" w:hAnsiTheme="majorBidi" w:cstheme="majorBidi"/>
        </w:rPr>
        <w:t xml:space="preserve"> Induced</w:t>
      </w:r>
      <w:r>
        <w:rPr>
          <w:rFonts w:asciiTheme="majorBidi" w:hAnsiTheme="majorBidi" w:cstheme="majorBidi"/>
        </w:rPr>
        <w:t xml:space="preserve"> sputum (</w:t>
      </w:r>
      <w:r w:rsidRPr="000D77C2">
        <w:rPr>
          <w:rFonts w:asciiTheme="majorBidi" w:hAnsiTheme="majorBidi" w:cstheme="majorBidi"/>
        </w:rPr>
        <w:t>IS</w:t>
      </w:r>
      <w:r>
        <w:rPr>
          <w:rFonts w:asciiTheme="majorBidi" w:hAnsiTheme="majorBidi" w:cstheme="majorBidi"/>
        </w:rPr>
        <w:t>)</w:t>
      </w:r>
      <w:r w:rsidRPr="000D77C2">
        <w:rPr>
          <w:rFonts w:asciiTheme="majorBidi" w:hAnsiTheme="majorBidi" w:cstheme="majorBidi"/>
        </w:rPr>
        <w:t xml:space="preserve"> </w:t>
      </w:r>
      <w:r>
        <w:rPr>
          <w:rFonts w:asciiTheme="majorBidi" w:hAnsiTheme="majorBidi" w:cstheme="majorBidi"/>
        </w:rPr>
        <w:t xml:space="preserve">was </w:t>
      </w:r>
      <w:r w:rsidR="00077AB7">
        <w:rPr>
          <w:rFonts w:asciiTheme="majorBidi" w:hAnsiTheme="majorBidi" w:cstheme="majorBidi"/>
        </w:rPr>
        <w:t>carried out</w:t>
      </w:r>
      <w:r>
        <w:rPr>
          <w:rFonts w:asciiTheme="majorBidi" w:hAnsiTheme="majorBidi" w:cstheme="majorBidi"/>
        </w:rPr>
        <w:t xml:space="preserve"> by conventional methods only in the police population prior the pandemia of Covid-19.</w:t>
      </w:r>
      <w:r w:rsidRPr="00361677">
        <w:rPr>
          <w:rFonts w:asciiTheme="majorBidi" w:hAnsiTheme="majorBidi" w:cstheme="majorBidi"/>
          <w:i/>
          <w:iCs/>
        </w:rPr>
        <w:t xml:space="preserve"> </w:t>
      </w:r>
      <w:r w:rsidR="00804148" w:rsidRPr="00804148">
        <w:rPr>
          <w:rFonts w:asciiTheme="majorBidi" w:hAnsiTheme="majorBidi" w:cstheme="majorBidi"/>
        </w:rPr>
        <w:t>Briefly,</w:t>
      </w:r>
      <w:r w:rsidR="00804148">
        <w:rPr>
          <w:rFonts w:asciiTheme="majorBidi" w:hAnsiTheme="majorBidi" w:cstheme="majorBidi"/>
        </w:rPr>
        <w:t xml:space="preserve"> </w:t>
      </w:r>
      <w:r w:rsidR="00077AB7">
        <w:rPr>
          <w:rFonts w:ascii="Helvetica Neue" w:hAnsi="Helvetica Neue" w:cs="Helvetica Neue"/>
        </w:rPr>
        <w:t xml:space="preserve">the </w:t>
      </w:r>
      <w:r w:rsidR="005A6456">
        <w:rPr>
          <w:rFonts w:ascii="Helvetica Neue" w:hAnsi="Helvetica Neue" w:cs="Helvetica Neue"/>
        </w:rPr>
        <w:t>s</w:t>
      </w:r>
      <w:r w:rsidR="005A6456" w:rsidRPr="000C4AB8">
        <w:rPr>
          <w:rFonts w:ascii="Helvetica Neue" w:hAnsi="Helvetica Neue" w:cs="Helvetica Neue"/>
        </w:rPr>
        <w:t xml:space="preserve">ubjects </w:t>
      </w:r>
      <w:r w:rsidR="00804148">
        <w:rPr>
          <w:rFonts w:asciiTheme="majorBidi" w:hAnsiTheme="majorBidi" w:cstheme="majorBidi"/>
        </w:rPr>
        <w:t>were asked to inhale</w:t>
      </w:r>
      <w:r w:rsidR="00804148" w:rsidRPr="00804148">
        <w:rPr>
          <w:rFonts w:asciiTheme="majorBidi" w:hAnsiTheme="majorBidi" w:cstheme="majorBidi"/>
        </w:rPr>
        <w:t xml:space="preserve"> nebulized 3% saline through an ultrasonic nebulizer</w:t>
      </w:r>
      <w:r w:rsidR="00FC7D63">
        <w:rPr>
          <w:rFonts w:asciiTheme="majorBidi" w:hAnsiTheme="majorBidi" w:cstheme="majorBidi"/>
        </w:rPr>
        <w:t xml:space="preserve"> (</w:t>
      </w:r>
      <w:r w:rsidR="00FC7D63" w:rsidRPr="00AB0C94">
        <w:rPr>
          <w:rFonts w:cs="David"/>
        </w:rPr>
        <w:t>U-22 Micro Air</w:t>
      </w:r>
      <w:r w:rsidR="00FC7D63">
        <w:rPr>
          <w:rFonts w:asciiTheme="majorBidi" w:hAnsiTheme="majorBidi" w:cstheme="majorBidi"/>
        </w:rPr>
        <w:t xml:space="preserve">; </w:t>
      </w:r>
      <w:r w:rsidR="00FC7D63" w:rsidRPr="00AB0C94">
        <w:rPr>
          <w:rFonts w:cs="David"/>
        </w:rPr>
        <w:t xml:space="preserve">Omron Health </w:t>
      </w:r>
      <w:r w:rsidR="00077AB7">
        <w:rPr>
          <w:rFonts w:cs="David"/>
        </w:rPr>
        <w:t>C</w:t>
      </w:r>
      <w:r w:rsidR="00FC7D63" w:rsidRPr="00AB0C94">
        <w:rPr>
          <w:rFonts w:cs="David"/>
        </w:rPr>
        <w:t>are</w:t>
      </w:r>
      <w:r w:rsidR="00FC7D63">
        <w:rPr>
          <w:rFonts w:asciiTheme="majorBidi" w:hAnsiTheme="majorBidi" w:cstheme="majorBidi"/>
        </w:rPr>
        <w:t>)</w:t>
      </w:r>
      <w:r w:rsidR="00804148" w:rsidRPr="00804148">
        <w:rPr>
          <w:rFonts w:asciiTheme="majorBidi" w:hAnsiTheme="majorBidi" w:cstheme="majorBidi"/>
        </w:rPr>
        <w:t xml:space="preserve"> for 15</w:t>
      </w:r>
      <w:r w:rsidR="00077AB7">
        <w:rPr>
          <w:rFonts w:asciiTheme="majorBidi" w:hAnsiTheme="majorBidi" w:cstheme="majorBidi"/>
        </w:rPr>
        <w:t xml:space="preserve"> </w:t>
      </w:r>
      <w:r w:rsidR="00804148" w:rsidRPr="00804148">
        <w:rPr>
          <w:rFonts w:asciiTheme="majorBidi" w:hAnsiTheme="majorBidi" w:cstheme="majorBidi"/>
        </w:rPr>
        <w:t>min</w:t>
      </w:r>
      <w:r w:rsidR="00804148">
        <w:rPr>
          <w:rFonts w:asciiTheme="majorBidi" w:hAnsiTheme="majorBidi" w:cstheme="majorBidi"/>
        </w:rPr>
        <w:t xml:space="preserve">utes, which </w:t>
      </w:r>
      <w:r w:rsidR="00804148">
        <w:t>allow</w:t>
      </w:r>
      <w:r w:rsidR="00981BAA">
        <w:t>ed</w:t>
      </w:r>
      <w:r w:rsidR="00804148">
        <w:t xml:space="preserve"> secretions from the lower airways to be sampled</w:t>
      </w:r>
      <w:r w:rsidR="00804148" w:rsidRPr="00804148">
        <w:rPr>
          <w:rFonts w:asciiTheme="majorBidi" w:hAnsiTheme="majorBidi" w:cstheme="majorBidi"/>
        </w:rPr>
        <w:t xml:space="preserve">. </w:t>
      </w:r>
      <w:r w:rsidR="00FC7D63">
        <w:rPr>
          <w:rFonts w:asciiTheme="majorBidi" w:hAnsiTheme="majorBidi" w:cstheme="majorBidi"/>
        </w:rPr>
        <w:t>Sele</w:t>
      </w:r>
      <w:r w:rsidR="00804148" w:rsidRPr="00804148">
        <w:rPr>
          <w:rFonts w:asciiTheme="majorBidi" w:hAnsiTheme="majorBidi" w:cstheme="majorBidi"/>
        </w:rPr>
        <w:t>cted</w:t>
      </w:r>
      <w:r w:rsidR="00804148">
        <w:rPr>
          <w:rFonts w:asciiTheme="majorBidi" w:hAnsiTheme="majorBidi" w:cstheme="majorBidi"/>
        </w:rPr>
        <w:t xml:space="preserve"> sputum</w:t>
      </w:r>
      <w:r w:rsidR="00804148" w:rsidRPr="00804148">
        <w:rPr>
          <w:rFonts w:asciiTheme="majorBidi" w:hAnsiTheme="majorBidi" w:cstheme="majorBidi"/>
        </w:rPr>
        <w:t xml:space="preserve"> plugs were treated with 0</w:t>
      </w:r>
      <w:r w:rsidR="00804148">
        <w:rPr>
          <w:rFonts w:asciiTheme="majorBidi" w:hAnsiTheme="majorBidi" w:cstheme="majorBidi"/>
        </w:rPr>
        <w:t>.</w:t>
      </w:r>
      <w:r w:rsidR="00804148" w:rsidRPr="00804148">
        <w:rPr>
          <w:rFonts w:asciiTheme="majorBidi" w:hAnsiTheme="majorBidi" w:cstheme="majorBidi"/>
        </w:rPr>
        <w:t>1% dithiothreitol (</w:t>
      </w:r>
      <w:proofErr w:type="spellStart"/>
      <w:r w:rsidR="00804148" w:rsidRPr="00804148">
        <w:rPr>
          <w:rFonts w:asciiTheme="majorBidi" w:hAnsiTheme="majorBidi" w:cstheme="majorBidi"/>
        </w:rPr>
        <w:t>Sputolysin</w:t>
      </w:r>
      <w:proofErr w:type="spellEnd"/>
      <w:r w:rsidR="00804148" w:rsidRPr="00804148">
        <w:rPr>
          <w:rFonts w:asciiTheme="majorBidi" w:hAnsiTheme="majorBidi" w:cstheme="majorBidi"/>
        </w:rPr>
        <w:t xml:space="preserve">; </w:t>
      </w:r>
      <w:proofErr w:type="spellStart"/>
      <w:r w:rsidR="00804148" w:rsidRPr="00804148">
        <w:rPr>
          <w:rFonts w:asciiTheme="majorBidi" w:hAnsiTheme="majorBidi" w:cstheme="majorBidi"/>
        </w:rPr>
        <w:t>Calbiochem</w:t>
      </w:r>
      <w:proofErr w:type="spellEnd"/>
      <w:r w:rsidR="00804148" w:rsidRPr="00804148">
        <w:rPr>
          <w:rFonts w:asciiTheme="majorBidi" w:hAnsiTheme="majorBidi" w:cstheme="majorBidi"/>
        </w:rPr>
        <w:t xml:space="preserve"> Corp., CA, USA). </w:t>
      </w:r>
      <w:r w:rsidR="004853D1" w:rsidRPr="00D5395E">
        <w:t xml:space="preserve">The cell suspension </w:t>
      </w:r>
      <w:r w:rsidR="004853D1">
        <w:t>was</w:t>
      </w:r>
      <w:r w:rsidR="004853D1" w:rsidRPr="00D5395E">
        <w:t xml:space="preserve"> filtered through </w:t>
      </w:r>
      <w:r w:rsidR="00077AB7">
        <w:t xml:space="preserve">a </w:t>
      </w:r>
      <w:r w:rsidR="004853D1" w:rsidRPr="00D5395E">
        <w:t xml:space="preserve">nylon </w:t>
      </w:r>
      <w:r w:rsidR="00FC7D63">
        <w:t>mesh filter</w:t>
      </w:r>
      <w:r w:rsidR="004853D1" w:rsidRPr="00D5395E">
        <w:t xml:space="preserve">. The filtered cell suspension </w:t>
      </w:r>
      <w:r w:rsidR="004853D1">
        <w:t>was</w:t>
      </w:r>
      <w:r w:rsidR="004853D1" w:rsidRPr="00D5395E">
        <w:t xml:space="preserve"> centrifuged </w:t>
      </w:r>
      <w:r w:rsidR="00981BAA">
        <w:t>at</w:t>
      </w:r>
      <w:r w:rsidR="004853D1" w:rsidRPr="00D5395E">
        <w:t xml:space="preserve"> 1200 rpm for 10 minutes. The supernatant</w:t>
      </w:r>
      <w:r w:rsidR="004853D1">
        <w:t>s</w:t>
      </w:r>
      <w:r w:rsidR="004853D1" w:rsidRPr="00D5395E">
        <w:t xml:space="preserve"> </w:t>
      </w:r>
      <w:r w:rsidR="004853D1">
        <w:t>were</w:t>
      </w:r>
      <w:r w:rsidR="004853D1" w:rsidRPr="00D5395E">
        <w:t xml:space="preserve"> stored </w:t>
      </w:r>
      <w:r w:rsidR="00077AB7">
        <w:t>at</w:t>
      </w:r>
      <w:r w:rsidR="004853D1" w:rsidRPr="00D5395E">
        <w:t xml:space="preserve"> -20</w:t>
      </w:r>
      <w:r w:rsidR="004853D1" w:rsidRPr="00D5395E">
        <w:rPr>
          <w:vertAlign w:val="superscript"/>
        </w:rPr>
        <w:t>0</w:t>
      </w:r>
      <w:r w:rsidR="00077AB7">
        <w:t>C</w:t>
      </w:r>
      <w:r w:rsidR="004853D1" w:rsidRPr="00D5395E">
        <w:t xml:space="preserve"> for further tests.</w:t>
      </w:r>
      <w:r w:rsidR="00804148" w:rsidRPr="00804148">
        <w:rPr>
          <w:rFonts w:asciiTheme="majorBidi" w:hAnsiTheme="majorBidi" w:cstheme="majorBidi"/>
        </w:rPr>
        <w:t xml:space="preserve"> Cell pellets were resuspended in </w:t>
      </w:r>
      <w:r w:rsidR="004853D1">
        <w:rPr>
          <w:rFonts w:asciiTheme="majorBidi" w:hAnsiTheme="majorBidi" w:cstheme="majorBidi"/>
        </w:rPr>
        <w:t>complete cell medium (</w:t>
      </w:r>
      <w:r w:rsidR="004853D1" w:rsidRPr="002619AB">
        <w:rPr>
          <w:rFonts w:cs="David"/>
        </w:rPr>
        <w:t>RPMI 1640</w:t>
      </w:r>
      <w:r w:rsidR="004853D1">
        <w:rPr>
          <w:rFonts w:asciiTheme="majorBidi" w:hAnsiTheme="majorBidi" w:cstheme="majorBidi"/>
        </w:rPr>
        <w:t xml:space="preserve">, 10% </w:t>
      </w:r>
      <w:r w:rsidR="00077AB7">
        <w:rPr>
          <w:rFonts w:cs="David"/>
        </w:rPr>
        <w:t>f</w:t>
      </w:r>
      <w:r w:rsidR="004853D1" w:rsidRPr="002619AB">
        <w:rPr>
          <w:rFonts w:cs="David"/>
        </w:rPr>
        <w:t xml:space="preserve">etal </w:t>
      </w:r>
      <w:r w:rsidR="00077AB7">
        <w:rPr>
          <w:rFonts w:cs="David"/>
        </w:rPr>
        <w:t>b</w:t>
      </w:r>
      <w:r w:rsidR="004853D1" w:rsidRPr="002619AB">
        <w:rPr>
          <w:rFonts w:cs="David"/>
        </w:rPr>
        <w:t xml:space="preserve">ovine </w:t>
      </w:r>
      <w:r w:rsidR="00077AB7">
        <w:rPr>
          <w:rFonts w:cs="David"/>
        </w:rPr>
        <w:t>s</w:t>
      </w:r>
      <w:r w:rsidR="004853D1" w:rsidRPr="002619AB">
        <w:rPr>
          <w:rFonts w:cs="David"/>
        </w:rPr>
        <w:t>erum</w:t>
      </w:r>
      <w:r w:rsidR="004853D1">
        <w:rPr>
          <w:rFonts w:cs="David"/>
        </w:rPr>
        <w:t xml:space="preserve">, 1% </w:t>
      </w:r>
      <w:r w:rsidR="004853D1" w:rsidRPr="002619AB">
        <w:rPr>
          <w:rFonts w:cs="David"/>
        </w:rPr>
        <w:t>L-</w:t>
      </w:r>
      <w:r w:rsidR="00077AB7">
        <w:rPr>
          <w:rFonts w:cs="David"/>
        </w:rPr>
        <w:t>g</w:t>
      </w:r>
      <w:r w:rsidR="004853D1" w:rsidRPr="002619AB">
        <w:rPr>
          <w:rFonts w:cs="David"/>
        </w:rPr>
        <w:t>lutamine</w:t>
      </w:r>
      <w:r w:rsidR="004853D1">
        <w:rPr>
          <w:rFonts w:asciiTheme="majorBidi" w:hAnsiTheme="majorBidi" w:cstheme="majorBidi"/>
        </w:rPr>
        <w:t xml:space="preserve">, 1% </w:t>
      </w:r>
      <w:r w:rsidR="00077AB7">
        <w:rPr>
          <w:rFonts w:asciiTheme="majorBidi" w:hAnsiTheme="majorBidi" w:cstheme="majorBidi"/>
        </w:rPr>
        <w:t>p</w:t>
      </w:r>
      <w:r w:rsidR="004853D1" w:rsidRPr="002619AB">
        <w:rPr>
          <w:rFonts w:cs="David"/>
        </w:rPr>
        <w:t>enicillin–</w:t>
      </w:r>
      <w:r w:rsidR="00077AB7">
        <w:rPr>
          <w:rFonts w:cs="David"/>
        </w:rPr>
        <w:t>s</w:t>
      </w:r>
      <w:r w:rsidR="004853D1" w:rsidRPr="002619AB">
        <w:rPr>
          <w:rFonts w:cs="David"/>
        </w:rPr>
        <w:t>treptomycin-</w:t>
      </w:r>
      <w:r w:rsidR="00077AB7">
        <w:rPr>
          <w:rFonts w:cs="David"/>
        </w:rPr>
        <w:t>n</w:t>
      </w:r>
      <w:r w:rsidR="004853D1" w:rsidRPr="002619AB">
        <w:rPr>
          <w:rFonts w:cs="David"/>
        </w:rPr>
        <w:t>ystatin</w:t>
      </w:r>
      <w:r w:rsidR="004853D1">
        <w:rPr>
          <w:rFonts w:cs="David"/>
        </w:rPr>
        <w:t xml:space="preserve">; </w:t>
      </w:r>
      <w:r w:rsidR="004853D1" w:rsidRPr="006A7E46">
        <w:rPr>
          <w:rFonts w:cs="David"/>
        </w:rPr>
        <w:t>Biological Industries Beit HaEmek</w:t>
      </w:r>
      <w:r w:rsidR="004853D1">
        <w:rPr>
          <w:rFonts w:cs="David"/>
        </w:rPr>
        <w:t>, Israel</w:t>
      </w:r>
      <w:r w:rsidR="004853D1">
        <w:rPr>
          <w:rFonts w:asciiTheme="majorBidi" w:hAnsiTheme="majorBidi" w:cstheme="majorBidi"/>
        </w:rPr>
        <w:t>)</w:t>
      </w:r>
      <w:r w:rsidR="00804148" w:rsidRPr="00804148">
        <w:rPr>
          <w:rFonts w:asciiTheme="majorBidi" w:hAnsiTheme="majorBidi" w:cstheme="majorBidi"/>
        </w:rPr>
        <w:t xml:space="preserve"> </w:t>
      </w:r>
      <w:r w:rsidR="004853D1">
        <w:rPr>
          <w:rFonts w:asciiTheme="majorBidi" w:hAnsiTheme="majorBidi" w:cstheme="majorBidi"/>
        </w:rPr>
        <w:t xml:space="preserve">and </w:t>
      </w:r>
      <w:r w:rsidR="000C4AB8">
        <w:rPr>
          <w:rFonts w:asciiTheme="majorBidi" w:hAnsiTheme="majorBidi" w:cstheme="majorBidi"/>
        </w:rPr>
        <w:t>were</w:t>
      </w:r>
      <w:r w:rsidR="004853D1">
        <w:rPr>
          <w:rFonts w:asciiTheme="majorBidi" w:hAnsiTheme="majorBidi" w:cstheme="majorBidi"/>
        </w:rPr>
        <w:t xml:space="preserve"> prepared for differential cell count using 2 drops on a slide </w:t>
      </w:r>
      <w:r w:rsidR="00FC7D63">
        <w:rPr>
          <w:rFonts w:asciiTheme="majorBidi" w:hAnsiTheme="majorBidi" w:cstheme="majorBidi"/>
        </w:rPr>
        <w:t xml:space="preserve">and </w:t>
      </w:r>
      <w:r w:rsidR="00EF4362">
        <w:rPr>
          <w:rFonts w:asciiTheme="majorBidi" w:hAnsiTheme="majorBidi" w:cstheme="majorBidi"/>
        </w:rPr>
        <w:t xml:space="preserve">then </w:t>
      </w:r>
      <w:r w:rsidR="00FC7D63">
        <w:rPr>
          <w:rFonts w:asciiTheme="majorBidi" w:hAnsiTheme="majorBidi" w:cstheme="majorBidi"/>
        </w:rPr>
        <w:t>cytocentrifuge</w:t>
      </w:r>
      <w:r w:rsidR="00EF4362">
        <w:rPr>
          <w:rFonts w:asciiTheme="majorBidi" w:hAnsiTheme="majorBidi" w:cstheme="majorBidi"/>
        </w:rPr>
        <w:t>d</w:t>
      </w:r>
      <w:r w:rsidR="00FC7D63">
        <w:rPr>
          <w:rFonts w:asciiTheme="majorBidi" w:hAnsiTheme="majorBidi" w:cstheme="majorBidi"/>
        </w:rPr>
        <w:t xml:space="preserve"> (5 minutes </w:t>
      </w:r>
      <w:r w:rsidR="004853D1">
        <w:rPr>
          <w:rFonts w:asciiTheme="majorBidi" w:hAnsiTheme="majorBidi" w:cstheme="majorBidi"/>
        </w:rPr>
        <w:t>at 1000 rpm)</w:t>
      </w:r>
      <w:r w:rsidR="00FC7D63">
        <w:rPr>
          <w:rFonts w:asciiTheme="majorBidi" w:hAnsiTheme="majorBidi" w:cstheme="majorBidi"/>
        </w:rPr>
        <w:t xml:space="preserve">. </w:t>
      </w:r>
      <w:r w:rsidR="00EF4362">
        <w:rPr>
          <w:rFonts w:asciiTheme="majorBidi" w:hAnsiTheme="majorBidi" w:cstheme="majorBidi"/>
        </w:rPr>
        <w:t xml:space="preserve">A total of </w:t>
      </w:r>
      <w:r w:rsidR="000C4AB8">
        <w:rPr>
          <w:rFonts w:asciiTheme="majorBidi" w:hAnsiTheme="majorBidi" w:cstheme="majorBidi"/>
        </w:rPr>
        <w:t>4</w:t>
      </w:r>
      <w:r w:rsidR="00804148" w:rsidRPr="00804148">
        <w:rPr>
          <w:rFonts w:asciiTheme="majorBidi" w:hAnsiTheme="majorBidi" w:cstheme="majorBidi"/>
        </w:rPr>
        <w:t>00 non-squamous cells were d</w:t>
      </w:r>
      <w:r w:rsidR="004853D1">
        <w:rPr>
          <w:rFonts w:asciiTheme="majorBidi" w:hAnsiTheme="majorBidi" w:cstheme="majorBidi"/>
        </w:rPr>
        <w:t>i</w:t>
      </w:r>
      <w:r w:rsidR="00804148" w:rsidRPr="00804148">
        <w:rPr>
          <w:rFonts w:asciiTheme="majorBidi" w:hAnsiTheme="majorBidi" w:cstheme="majorBidi"/>
        </w:rPr>
        <w:t>f</w:t>
      </w:r>
      <w:r w:rsidR="004853D1">
        <w:rPr>
          <w:rFonts w:asciiTheme="majorBidi" w:hAnsiTheme="majorBidi" w:cstheme="majorBidi"/>
        </w:rPr>
        <w:t>f</w:t>
      </w:r>
      <w:r w:rsidR="00804148" w:rsidRPr="00804148">
        <w:rPr>
          <w:rFonts w:asciiTheme="majorBidi" w:hAnsiTheme="majorBidi" w:cstheme="majorBidi"/>
        </w:rPr>
        <w:t xml:space="preserve">erentially counted </w:t>
      </w:r>
      <w:r w:rsidR="00981BAA">
        <w:rPr>
          <w:rFonts w:asciiTheme="majorBidi" w:hAnsiTheme="majorBidi" w:cstheme="majorBidi"/>
        </w:rPr>
        <w:t>on</w:t>
      </w:r>
      <w:r w:rsidR="00804148" w:rsidRPr="00804148">
        <w:rPr>
          <w:rFonts w:asciiTheme="majorBidi" w:hAnsiTheme="majorBidi" w:cstheme="majorBidi"/>
        </w:rPr>
        <w:t xml:space="preserve"> </w:t>
      </w:r>
      <w:r w:rsidR="00981BAA" w:rsidRPr="008053A5">
        <w:rPr>
          <w:rFonts w:asciiTheme="majorBidi" w:hAnsiTheme="majorBidi" w:cstheme="majorBidi"/>
        </w:rPr>
        <w:t xml:space="preserve">Giemsa-stained </w:t>
      </w:r>
      <w:r w:rsidR="00981BAA">
        <w:rPr>
          <w:rFonts w:asciiTheme="majorBidi" w:hAnsiTheme="majorBidi" w:cstheme="majorBidi"/>
        </w:rPr>
        <w:t>(</w:t>
      </w:r>
      <w:r w:rsidR="00981BAA" w:rsidRPr="00D5395E">
        <w:t>Merck</w:t>
      </w:r>
      <w:r w:rsidR="00981BAA">
        <w:t xml:space="preserve">, </w:t>
      </w:r>
      <w:r w:rsidR="00981BAA" w:rsidRPr="00D5395E">
        <w:t>USA</w:t>
      </w:r>
      <w:r w:rsidR="00981BAA">
        <w:rPr>
          <w:rFonts w:asciiTheme="majorBidi" w:hAnsiTheme="majorBidi" w:cstheme="majorBidi"/>
        </w:rPr>
        <w:t xml:space="preserve">) </w:t>
      </w:r>
      <w:proofErr w:type="spellStart"/>
      <w:r w:rsidR="00981BAA" w:rsidRPr="008053A5">
        <w:rPr>
          <w:rFonts w:asciiTheme="majorBidi" w:hAnsiTheme="majorBidi" w:cstheme="majorBidi"/>
        </w:rPr>
        <w:t>cytopreps</w:t>
      </w:r>
      <w:proofErr w:type="spellEnd"/>
      <w:r w:rsidR="00981BAA">
        <w:rPr>
          <w:rFonts w:asciiTheme="majorBidi" w:hAnsiTheme="majorBidi" w:cstheme="majorBidi"/>
        </w:rPr>
        <w:t xml:space="preserve"> </w:t>
      </w:r>
      <w:r w:rsidR="00EF4362">
        <w:rPr>
          <w:rFonts w:asciiTheme="majorBidi" w:hAnsiTheme="majorBidi" w:cstheme="majorBidi"/>
        </w:rPr>
        <w:t>with a</w:t>
      </w:r>
      <w:r w:rsidR="00981BAA">
        <w:rPr>
          <w:rFonts w:asciiTheme="majorBidi" w:hAnsiTheme="majorBidi" w:cstheme="majorBidi"/>
        </w:rPr>
        <w:t xml:space="preserve"> light microscope</w:t>
      </w:r>
      <w:r w:rsidR="00804148" w:rsidRPr="00804148">
        <w:rPr>
          <w:rFonts w:asciiTheme="majorBidi" w:hAnsiTheme="majorBidi" w:cstheme="majorBidi"/>
        </w:rPr>
        <w:t>.</w:t>
      </w:r>
    </w:p>
    <w:p w14:paraId="1BD33D57" w14:textId="705B3B79" w:rsidR="004853D1" w:rsidRDefault="00361677">
      <w:pPr>
        <w:pStyle w:val="BodyText"/>
        <w:numPr>
          <w:ilvl w:val="0"/>
          <w:numId w:val="2"/>
        </w:numPr>
        <w:bidi w:val="0"/>
        <w:spacing w:line="360" w:lineRule="auto"/>
        <w:ind w:left="426" w:right="-58" w:hanging="426"/>
        <w:rPr>
          <w:rFonts w:asciiTheme="majorBidi" w:hAnsiTheme="majorBidi" w:cstheme="majorBidi"/>
        </w:rPr>
      </w:pPr>
      <w:r w:rsidRPr="00F84F67">
        <w:rPr>
          <w:rFonts w:asciiTheme="majorBidi" w:hAnsiTheme="majorBidi" w:cstheme="majorBidi"/>
          <w:b/>
          <w:bCs/>
          <w:i/>
          <w:iCs/>
        </w:rPr>
        <w:t>Saliva collection</w:t>
      </w:r>
      <w:r w:rsidR="008053A5" w:rsidRPr="00F84F67">
        <w:rPr>
          <w:rFonts w:asciiTheme="majorBidi" w:hAnsiTheme="majorBidi" w:cstheme="majorBidi"/>
          <w:b/>
          <w:bCs/>
          <w:i/>
          <w:iCs/>
        </w:rPr>
        <w:t xml:space="preserve"> and processing</w:t>
      </w:r>
      <w:r w:rsidRPr="00F84F67">
        <w:rPr>
          <w:rFonts w:asciiTheme="majorBidi" w:hAnsiTheme="majorBidi" w:cstheme="majorBidi"/>
          <w:b/>
          <w:bCs/>
          <w:i/>
          <w:iCs/>
        </w:rPr>
        <w:t>:</w:t>
      </w:r>
      <w:r w:rsidRPr="000D77C2">
        <w:rPr>
          <w:rFonts w:asciiTheme="majorBidi" w:hAnsiTheme="majorBidi" w:cstheme="majorBidi"/>
        </w:rPr>
        <w:t xml:space="preserve"> </w:t>
      </w:r>
      <w:r w:rsidR="005A6456" w:rsidRPr="000C4AB8">
        <w:rPr>
          <w:rFonts w:ascii="Helvetica Neue" w:hAnsi="Helvetica Neue" w:cs="Helvetica Neue"/>
        </w:rPr>
        <w:t xml:space="preserve">Subjects </w:t>
      </w:r>
      <w:r w:rsidR="00426BD0">
        <w:rPr>
          <w:rFonts w:asciiTheme="majorBidi" w:hAnsiTheme="majorBidi" w:cstheme="majorBidi"/>
        </w:rPr>
        <w:t xml:space="preserve">were asked to refrain from eating and drinking 1 hour before the session. They were </w:t>
      </w:r>
      <w:r w:rsidR="00EF4362">
        <w:rPr>
          <w:rFonts w:asciiTheme="majorBidi" w:hAnsiTheme="majorBidi" w:cstheme="majorBidi"/>
        </w:rPr>
        <w:t xml:space="preserve">then </w:t>
      </w:r>
      <w:r w:rsidR="00426BD0">
        <w:rPr>
          <w:rFonts w:asciiTheme="majorBidi" w:hAnsiTheme="majorBidi" w:cstheme="majorBidi"/>
        </w:rPr>
        <w:t>asked to rinse their mouth</w:t>
      </w:r>
      <w:r w:rsidR="00EF4362">
        <w:rPr>
          <w:rFonts w:asciiTheme="majorBidi" w:hAnsiTheme="majorBidi" w:cstheme="majorBidi"/>
        </w:rPr>
        <w:t>s</w:t>
      </w:r>
      <w:r w:rsidR="00426BD0">
        <w:rPr>
          <w:rFonts w:asciiTheme="majorBidi" w:hAnsiTheme="majorBidi" w:cstheme="majorBidi"/>
        </w:rPr>
        <w:t xml:space="preserve"> with water 5 minutes before s</w:t>
      </w:r>
      <w:r w:rsidRPr="000D77C2">
        <w:rPr>
          <w:rFonts w:asciiTheme="majorBidi" w:hAnsiTheme="majorBidi" w:cstheme="majorBidi"/>
        </w:rPr>
        <w:t xml:space="preserve">pontaneous saliva </w:t>
      </w:r>
      <w:r w:rsidR="000A1B7F">
        <w:rPr>
          <w:rFonts w:asciiTheme="majorBidi" w:hAnsiTheme="majorBidi" w:cstheme="majorBidi"/>
        </w:rPr>
        <w:t>was</w:t>
      </w:r>
      <w:r w:rsidRPr="000D77C2">
        <w:rPr>
          <w:rFonts w:asciiTheme="majorBidi" w:hAnsiTheme="majorBidi" w:cstheme="majorBidi"/>
        </w:rPr>
        <w:t xml:space="preserve"> collected </w:t>
      </w:r>
      <w:r w:rsidR="008053A5">
        <w:rPr>
          <w:rFonts w:asciiTheme="majorBidi" w:hAnsiTheme="majorBidi" w:cstheme="majorBidi"/>
        </w:rPr>
        <w:t xml:space="preserve">in a sterile tube placed on ice. The saliva samples were centrifuged </w:t>
      </w:r>
      <w:r w:rsidR="00981BAA">
        <w:rPr>
          <w:rFonts w:asciiTheme="majorBidi" w:hAnsiTheme="majorBidi" w:cstheme="majorBidi"/>
        </w:rPr>
        <w:t>at 4°</w:t>
      </w:r>
      <w:r w:rsidR="00EF4362">
        <w:rPr>
          <w:rFonts w:asciiTheme="majorBidi" w:hAnsiTheme="majorBidi" w:cstheme="majorBidi"/>
        </w:rPr>
        <w:t>C</w:t>
      </w:r>
      <w:r w:rsidR="00981BAA">
        <w:rPr>
          <w:rFonts w:asciiTheme="majorBidi" w:hAnsiTheme="majorBidi" w:cstheme="majorBidi"/>
        </w:rPr>
        <w:t xml:space="preserve">, 13000 rpm for </w:t>
      </w:r>
      <w:r w:rsidR="008053A5">
        <w:rPr>
          <w:rFonts w:asciiTheme="majorBidi" w:hAnsiTheme="majorBidi" w:cstheme="majorBidi"/>
        </w:rPr>
        <w:t>30</w:t>
      </w:r>
      <w:r w:rsidR="00981BAA">
        <w:rPr>
          <w:rFonts w:asciiTheme="majorBidi" w:hAnsiTheme="majorBidi" w:cstheme="majorBidi"/>
        </w:rPr>
        <w:t xml:space="preserve"> minutes.</w:t>
      </w:r>
      <w:r w:rsidR="008053A5">
        <w:rPr>
          <w:rFonts w:asciiTheme="majorBidi" w:hAnsiTheme="majorBidi" w:cstheme="majorBidi"/>
        </w:rPr>
        <w:t xml:space="preserve"> </w:t>
      </w:r>
      <w:r w:rsidR="00981BAA">
        <w:rPr>
          <w:rFonts w:asciiTheme="majorBidi" w:hAnsiTheme="majorBidi" w:cstheme="majorBidi"/>
        </w:rPr>
        <w:t>T</w:t>
      </w:r>
      <w:r w:rsidR="008053A5">
        <w:rPr>
          <w:rFonts w:asciiTheme="majorBidi" w:hAnsiTheme="majorBidi" w:cstheme="majorBidi"/>
        </w:rPr>
        <w:t xml:space="preserve">he supernatants were removed and </w:t>
      </w:r>
      <w:r w:rsidR="00981BAA" w:rsidRPr="00D5395E">
        <w:t xml:space="preserve">stored </w:t>
      </w:r>
      <w:r w:rsidR="00EF4362">
        <w:t>at</w:t>
      </w:r>
      <w:r w:rsidR="00EF4362" w:rsidRPr="00D5395E">
        <w:t xml:space="preserve"> </w:t>
      </w:r>
      <w:r w:rsidR="00981BAA" w:rsidRPr="00D5395E">
        <w:t>-20</w:t>
      </w:r>
      <w:r w:rsidR="00981BAA" w:rsidRPr="00D5395E">
        <w:rPr>
          <w:vertAlign w:val="superscript"/>
        </w:rPr>
        <w:t>0</w:t>
      </w:r>
      <w:r w:rsidR="00EF4362">
        <w:t>C</w:t>
      </w:r>
      <w:r w:rsidR="008053A5">
        <w:rPr>
          <w:rFonts w:asciiTheme="majorBidi" w:hAnsiTheme="majorBidi" w:cstheme="majorBidi"/>
        </w:rPr>
        <w:t xml:space="preserve"> and later analyzed for</w:t>
      </w:r>
      <w:r w:rsidRPr="008053A5">
        <w:rPr>
          <w:rFonts w:asciiTheme="majorBidi" w:hAnsiTheme="majorBidi" w:cstheme="majorBidi"/>
        </w:rPr>
        <w:t xml:space="preserve"> ch</w:t>
      </w:r>
      <w:r w:rsidR="008053A5">
        <w:rPr>
          <w:rFonts w:asciiTheme="majorBidi" w:hAnsiTheme="majorBidi" w:cstheme="majorBidi"/>
        </w:rPr>
        <w:t xml:space="preserve">emical composition as described below. The cell fraction of the saliva samples was </w:t>
      </w:r>
      <w:r w:rsidR="004853D1">
        <w:rPr>
          <w:rFonts w:asciiTheme="majorBidi" w:hAnsiTheme="majorBidi" w:cstheme="majorBidi"/>
        </w:rPr>
        <w:t>suspended</w:t>
      </w:r>
      <w:r w:rsidR="008053A5">
        <w:rPr>
          <w:rFonts w:asciiTheme="majorBidi" w:hAnsiTheme="majorBidi" w:cstheme="majorBidi"/>
        </w:rPr>
        <w:t xml:space="preserve"> with complete cell medium and </w:t>
      </w:r>
      <w:proofErr w:type="spellStart"/>
      <w:r w:rsidR="004853D1">
        <w:rPr>
          <w:rFonts w:asciiTheme="majorBidi" w:hAnsiTheme="majorBidi" w:cstheme="majorBidi"/>
        </w:rPr>
        <w:t>c</w:t>
      </w:r>
      <w:r w:rsidR="004853D1" w:rsidRPr="00804148">
        <w:rPr>
          <w:rFonts w:asciiTheme="majorBidi" w:hAnsiTheme="majorBidi" w:cstheme="majorBidi"/>
        </w:rPr>
        <w:t>ytospins</w:t>
      </w:r>
      <w:proofErr w:type="spellEnd"/>
      <w:r w:rsidR="004853D1" w:rsidRPr="00804148">
        <w:rPr>
          <w:rFonts w:asciiTheme="majorBidi" w:hAnsiTheme="majorBidi" w:cstheme="majorBidi"/>
        </w:rPr>
        <w:t xml:space="preserve"> were prepared</w:t>
      </w:r>
      <w:r w:rsidR="004853D1">
        <w:rPr>
          <w:rFonts w:asciiTheme="majorBidi" w:hAnsiTheme="majorBidi" w:cstheme="majorBidi"/>
        </w:rPr>
        <w:t>.</w:t>
      </w:r>
      <w:r w:rsidR="004853D1" w:rsidRPr="00804148">
        <w:rPr>
          <w:rFonts w:asciiTheme="majorBidi" w:hAnsiTheme="majorBidi" w:cstheme="majorBidi"/>
        </w:rPr>
        <w:t xml:space="preserve"> </w:t>
      </w:r>
      <w:r w:rsidR="00EF4362">
        <w:rPr>
          <w:rFonts w:asciiTheme="majorBidi" w:hAnsiTheme="majorBidi" w:cstheme="majorBidi"/>
        </w:rPr>
        <w:t xml:space="preserve">A total of </w:t>
      </w:r>
      <w:r w:rsidR="004C7251">
        <w:rPr>
          <w:rFonts w:asciiTheme="majorBidi" w:hAnsiTheme="majorBidi" w:cstheme="majorBidi"/>
        </w:rPr>
        <w:t>2</w:t>
      </w:r>
      <w:r w:rsidR="004853D1" w:rsidRPr="00804148">
        <w:rPr>
          <w:rFonts w:asciiTheme="majorBidi" w:hAnsiTheme="majorBidi" w:cstheme="majorBidi"/>
        </w:rPr>
        <w:t>00 cells were d</w:t>
      </w:r>
      <w:r w:rsidR="004853D1">
        <w:rPr>
          <w:rFonts w:asciiTheme="majorBidi" w:hAnsiTheme="majorBidi" w:cstheme="majorBidi"/>
        </w:rPr>
        <w:t>i</w:t>
      </w:r>
      <w:r w:rsidR="004853D1" w:rsidRPr="00804148">
        <w:rPr>
          <w:rFonts w:asciiTheme="majorBidi" w:hAnsiTheme="majorBidi" w:cstheme="majorBidi"/>
        </w:rPr>
        <w:t>f</w:t>
      </w:r>
      <w:r w:rsidR="004853D1">
        <w:rPr>
          <w:rFonts w:asciiTheme="majorBidi" w:hAnsiTheme="majorBidi" w:cstheme="majorBidi"/>
        </w:rPr>
        <w:t>f</w:t>
      </w:r>
      <w:r w:rsidR="004853D1" w:rsidRPr="00804148">
        <w:rPr>
          <w:rFonts w:asciiTheme="majorBidi" w:hAnsiTheme="majorBidi" w:cstheme="majorBidi"/>
        </w:rPr>
        <w:t xml:space="preserve">erentially counted </w:t>
      </w:r>
      <w:r w:rsidR="00981BAA">
        <w:rPr>
          <w:rFonts w:asciiTheme="majorBidi" w:hAnsiTheme="majorBidi" w:cstheme="majorBidi"/>
        </w:rPr>
        <w:t>on</w:t>
      </w:r>
      <w:r w:rsidR="004853D1" w:rsidRPr="00804148">
        <w:rPr>
          <w:rFonts w:asciiTheme="majorBidi" w:hAnsiTheme="majorBidi" w:cstheme="majorBidi"/>
        </w:rPr>
        <w:t xml:space="preserve"> </w:t>
      </w:r>
      <w:r w:rsidR="004853D1" w:rsidRPr="008053A5">
        <w:rPr>
          <w:rFonts w:asciiTheme="majorBidi" w:hAnsiTheme="majorBidi" w:cstheme="majorBidi"/>
        </w:rPr>
        <w:t xml:space="preserve">Giemsa-stained </w:t>
      </w:r>
      <w:proofErr w:type="spellStart"/>
      <w:r w:rsidR="004853D1" w:rsidRPr="008053A5">
        <w:rPr>
          <w:rFonts w:asciiTheme="majorBidi" w:hAnsiTheme="majorBidi" w:cstheme="majorBidi"/>
        </w:rPr>
        <w:t>cytopreps</w:t>
      </w:r>
      <w:proofErr w:type="spellEnd"/>
      <w:r w:rsidR="004853D1">
        <w:rPr>
          <w:rFonts w:asciiTheme="majorBidi" w:hAnsiTheme="majorBidi" w:cstheme="majorBidi"/>
        </w:rPr>
        <w:t xml:space="preserve"> </w:t>
      </w:r>
      <w:r w:rsidR="00EF4362">
        <w:rPr>
          <w:rFonts w:asciiTheme="majorBidi" w:hAnsiTheme="majorBidi" w:cstheme="majorBidi"/>
        </w:rPr>
        <w:t>with a</w:t>
      </w:r>
      <w:r w:rsidR="004853D1">
        <w:rPr>
          <w:rFonts w:asciiTheme="majorBidi" w:hAnsiTheme="majorBidi" w:cstheme="majorBidi"/>
        </w:rPr>
        <w:t xml:space="preserve"> light microscope</w:t>
      </w:r>
      <w:r w:rsidR="004853D1" w:rsidRPr="00804148">
        <w:rPr>
          <w:rFonts w:asciiTheme="majorBidi" w:hAnsiTheme="majorBidi" w:cstheme="majorBidi"/>
        </w:rPr>
        <w:t>.</w:t>
      </w:r>
    </w:p>
    <w:p w14:paraId="6C837D63" w14:textId="63E73791" w:rsidR="000A1B7F" w:rsidRPr="000A1B7F" w:rsidRDefault="00361677">
      <w:pPr>
        <w:pStyle w:val="BodyText"/>
        <w:numPr>
          <w:ilvl w:val="0"/>
          <w:numId w:val="2"/>
        </w:numPr>
        <w:bidi w:val="0"/>
        <w:spacing w:line="360" w:lineRule="auto"/>
        <w:ind w:left="426" w:right="-58" w:hanging="426"/>
        <w:rPr>
          <w:rFonts w:asciiTheme="majorBidi" w:hAnsiTheme="majorBidi" w:cstheme="majorBidi"/>
        </w:rPr>
      </w:pPr>
      <w:r w:rsidRPr="00F84F67">
        <w:rPr>
          <w:rFonts w:asciiTheme="majorBidi" w:hAnsiTheme="majorBidi" w:cstheme="majorBidi"/>
          <w:b/>
          <w:bCs/>
          <w:i/>
          <w:iCs/>
        </w:rPr>
        <w:t>Fractional exhaled Nitric Oxide (</w:t>
      </w:r>
      <w:proofErr w:type="spellStart"/>
      <w:r w:rsidRPr="00F84F67">
        <w:rPr>
          <w:rFonts w:asciiTheme="majorBidi" w:hAnsiTheme="majorBidi" w:cstheme="majorBidi"/>
          <w:b/>
          <w:bCs/>
          <w:i/>
          <w:iCs/>
        </w:rPr>
        <w:t>FeNO</w:t>
      </w:r>
      <w:proofErr w:type="spellEnd"/>
      <w:r w:rsidRPr="00F84F67">
        <w:rPr>
          <w:rFonts w:asciiTheme="majorBidi" w:hAnsiTheme="majorBidi" w:cstheme="majorBidi"/>
          <w:b/>
          <w:bCs/>
          <w:i/>
          <w:iCs/>
        </w:rPr>
        <w:t>) measurement:</w:t>
      </w:r>
      <w:r w:rsidRPr="000A1B7F">
        <w:rPr>
          <w:rFonts w:asciiTheme="majorBidi" w:hAnsiTheme="majorBidi" w:cstheme="majorBidi"/>
        </w:rPr>
        <w:t xml:space="preserve"> </w:t>
      </w:r>
      <w:proofErr w:type="spellStart"/>
      <w:r w:rsidRPr="000A1B7F">
        <w:rPr>
          <w:rFonts w:asciiTheme="majorBidi" w:hAnsiTheme="majorBidi" w:cstheme="majorBidi"/>
        </w:rPr>
        <w:t>FeNO</w:t>
      </w:r>
      <w:proofErr w:type="spellEnd"/>
      <w:r w:rsidRPr="000A1B7F">
        <w:rPr>
          <w:rFonts w:asciiTheme="majorBidi" w:hAnsiTheme="majorBidi" w:cstheme="majorBidi"/>
        </w:rPr>
        <w:t xml:space="preserve"> is measured using NIOX VERO (Circassia, UK)</w:t>
      </w:r>
      <w:r w:rsidR="000A1B7F">
        <w:rPr>
          <w:rFonts w:asciiTheme="majorBidi" w:hAnsiTheme="majorBidi" w:cstheme="majorBidi"/>
        </w:rPr>
        <w:t xml:space="preserve">, in which </w:t>
      </w:r>
      <w:r w:rsidR="005A6456">
        <w:rPr>
          <w:rFonts w:ascii="Helvetica Neue" w:hAnsi="Helvetica Neue" w:cs="Helvetica Neue"/>
        </w:rPr>
        <w:t>s</w:t>
      </w:r>
      <w:r w:rsidR="005A6456" w:rsidRPr="000C4AB8">
        <w:rPr>
          <w:rFonts w:ascii="Helvetica Neue" w:hAnsi="Helvetica Neue" w:cs="Helvetica Neue"/>
        </w:rPr>
        <w:t xml:space="preserve">ubjects </w:t>
      </w:r>
      <w:r w:rsidR="000A1B7F">
        <w:rPr>
          <w:rFonts w:asciiTheme="majorBidi" w:hAnsiTheme="majorBidi" w:cstheme="majorBidi"/>
        </w:rPr>
        <w:t>breath</w:t>
      </w:r>
      <w:r w:rsidR="00EF4362">
        <w:rPr>
          <w:rFonts w:asciiTheme="majorBidi" w:hAnsiTheme="majorBidi" w:cstheme="majorBidi"/>
        </w:rPr>
        <w:t>e</w:t>
      </w:r>
      <w:r w:rsidR="000A1B7F">
        <w:rPr>
          <w:rFonts w:asciiTheme="majorBidi" w:hAnsiTheme="majorBidi" w:cstheme="majorBidi"/>
        </w:rPr>
        <w:t xml:space="preserve"> into the device and the </w:t>
      </w:r>
      <w:proofErr w:type="spellStart"/>
      <w:r w:rsidR="000A1B7F">
        <w:rPr>
          <w:rFonts w:asciiTheme="majorBidi" w:hAnsiTheme="majorBidi" w:cstheme="majorBidi"/>
        </w:rPr>
        <w:lastRenderedPageBreak/>
        <w:t>FeNO</w:t>
      </w:r>
      <w:proofErr w:type="spellEnd"/>
      <w:r w:rsidR="000A1B7F">
        <w:rPr>
          <w:rFonts w:asciiTheme="majorBidi" w:hAnsiTheme="majorBidi" w:cstheme="majorBidi"/>
        </w:rPr>
        <w:t xml:space="preserve"> result is returned in ppb</w:t>
      </w:r>
      <w:r w:rsidRPr="000A1B7F">
        <w:rPr>
          <w:rFonts w:asciiTheme="majorBidi" w:hAnsiTheme="majorBidi" w:cstheme="majorBidi"/>
        </w:rPr>
        <w:t>.</w:t>
      </w:r>
      <w:r w:rsidR="000A1B7F" w:rsidRPr="000A1B7F">
        <w:rPr>
          <w:rFonts w:asciiTheme="majorBidi" w:hAnsiTheme="majorBidi" w:cstheme="majorBidi"/>
        </w:rPr>
        <w:t xml:space="preserve"> Values lower than 25 ppb are considered normal</w:t>
      </w:r>
      <w:r w:rsidR="00E66A8A">
        <w:rPr>
          <w:rFonts w:asciiTheme="majorBidi" w:hAnsiTheme="majorBidi" w:cstheme="majorBidi"/>
        </w:rPr>
        <w:t xml:space="preserve"> </w:t>
      </w:r>
      <w:r w:rsidR="00891A49">
        <w:rPr>
          <w:rFonts w:asciiTheme="majorBidi" w:hAnsiTheme="majorBidi" w:cstheme="majorBidi"/>
        </w:rPr>
        <w:t>and higher</w:t>
      </w:r>
      <w:r w:rsidR="00A71529">
        <w:rPr>
          <w:rFonts w:asciiTheme="majorBidi" w:hAnsiTheme="majorBidi" w:cstheme="majorBidi"/>
        </w:rPr>
        <w:t xml:space="preserve"> indicate inflammation of airways</w:t>
      </w:r>
    </w:p>
    <w:p w14:paraId="7661443F" w14:textId="06B8689C" w:rsidR="0019615C" w:rsidRPr="002C41A2" w:rsidRDefault="0019615C">
      <w:pPr>
        <w:pStyle w:val="BodyText"/>
        <w:numPr>
          <w:ilvl w:val="0"/>
          <w:numId w:val="2"/>
        </w:numPr>
        <w:bidi w:val="0"/>
        <w:spacing w:after="0" w:line="360" w:lineRule="auto"/>
        <w:ind w:left="426" w:right="-58" w:hanging="426"/>
        <w:rPr>
          <w:rFonts w:asciiTheme="majorBidi" w:hAnsiTheme="majorBidi" w:cstheme="majorBidi"/>
        </w:rPr>
      </w:pPr>
      <w:r w:rsidRPr="00F84F67">
        <w:rPr>
          <w:rFonts w:asciiTheme="majorBidi" w:hAnsiTheme="majorBidi" w:cstheme="majorBidi"/>
          <w:b/>
          <w:bCs/>
          <w:i/>
          <w:iCs/>
        </w:rPr>
        <w:t>Micro particle size distribution (PSD):</w:t>
      </w:r>
      <w:r w:rsidRPr="002C41A2">
        <w:rPr>
          <w:rFonts w:asciiTheme="majorBidi" w:hAnsiTheme="majorBidi" w:cstheme="majorBidi"/>
        </w:rPr>
        <w:t xml:space="preserve"> The size </w:t>
      </w:r>
      <w:r w:rsidR="002C41A2">
        <w:rPr>
          <w:rFonts w:asciiTheme="majorBidi" w:hAnsiTheme="majorBidi" w:cstheme="majorBidi"/>
        </w:rPr>
        <w:t>distribution</w:t>
      </w:r>
      <w:r w:rsidRPr="002C41A2">
        <w:rPr>
          <w:rFonts w:asciiTheme="majorBidi" w:hAnsiTheme="majorBidi" w:cstheme="majorBidi"/>
        </w:rPr>
        <w:t xml:space="preserve"> of the particles (</w:t>
      </w:r>
      <w:r w:rsidR="00EF4362">
        <w:rPr>
          <w:rFonts w:asciiTheme="majorBidi" w:hAnsiTheme="majorBidi" w:cstheme="majorBidi"/>
        </w:rPr>
        <w:t>p</w:t>
      </w:r>
      <w:r w:rsidR="00311173" w:rsidRPr="002C41A2">
        <w:rPr>
          <w:rFonts w:asciiTheme="majorBidi" w:hAnsiTheme="majorBidi" w:cstheme="majorBidi"/>
        </w:rPr>
        <w:t xml:space="preserve">articulate </w:t>
      </w:r>
      <w:r w:rsidR="00EF4362">
        <w:rPr>
          <w:rFonts w:asciiTheme="majorBidi" w:hAnsiTheme="majorBidi" w:cstheme="majorBidi"/>
        </w:rPr>
        <w:t>m</w:t>
      </w:r>
      <w:r w:rsidR="00311173" w:rsidRPr="002C41A2">
        <w:rPr>
          <w:rFonts w:asciiTheme="majorBidi" w:hAnsiTheme="majorBidi" w:cstheme="majorBidi"/>
        </w:rPr>
        <w:t>atter, PM</w:t>
      </w:r>
      <w:r w:rsidRPr="002C41A2">
        <w:rPr>
          <w:rFonts w:asciiTheme="majorBidi" w:hAnsiTheme="majorBidi" w:cstheme="majorBidi"/>
        </w:rPr>
        <w:t xml:space="preserve">) </w:t>
      </w:r>
      <w:r w:rsidR="002C41A2">
        <w:rPr>
          <w:rFonts w:asciiTheme="majorBidi" w:hAnsiTheme="majorBidi" w:cstheme="majorBidi"/>
        </w:rPr>
        <w:t>was</w:t>
      </w:r>
      <w:r w:rsidRPr="002C41A2">
        <w:rPr>
          <w:rFonts w:asciiTheme="majorBidi" w:hAnsiTheme="majorBidi" w:cstheme="majorBidi"/>
        </w:rPr>
        <w:t xml:space="preserve"> assessed from the rich cell fraction of the processed plugs in IS samples or from the saliva samples</w:t>
      </w:r>
      <w:r w:rsidR="00EF4362">
        <w:rPr>
          <w:rFonts w:asciiTheme="majorBidi" w:hAnsiTheme="majorBidi" w:cstheme="majorBidi"/>
        </w:rPr>
        <w:t xml:space="preserve"> by means of a</w:t>
      </w:r>
      <w:r w:rsidRPr="002C41A2">
        <w:rPr>
          <w:rFonts w:asciiTheme="majorBidi" w:hAnsiTheme="majorBidi" w:cstheme="majorBidi"/>
        </w:rPr>
        <w:t xml:space="preserve"> Dipa 2000 Analyzer (Donners Technology, Israel) </w:t>
      </w:r>
      <w:r w:rsidR="002C41A2">
        <w:t>and</w:t>
      </w:r>
      <w:r w:rsidR="00745C2C" w:rsidRPr="002C41A2">
        <w:t xml:space="preserve"> </w:t>
      </w:r>
      <w:r w:rsidR="00EF4362">
        <w:t xml:space="preserve">an </w:t>
      </w:r>
      <w:proofErr w:type="spellStart"/>
      <w:r w:rsidR="00745C2C" w:rsidRPr="002C41A2">
        <w:t>Eyetech</w:t>
      </w:r>
      <w:proofErr w:type="spellEnd"/>
      <w:r w:rsidR="00745C2C" w:rsidRPr="002C41A2">
        <w:t xml:space="preserve"> Analyzer</w:t>
      </w:r>
      <w:r w:rsidR="00745C2C" w:rsidRPr="002C41A2">
        <w:rPr>
          <w:rFonts w:asciiTheme="majorBidi" w:hAnsiTheme="majorBidi" w:cstheme="majorBidi"/>
        </w:rPr>
        <w:t xml:space="preserve"> </w:t>
      </w:r>
      <w:r w:rsidRPr="002C41A2">
        <w:rPr>
          <w:rFonts w:asciiTheme="majorBidi" w:hAnsiTheme="majorBidi" w:cstheme="majorBidi"/>
        </w:rPr>
        <w:t>by conventional methods.</w:t>
      </w:r>
      <w:r w:rsidR="000C4AB8" w:rsidRPr="000C4AB8">
        <w:t xml:space="preserve"> </w:t>
      </w:r>
      <w:r w:rsidR="000C4AB8">
        <w:t>Briefly, 3</w:t>
      </w:r>
      <w:r w:rsidR="000C4AB8" w:rsidRPr="00DC0C1C">
        <w:t xml:space="preserve"> drops of sputum</w:t>
      </w:r>
      <w:r w:rsidR="000C4AB8">
        <w:t xml:space="preserve"> or saliva</w:t>
      </w:r>
      <w:r w:rsidR="000C4AB8" w:rsidRPr="00DC0C1C">
        <w:t xml:space="preserve"> cells </w:t>
      </w:r>
      <w:r w:rsidR="000C4AB8">
        <w:t xml:space="preserve">or supernatant </w:t>
      </w:r>
      <w:r w:rsidR="000C4AB8" w:rsidRPr="00DC0C1C">
        <w:t>suspension</w:t>
      </w:r>
      <w:r w:rsidR="000C4AB8">
        <w:t>s</w:t>
      </w:r>
      <w:r w:rsidR="000C4AB8" w:rsidRPr="00DC0C1C">
        <w:t xml:space="preserve"> </w:t>
      </w:r>
      <w:r w:rsidR="000C4AB8">
        <w:t>were</w:t>
      </w:r>
      <w:r w:rsidR="000C4AB8" w:rsidRPr="00DC0C1C">
        <w:t xml:space="preserve"> introduced into a quartz cuvette that contain</w:t>
      </w:r>
      <w:r w:rsidR="000C4AB8">
        <w:t xml:space="preserve">ed 3ml </w:t>
      </w:r>
      <w:r w:rsidR="00EF4362">
        <w:t xml:space="preserve">of </w:t>
      </w:r>
      <w:r w:rsidR="000C4AB8">
        <w:t xml:space="preserve">double </w:t>
      </w:r>
      <w:r w:rsidR="000C4AB8" w:rsidRPr="00DC0C1C">
        <w:t>distilled water</w:t>
      </w:r>
      <w:r w:rsidR="000C4AB8">
        <w:t xml:space="preserve"> and </w:t>
      </w:r>
      <w:r w:rsidR="00EF4362">
        <w:t xml:space="preserve">that </w:t>
      </w:r>
      <w:r w:rsidR="000C4AB8">
        <w:t xml:space="preserve">were </w:t>
      </w:r>
      <w:r w:rsidR="000C4AB8" w:rsidRPr="00DC0C1C">
        <w:t>stirred</w:t>
      </w:r>
      <w:r w:rsidR="000C4AB8">
        <w:t xml:space="preserve"> during the analysis</w:t>
      </w:r>
      <w:r w:rsidR="000C4AB8" w:rsidRPr="00DC0C1C">
        <w:t>. A helium-neon laser beam cross</w:t>
      </w:r>
      <w:r w:rsidR="000C4AB8">
        <w:t>ed</w:t>
      </w:r>
      <w:r w:rsidR="000C4AB8" w:rsidRPr="00DC0C1C">
        <w:t xml:space="preserve"> the</w:t>
      </w:r>
      <w:r w:rsidR="000C4AB8">
        <w:t xml:space="preserve"> </w:t>
      </w:r>
      <w:r w:rsidR="000C4AB8" w:rsidRPr="00DC0C1C">
        <w:t xml:space="preserve">particles in suspension, and the signal </w:t>
      </w:r>
      <w:r w:rsidR="000C4AB8">
        <w:t>was</w:t>
      </w:r>
      <w:r w:rsidR="000C4AB8" w:rsidRPr="00DC0C1C">
        <w:t xml:space="preserve"> registered by</w:t>
      </w:r>
      <w:r w:rsidR="000C4AB8">
        <w:t xml:space="preserve"> </w:t>
      </w:r>
      <w:r w:rsidR="000C4AB8" w:rsidRPr="00DC0C1C">
        <w:t>a photodiode placed directly behind the suspension.</w:t>
      </w:r>
    </w:p>
    <w:p w14:paraId="0C840A0B" w14:textId="6E337738" w:rsidR="00311173" w:rsidRPr="002C41A2" w:rsidRDefault="00311173" w:rsidP="00302D48">
      <w:pPr>
        <w:pStyle w:val="BodyText"/>
        <w:bidi w:val="0"/>
        <w:spacing w:after="0" w:line="360" w:lineRule="auto"/>
        <w:ind w:left="426" w:right="-58"/>
        <w:rPr>
          <w:rFonts w:asciiTheme="majorBidi" w:hAnsiTheme="majorBidi" w:cstheme="majorBidi"/>
        </w:rPr>
      </w:pPr>
      <w:r w:rsidRPr="002C41A2">
        <w:rPr>
          <w:rFonts w:asciiTheme="majorBidi" w:hAnsiTheme="majorBidi" w:cstheme="majorBidi"/>
        </w:rPr>
        <w:t>PSD include</w:t>
      </w:r>
      <w:r w:rsidR="000C4AB8">
        <w:rPr>
          <w:rFonts w:asciiTheme="majorBidi" w:hAnsiTheme="majorBidi" w:cstheme="majorBidi"/>
        </w:rPr>
        <w:t>d</w:t>
      </w:r>
      <w:r w:rsidRPr="002C41A2">
        <w:rPr>
          <w:rFonts w:asciiTheme="majorBidi" w:hAnsiTheme="majorBidi" w:cstheme="majorBidi"/>
        </w:rPr>
        <w:t xml:space="preserve"> the following parameters:</w:t>
      </w:r>
    </w:p>
    <w:p w14:paraId="408203DD" w14:textId="6B91DC25" w:rsidR="00311173" w:rsidRPr="002C41A2" w:rsidRDefault="00311173">
      <w:pPr>
        <w:pStyle w:val="BodyText"/>
        <w:numPr>
          <w:ilvl w:val="0"/>
          <w:numId w:val="4"/>
        </w:numPr>
        <w:bidi w:val="0"/>
        <w:spacing w:after="0" w:line="360" w:lineRule="auto"/>
        <w:ind w:left="851" w:right="-58" w:hanging="425"/>
        <w:rPr>
          <w:rFonts w:asciiTheme="majorBidi" w:hAnsiTheme="majorBidi" w:cstheme="majorBidi"/>
        </w:rPr>
      </w:pPr>
      <w:r w:rsidRPr="002C41A2">
        <w:rPr>
          <w:rFonts w:asciiTheme="majorBidi" w:hAnsiTheme="majorBidi" w:cstheme="majorBidi"/>
        </w:rPr>
        <w:t>PM</w:t>
      </w:r>
      <w:r w:rsidRPr="002C41A2">
        <w:rPr>
          <w:rFonts w:asciiTheme="majorBidi" w:hAnsiTheme="majorBidi" w:cstheme="majorBidi"/>
          <w:vertAlign w:val="subscript"/>
        </w:rPr>
        <w:t>2.5</w:t>
      </w:r>
      <w:r w:rsidRPr="002C41A2">
        <w:rPr>
          <w:rFonts w:asciiTheme="majorBidi" w:hAnsiTheme="majorBidi" w:cstheme="majorBidi"/>
        </w:rPr>
        <w:t xml:space="preserve">: fine inhalable particles, with diameters </w:t>
      </w:r>
      <w:r w:rsidR="00EF4362">
        <w:rPr>
          <w:rFonts w:asciiTheme="majorBidi" w:hAnsiTheme="majorBidi" w:cstheme="majorBidi"/>
        </w:rPr>
        <w:t>of</w:t>
      </w:r>
      <w:r w:rsidRPr="002C41A2">
        <w:rPr>
          <w:rFonts w:asciiTheme="majorBidi" w:hAnsiTheme="majorBidi" w:cstheme="majorBidi"/>
        </w:rPr>
        <w:t xml:space="preserve"> 2.5 micrometers and smaller.</w:t>
      </w:r>
    </w:p>
    <w:p w14:paraId="56DB1425" w14:textId="55B76F7A" w:rsidR="00311173" w:rsidRPr="002C41A2" w:rsidRDefault="00311173">
      <w:pPr>
        <w:pStyle w:val="BodyText"/>
        <w:numPr>
          <w:ilvl w:val="0"/>
          <w:numId w:val="4"/>
        </w:numPr>
        <w:bidi w:val="0"/>
        <w:spacing w:after="0" w:line="360" w:lineRule="auto"/>
        <w:ind w:left="851" w:right="-58" w:hanging="425"/>
        <w:rPr>
          <w:rFonts w:asciiTheme="majorBidi" w:hAnsiTheme="majorBidi" w:cstheme="majorBidi"/>
        </w:rPr>
      </w:pPr>
      <w:r w:rsidRPr="002C41A2">
        <w:rPr>
          <w:rFonts w:asciiTheme="majorBidi" w:hAnsiTheme="majorBidi" w:cstheme="majorBidi"/>
        </w:rPr>
        <w:t>PM</w:t>
      </w:r>
      <w:r w:rsidRPr="002C41A2">
        <w:rPr>
          <w:rFonts w:asciiTheme="majorBidi" w:hAnsiTheme="majorBidi" w:cstheme="majorBidi"/>
          <w:vertAlign w:val="subscript"/>
        </w:rPr>
        <w:t>5</w:t>
      </w:r>
      <w:r w:rsidRPr="002C41A2">
        <w:rPr>
          <w:rFonts w:asciiTheme="majorBidi" w:hAnsiTheme="majorBidi" w:cstheme="majorBidi"/>
        </w:rPr>
        <w:t xml:space="preserve">: inhalable particles, with diameters </w:t>
      </w:r>
      <w:r w:rsidR="00EF4362">
        <w:rPr>
          <w:rFonts w:asciiTheme="majorBidi" w:hAnsiTheme="majorBidi" w:cstheme="majorBidi"/>
        </w:rPr>
        <w:t>of</w:t>
      </w:r>
      <w:r w:rsidRPr="002C41A2">
        <w:rPr>
          <w:rFonts w:asciiTheme="majorBidi" w:hAnsiTheme="majorBidi" w:cstheme="majorBidi"/>
        </w:rPr>
        <w:t xml:space="preserve"> 5 micrometers and smaller.</w:t>
      </w:r>
    </w:p>
    <w:p w14:paraId="2DA0A7A2" w14:textId="6DD2ED8E" w:rsidR="00311173" w:rsidRDefault="00311173">
      <w:pPr>
        <w:pStyle w:val="BodyText"/>
        <w:numPr>
          <w:ilvl w:val="0"/>
          <w:numId w:val="4"/>
        </w:numPr>
        <w:bidi w:val="0"/>
        <w:spacing w:after="0" w:line="360" w:lineRule="auto"/>
        <w:ind w:left="851" w:right="-58" w:hanging="425"/>
        <w:rPr>
          <w:rFonts w:asciiTheme="majorBidi" w:hAnsiTheme="majorBidi" w:cstheme="majorBidi"/>
        </w:rPr>
      </w:pPr>
      <w:r w:rsidRPr="002C41A2">
        <w:rPr>
          <w:rFonts w:asciiTheme="majorBidi" w:hAnsiTheme="majorBidi" w:cstheme="majorBidi"/>
        </w:rPr>
        <w:t>PM</w:t>
      </w:r>
      <w:r w:rsidRPr="002C41A2">
        <w:rPr>
          <w:rFonts w:asciiTheme="majorBidi" w:hAnsiTheme="majorBidi" w:cstheme="majorBidi"/>
          <w:vertAlign w:val="subscript"/>
        </w:rPr>
        <w:t>10</w:t>
      </w:r>
      <w:r w:rsidRPr="002C41A2">
        <w:rPr>
          <w:rFonts w:asciiTheme="majorBidi" w:hAnsiTheme="majorBidi" w:cstheme="majorBidi"/>
        </w:rPr>
        <w:t xml:space="preserve">: </w:t>
      </w:r>
      <w:r w:rsidR="00795AD0">
        <w:rPr>
          <w:rFonts w:asciiTheme="majorBidi" w:hAnsiTheme="majorBidi" w:cstheme="majorBidi"/>
        </w:rPr>
        <w:t xml:space="preserve">coarse </w:t>
      </w:r>
      <w:r w:rsidRPr="002C41A2">
        <w:rPr>
          <w:rFonts w:asciiTheme="majorBidi" w:hAnsiTheme="majorBidi" w:cstheme="majorBidi"/>
        </w:rPr>
        <w:t xml:space="preserve">inhalable particles, with diameters </w:t>
      </w:r>
      <w:r w:rsidR="00EF4362">
        <w:rPr>
          <w:rFonts w:asciiTheme="majorBidi" w:hAnsiTheme="majorBidi" w:cstheme="majorBidi"/>
        </w:rPr>
        <w:t>of</w:t>
      </w:r>
      <w:r w:rsidRPr="002C41A2">
        <w:rPr>
          <w:rFonts w:asciiTheme="majorBidi" w:hAnsiTheme="majorBidi" w:cstheme="majorBidi"/>
        </w:rPr>
        <w:t xml:space="preserve"> 10 micrometers and smaller.</w:t>
      </w:r>
    </w:p>
    <w:p w14:paraId="268C1A81" w14:textId="4F865836" w:rsidR="008257AC" w:rsidRPr="002C41A2" w:rsidRDefault="008257AC">
      <w:pPr>
        <w:pStyle w:val="BodyText"/>
        <w:numPr>
          <w:ilvl w:val="0"/>
          <w:numId w:val="4"/>
        </w:numPr>
        <w:bidi w:val="0"/>
        <w:spacing w:line="360" w:lineRule="auto"/>
        <w:ind w:left="851" w:right="-58" w:hanging="425"/>
        <w:rPr>
          <w:rFonts w:asciiTheme="majorBidi" w:hAnsiTheme="majorBidi" w:cstheme="majorBidi"/>
        </w:rPr>
      </w:pPr>
      <w:r>
        <w:rPr>
          <w:rFonts w:asciiTheme="majorBidi" w:hAnsiTheme="majorBidi" w:cstheme="majorBidi"/>
        </w:rPr>
        <w:t>Mean size (</w:t>
      </w:r>
      <w:r w:rsidRPr="002C41A2">
        <w:rPr>
          <w:rFonts w:asciiTheme="majorBidi" w:hAnsiTheme="majorBidi" w:cstheme="majorBidi"/>
        </w:rPr>
        <w:t>micrometers</w:t>
      </w:r>
      <w:r>
        <w:rPr>
          <w:rFonts w:asciiTheme="majorBidi" w:hAnsiTheme="majorBidi" w:cstheme="majorBidi"/>
        </w:rPr>
        <w:t>).</w:t>
      </w:r>
    </w:p>
    <w:p w14:paraId="394D97E2" w14:textId="703C1CBD" w:rsidR="00AF7A53" w:rsidRDefault="0019615C">
      <w:pPr>
        <w:pStyle w:val="BodyText"/>
        <w:numPr>
          <w:ilvl w:val="0"/>
          <w:numId w:val="2"/>
        </w:numPr>
        <w:bidi w:val="0"/>
        <w:spacing w:after="0" w:line="360" w:lineRule="auto"/>
        <w:ind w:left="426" w:right="-58" w:hanging="426"/>
        <w:rPr>
          <w:rFonts w:asciiTheme="majorBidi" w:hAnsiTheme="majorBidi" w:cstheme="majorBidi"/>
        </w:rPr>
      </w:pPr>
      <w:r w:rsidRPr="00F84F67">
        <w:rPr>
          <w:rFonts w:asciiTheme="majorBidi" w:hAnsiTheme="majorBidi" w:cstheme="majorBidi"/>
          <w:b/>
          <w:bCs/>
          <w:i/>
          <w:iCs/>
        </w:rPr>
        <w:t xml:space="preserve">Nano-sized </w:t>
      </w:r>
      <w:r w:rsidR="00EF4362">
        <w:rPr>
          <w:rFonts w:asciiTheme="majorBidi" w:hAnsiTheme="majorBidi" w:cstheme="majorBidi"/>
          <w:b/>
          <w:bCs/>
          <w:i/>
          <w:iCs/>
        </w:rPr>
        <w:t>p</w:t>
      </w:r>
      <w:r w:rsidRPr="00F84F67">
        <w:rPr>
          <w:rFonts w:asciiTheme="majorBidi" w:hAnsiTheme="majorBidi" w:cstheme="majorBidi"/>
          <w:b/>
          <w:bCs/>
          <w:i/>
          <w:iCs/>
        </w:rPr>
        <w:t>article measurement</w:t>
      </w:r>
      <w:r w:rsidR="00DD17B4" w:rsidRPr="00F84F67">
        <w:rPr>
          <w:rFonts w:asciiTheme="majorBidi" w:hAnsiTheme="majorBidi" w:cstheme="majorBidi"/>
          <w:b/>
          <w:bCs/>
          <w:i/>
          <w:iCs/>
        </w:rPr>
        <w:t>:</w:t>
      </w:r>
      <w:r w:rsidRPr="00AF7A53">
        <w:rPr>
          <w:rFonts w:asciiTheme="majorBidi" w:hAnsiTheme="majorBidi" w:cstheme="majorBidi"/>
        </w:rPr>
        <w:t xml:space="preserve"> The size of the ultrafine particles (</w:t>
      </w:r>
      <w:r w:rsidR="00B911CA">
        <w:rPr>
          <w:rFonts w:asciiTheme="majorBidi" w:hAnsiTheme="majorBidi" w:cstheme="majorBidi"/>
        </w:rPr>
        <w:t xml:space="preserve">UFP, </w:t>
      </w:r>
      <w:r w:rsidRPr="00AF7A53">
        <w:rPr>
          <w:rFonts w:asciiTheme="majorBidi" w:hAnsiTheme="majorBidi" w:cstheme="majorBidi"/>
        </w:rPr>
        <w:t>PM</w:t>
      </w:r>
      <w:r w:rsidRPr="00AF7A53">
        <w:rPr>
          <w:rFonts w:asciiTheme="majorBidi" w:hAnsiTheme="majorBidi" w:cstheme="majorBidi"/>
          <w:vertAlign w:val="subscript"/>
        </w:rPr>
        <w:t>0.1</w:t>
      </w:r>
      <w:r w:rsidR="000A1B7F" w:rsidRPr="00AF7A53">
        <w:rPr>
          <w:rFonts w:asciiTheme="majorBidi" w:hAnsiTheme="majorBidi" w:cstheme="majorBidi"/>
        </w:rPr>
        <w:t xml:space="preserve">: with diameters </w:t>
      </w:r>
      <w:r w:rsidR="00EF4362">
        <w:rPr>
          <w:rFonts w:asciiTheme="majorBidi" w:hAnsiTheme="majorBidi" w:cstheme="majorBidi"/>
        </w:rPr>
        <w:t>of</w:t>
      </w:r>
      <w:r w:rsidR="000A1B7F" w:rsidRPr="00AF7A53">
        <w:rPr>
          <w:rFonts w:asciiTheme="majorBidi" w:hAnsiTheme="majorBidi" w:cstheme="majorBidi"/>
        </w:rPr>
        <w:t xml:space="preserve"> 0.1 micrometers and smaller</w:t>
      </w:r>
      <w:r w:rsidRPr="00AF7A53">
        <w:rPr>
          <w:rFonts w:asciiTheme="majorBidi" w:hAnsiTheme="majorBidi" w:cstheme="majorBidi"/>
        </w:rPr>
        <w:t xml:space="preserve">) </w:t>
      </w:r>
      <w:r w:rsidR="000A1B7F" w:rsidRPr="00AF7A53">
        <w:rPr>
          <w:rFonts w:asciiTheme="majorBidi" w:hAnsiTheme="majorBidi" w:cstheme="majorBidi"/>
        </w:rPr>
        <w:t>was</w:t>
      </w:r>
      <w:r w:rsidRPr="00AF7A53">
        <w:rPr>
          <w:rFonts w:asciiTheme="majorBidi" w:hAnsiTheme="majorBidi" w:cstheme="majorBidi"/>
        </w:rPr>
        <w:t xml:space="preserve"> assessed </w:t>
      </w:r>
      <w:r w:rsidR="000A1B7F" w:rsidRPr="00AF7A53">
        <w:rPr>
          <w:rFonts w:asciiTheme="majorBidi" w:hAnsiTheme="majorBidi" w:cstheme="majorBidi"/>
        </w:rPr>
        <w:t>in</w:t>
      </w:r>
      <w:r w:rsidRPr="00AF7A53">
        <w:rPr>
          <w:rFonts w:asciiTheme="majorBidi" w:hAnsiTheme="majorBidi" w:cstheme="majorBidi"/>
        </w:rPr>
        <w:t xml:space="preserve"> the EBC samples</w:t>
      </w:r>
      <w:r w:rsidR="00EF4362">
        <w:rPr>
          <w:rFonts w:asciiTheme="majorBidi" w:hAnsiTheme="majorBidi" w:cstheme="majorBidi"/>
        </w:rPr>
        <w:t xml:space="preserve"> by means of</w:t>
      </w:r>
      <w:r w:rsidR="000A1B7F" w:rsidRPr="00AF7A53">
        <w:rPr>
          <w:rFonts w:asciiTheme="majorBidi" w:hAnsiTheme="majorBidi" w:cstheme="majorBidi"/>
        </w:rPr>
        <w:t xml:space="preserve"> </w:t>
      </w:r>
      <w:proofErr w:type="spellStart"/>
      <w:r w:rsidR="000A1B7F" w:rsidRPr="00AF7A53">
        <w:rPr>
          <w:rFonts w:asciiTheme="majorBidi" w:hAnsiTheme="majorBidi" w:cstheme="majorBidi"/>
        </w:rPr>
        <w:t>Nanosight</w:t>
      </w:r>
      <w:proofErr w:type="spellEnd"/>
      <w:r w:rsidR="000A1B7F" w:rsidRPr="00AF7A53">
        <w:rPr>
          <w:rFonts w:asciiTheme="majorBidi" w:hAnsiTheme="majorBidi" w:cstheme="majorBidi"/>
        </w:rPr>
        <w:t xml:space="preserve"> NS300</w:t>
      </w:r>
      <w:r w:rsidRPr="00AF7A53">
        <w:rPr>
          <w:rFonts w:asciiTheme="majorBidi" w:hAnsiTheme="majorBidi" w:cstheme="majorBidi"/>
          <w:color w:val="333333"/>
        </w:rPr>
        <w:t xml:space="preserve"> </w:t>
      </w:r>
      <w:r w:rsidRPr="00AF7A53">
        <w:rPr>
          <w:rFonts w:asciiTheme="majorBidi" w:hAnsiTheme="majorBidi" w:cstheme="majorBidi"/>
        </w:rPr>
        <w:t xml:space="preserve">(Malvern </w:t>
      </w:r>
      <w:proofErr w:type="spellStart"/>
      <w:r w:rsidRPr="00AF7A53">
        <w:rPr>
          <w:rFonts w:asciiTheme="majorBidi" w:hAnsiTheme="majorBidi" w:cstheme="majorBidi"/>
        </w:rPr>
        <w:t>Panalytical</w:t>
      </w:r>
      <w:proofErr w:type="spellEnd"/>
      <w:r w:rsidR="00DD17B4" w:rsidRPr="00AF7A53">
        <w:rPr>
          <w:rFonts w:asciiTheme="majorBidi" w:hAnsiTheme="majorBidi" w:cstheme="majorBidi"/>
        </w:rPr>
        <w:t>, UK</w:t>
      </w:r>
      <w:r w:rsidR="00AF7A53" w:rsidRPr="00AF7A53">
        <w:rPr>
          <w:rFonts w:asciiTheme="majorBidi" w:hAnsiTheme="majorBidi" w:cstheme="majorBidi"/>
        </w:rPr>
        <w:t>)</w:t>
      </w:r>
      <w:r w:rsidR="00AF7A53">
        <w:rPr>
          <w:rFonts w:asciiTheme="majorBidi" w:hAnsiTheme="majorBidi" w:cstheme="majorBidi"/>
        </w:rPr>
        <w:t xml:space="preserve"> and t</w:t>
      </w:r>
      <w:r w:rsidR="00AF7A53" w:rsidRPr="00AF7A53">
        <w:rPr>
          <w:rFonts w:asciiTheme="majorBidi" w:hAnsiTheme="majorBidi" w:cstheme="majorBidi"/>
        </w:rPr>
        <w:t xml:space="preserve">he Nanoparticle Tracking Analysis </w:t>
      </w:r>
      <w:r w:rsidR="00056B0F">
        <w:rPr>
          <w:rFonts w:asciiTheme="majorBidi" w:hAnsiTheme="majorBidi" w:cstheme="majorBidi"/>
        </w:rPr>
        <w:t xml:space="preserve">software </w:t>
      </w:r>
      <w:r w:rsidR="00AF7A53" w:rsidRPr="00AF7A53">
        <w:rPr>
          <w:rFonts w:asciiTheme="majorBidi" w:hAnsiTheme="majorBidi" w:cstheme="majorBidi"/>
        </w:rPr>
        <w:t>(NTA</w:t>
      </w:r>
      <w:r w:rsidR="00056B0F">
        <w:rPr>
          <w:rFonts w:ascii="URWPalladioL-Roma" w:hAnsi="URWPalladioL-Roma" w:cs="URWPalladioL-Roma"/>
          <w:sz w:val="20"/>
          <w:szCs w:val="20"/>
        </w:rPr>
        <w:t>,</w:t>
      </w:r>
      <w:r w:rsidR="00AF7A53">
        <w:rPr>
          <w:rFonts w:ascii="URWPalladioL-Roma" w:hAnsi="URWPalladioL-Roma" w:cs="URWPalladioL-Roma"/>
          <w:sz w:val="20"/>
          <w:szCs w:val="20"/>
        </w:rPr>
        <w:t xml:space="preserve"> </w:t>
      </w:r>
      <w:r w:rsidR="00AF7A53" w:rsidRPr="00AF7A53">
        <w:rPr>
          <w:rFonts w:asciiTheme="majorBidi" w:hAnsiTheme="majorBidi" w:cstheme="majorBidi"/>
        </w:rPr>
        <w:t xml:space="preserve">version 3.4, </w:t>
      </w:r>
      <w:proofErr w:type="spellStart"/>
      <w:r w:rsidR="00AF7A53" w:rsidRPr="00AF7A53">
        <w:rPr>
          <w:rFonts w:asciiTheme="majorBidi" w:hAnsiTheme="majorBidi" w:cstheme="majorBidi"/>
        </w:rPr>
        <w:t>NanoSight</w:t>
      </w:r>
      <w:proofErr w:type="spellEnd"/>
      <w:r w:rsidR="00AF7A53" w:rsidRPr="00AF7A53">
        <w:rPr>
          <w:rFonts w:asciiTheme="majorBidi" w:hAnsiTheme="majorBidi" w:cstheme="majorBidi"/>
        </w:rPr>
        <w:t xml:space="preserve"> Ltd., Salisbury, UK). </w:t>
      </w:r>
      <w:r w:rsidR="00D431B4" w:rsidRPr="00AF7A53">
        <w:rPr>
          <w:rFonts w:asciiTheme="majorBidi" w:hAnsiTheme="majorBidi" w:cstheme="majorBidi"/>
        </w:rPr>
        <w:t>Approximately 250</w:t>
      </w:r>
      <w:r w:rsidR="002B5869">
        <w:rPr>
          <w:rFonts w:asciiTheme="majorBidi" w:hAnsiTheme="majorBidi" w:cstheme="majorBidi"/>
        </w:rPr>
        <w:t xml:space="preserve"> </w:t>
      </w:r>
      <w:r w:rsidR="00AF7A53" w:rsidRPr="00AF7A53">
        <w:rPr>
          <w:rFonts w:asciiTheme="majorBidi" w:hAnsiTheme="majorBidi" w:cstheme="majorBidi"/>
        </w:rPr>
        <w:t>µl</w:t>
      </w:r>
      <w:r w:rsidR="00D431B4" w:rsidRPr="00AF7A53">
        <w:rPr>
          <w:rFonts w:asciiTheme="majorBidi" w:hAnsiTheme="majorBidi" w:cstheme="majorBidi"/>
        </w:rPr>
        <w:t xml:space="preserve"> </w:t>
      </w:r>
      <w:r w:rsidR="00AF7A53" w:rsidRPr="00AF7A53">
        <w:rPr>
          <w:rFonts w:asciiTheme="majorBidi" w:hAnsiTheme="majorBidi" w:cstheme="majorBidi"/>
        </w:rPr>
        <w:t xml:space="preserve">of </w:t>
      </w:r>
      <w:r w:rsidR="00D431B4" w:rsidRPr="00AF7A53">
        <w:rPr>
          <w:rFonts w:asciiTheme="majorBidi" w:hAnsiTheme="majorBidi" w:cstheme="majorBidi"/>
        </w:rPr>
        <w:t xml:space="preserve">EBC </w:t>
      </w:r>
      <w:r w:rsidR="00AF7A53" w:rsidRPr="00AF7A53">
        <w:rPr>
          <w:rFonts w:asciiTheme="majorBidi" w:hAnsiTheme="majorBidi" w:cstheme="majorBidi"/>
        </w:rPr>
        <w:t xml:space="preserve">samples were inserted into the </w:t>
      </w:r>
      <w:r w:rsidR="00AF7A53">
        <w:rPr>
          <w:rFonts w:asciiTheme="majorBidi" w:hAnsiTheme="majorBidi" w:cstheme="majorBidi"/>
        </w:rPr>
        <w:t>sample chamber</w:t>
      </w:r>
      <w:r w:rsidR="00AF7A53" w:rsidRPr="00AF7A53">
        <w:rPr>
          <w:rFonts w:asciiTheme="majorBidi" w:hAnsiTheme="majorBidi" w:cstheme="majorBidi"/>
        </w:rPr>
        <w:t xml:space="preserve">. </w:t>
      </w:r>
    </w:p>
    <w:p w14:paraId="3ABA5024" w14:textId="0328F6C6" w:rsidR="00804148" w:rsidRDefault="00AF7A53" w:rsidP="00302D48">
      <w:pPr>
        <w:pStyle w:val="BodyText"/>
        <w:bidi w:val="0"/>
        <w:spacing w:line="360" w:lineRule="auto"/>
        <w:ind w:left="426" w:right="-58"/>
        <w:rPr>
          <w:rFonts w:asciiTheme="majorBidi" w:hAnsiTheme="majorBidi" w:cstheme="majorBidi"/>
        </w:rPr>
      </w:pPr>
      <w:r>
        <w:rPr>
          <w:rFonts w:asciiTheme="majorBidi" w:hAnsiTheme="majorBidi" w:cstheme="majorBidi"/>
        </w:rPr>
        <w:t xml:space="preserve">The NTA software then </w:t>
      </w:r>
      <w:r w:rsidRPr="00AF7A53">
        <w:rPr>
          <w:rFonts w:asciiTheme="majorBidi" w:hAnsiTheme="majorBidi" w:cstheme="majorBidi"/>
        </w:rPr>
        <w:t>utilize</w:t>
      </w:r>
      <w:r>
        <w:rPr>
          <w:rFonts w:asciiTheme="majorBidi" w:hAnsiTheme="majorBidi" w:cstheme="majorBidi"/>
        </w:rPr>
        <w:t>d</w:t>
      </w:r>
      <w:r w:rsidRPr="00AF7A53">
        <w:rPr>
          <w:rFonts w:asciiTheme="majorBidi" w:hAnsiTheme="majorBidi" w:cstheme="majorBidi"/>
        </w:rPr>
        <w:t xml:space="preserve"> the properties of both light scattering and Brownian motion in order to obtain the size distribution and concentration measurement of </w:t>
      </w:r>
      <w:r w:rsidR="00056B0F">
        <w:rPr>
          <w:rFonts w:asciiTheme="majorBidi" w:hAnsiTheme="majorBidi" w:cstheme="majorBidi"/>
        </w:rPr>
        <w:t xml:space="preserve">the </w:t>
      </w:r>
      <w:r w:rsidRPr="00AF7A53">
        <w:rPr>
          <w:rFonts w:asciiTheme="majorBidi" w:hAnsiTheme="majorBidi" w:cstheme="majorBidi"/>
        </w:rPr>
        <w:t xml:space="preserve">particles in </w:t>
      </w:r>
      <w:r>
        <w:rPr>
          <w:rFonts w:asciiTheme="majorBidi" w:hAnsiTheme="majorBidi" w:cstheme="majorBidi"/>
        </w:rPr>
        <w:t>the sample</w:t>
      </w:r>
      <w:r w:rsidRPr="00AF7A53">
        <w:rPr>
          <w:rFonts w:asciiTheme="majorBidi" w:hAnsiTheme="majorBidi" w:cstheme="majorBidi"/>
        </w:rPr>
        <w:t xml:space="preserve">. A </w:t>
      </w:r>
      <w:r>
        <w:rPr>
          <w:rFonts w:asciiTheme="majorBidi" w:hAnsiTheme="majorBidi" w:cstheme="majorBidi"/>
        </w:rPr>
        <w:t>450</w:t>
      </w:r>
      <w:r w:rsidR="002B5869">
        <w:rPr>
          <w:rFonts w:asciiTheme="majorBidi" w:hAnsiTheme="majorBidi" w:cstheme="majorBidi"/>
        </w:rPr>
        <w:t xml:space="preserve"> </w:t>
      </w:r>
      <w:r>
        <w:rPr>
          <w:rFonts w:asciiTheme="majorBidi" w:hAnsiTheme="majorBidi" w:cstheme="majorBidi"/>
        </w:rPr>
        <w:t xml:space="preserve">nm </w:t>
      </w:r>
      <w:r w:rsidRPr="00AF7A53">
        <w:rPr>
          <w:rFonts w:asciiTheme="majorBidi" w:hAnsiTheme="majorBidi" w:cstheme="majorBidi"/>
        </w:rPr>
        <w:t xml:space="preserve">laser beam </w:t>
      </w:r>
      <w:r>
        <w:rPr>
          <w:rFonts w:asciiTheme="majorBidi" w:hAnsiTheme="majorBidi" w:cstheme="majorBidi"/>
        </w:rPr>
        <w:t>was</w:t>
      </w:r>
      <w:r w:rsidRPr="00AF7A53">
        <w:rPr>
          <w:rFonts w:asciiTheme="majorBidi" w:hAnsiTheme="majorBidi" w:cstheme="majorBidi"/>
        </w:rPr>
        <w:t xml:space="preserve"> passed through the sample chamber, and the particles</w:t>
      </w:r>
      <w:r w:rsidR="00EF4362">
        <w:rPr>
          <w:rFonts w:asciiTheme="majorBidi" w:hAnsiTheme="majorBidi" w:cstheme="majorBidi"/>
        </w:rPr>
        <w:t>'</w:t>
      </w:r>
      <w:r w:rsidRPr="00AF7A53">
        <w:rPr>
          <w:rFonts w:asciiTheme="majorBidi" w:hAnsiTheme="majorBidi" w:cstheme="majorBidi"/>
        </w:rPr>
        <w:t xml:space="preserve"> scatter light </w:t>
      </w:r>
      <w:r>
        <w:rPr>
          <w:rFonts w:asciiTheme="majorBidi" w:hAnsiTheme="majorBidi" w:cstheme="majorBidi"/>
        </w:rPr>
        <w:t>was</w:t>
      </w:r>
      <w:r w:rsidRPr="00AF7A53">
        <w:rPr>
          <w:rFonts w:asciiTheme="majorBidi" w:hAnsiTheme="majorBidi" w:cstheme="majorBidi"/>
        </w:rPr>
        <w:t xml:space="preserve"> visualized via </w:t>
      </w:r>
      <w:r w:rsidR="00EF4362">
        <w:rPr>
          <w:rFonts w:asciiTheme="majorBidi" w:hAnsiTheme="majorBidi" w:cstheme="majorBidi"/>
        </w:rPr>
        <w:t xml:space="preserve">a </w:t>
      </w:r>
      <w:r w:rsidRPr="00AF7A53">
        <w:rPr>
          <w:rFonts w:asciiTheme="majorBidi" w:hAnsiTheme="majorBidi" w:cstheme="majorBidi"/>
        </w:rPr>
        <w:t xml:space="preserve">20x magnification microscope </w:t>
      </w:r>
      <w:r w:rsidR="00056B0F">
        <w:rPr>
          <w:rFonts w:asciiTheme="majorBidi" w:hAnsiTheme="majorBidi" w:cstheme="majorBidi"/>
        </w:rPr>
        <w:t>and</w:t>
      </w:r>
      <w:r w:rsidRPr="00AF7A53">
        <w:rPr>
          <w:rFonts w:asciiTheme="majorBidi" w:hAnsiTheme="majorBidi" w:cstheme="majorBidi"/>
        </w:rPr>
        <w:t xml:space="preserve"> a camera. The camera operates at 30 frames per second, capturing a video file of the particles moving under Brownian motion</w:t>
      </w:r>
      <w:r w:rsidR="00056B0F">
        <w:rPr>
          <w:rFonts w:asciiTheme="majorBidi" w:hAnsiTheme="majorBidi" w:cstheme="majorBidi"/>
        </w:rPr>
        <w:t xml:space="preserve"> (i.e.</w:t>
      </w:r>
      <w:r w:rsidR="00EF4362">
        <w:rPr>
          <w:rFonts w:asciiTheme="majorBidi" w:hAnsiTheme="majorBidi" w:cstheme="majorBidi"/>
        </w:rPr>
        <w:t>,</w:t>
      </w:r>
      <w:r w:rsidR="00056B0F">
        <w:rPr>
          <w:rFonts w:asciiTheme="majorBidi" w:hAnsiTheme="majorBidi" w:cstheme="majorBidi"/>
        </w:rPr>
        <w:t xml:space="preserve"> the smaller the particle, the faster and further it moves)</w:t>
      </w:r>
      <w:r w:rsidRPr="00AF7A53">
        <w:rPr>
          <w:rFonts w:asciiTheme="majorBidi" w:hAnsiTheme="majorBidi" w:cstheme="majorBidi"/>
        </w:rPr>
        <w:t>.</w:t>
      </w:r>
      <w:r w:rsidR="00A7027A">
        <w:rPr>
          <w:rFonts w:asciiTheme="majorBidi" w:hAnsiTheme="majorBidi" w:cstheme="majorBidi"/>
        </w:rPr>
        <w:t xml:space="preserve"> </w:t>
      </w:r>
      <w:r w:rsidR="00A7027A" w:rsidRPr="00A7027A">
        <w:rPr>
          <w:rFonts w:asciiTheme="majorBidi" w:hAnsiTheme="majorBidi" w:cstheme="majorBidi"/>
        </w:rPr>
        <w:t xml:space="preserve">The software tracks many particles individually </w:t>
      </w:r>
      <w:r w:rsidR="00A7027A" w:rsidRPr="00B911CA">
        <w:rPr>
          <w:rFonts w:asciiTheme="majorBidi" w:hAnsiTheme="majorBidi" w:cstheme="majorBidi"/>
        </w:rPr>
        <w:t>and calculates their hydrodynamic diameters</w:t>
      </w:r>
      <w:r w:rsidR="00EF4362" w:rsidRPr="00EF4362">
        <w:rPr>
          <w:rFonts w:asciiTheme="majorBidi" w:hAnsiTheme="majorBidi" w:cstheme="majorBidi"/>
        </w:rPr>
        <w:t xml:space="preserve"> </w:t>
      </w:r>
      <w:r w:rsidR="00EF4362">
        <w:rPr>
          <w:rFonts w:asciiTheme="majorBidi" w:hAnsiTheme="majorBidi" w:cstheme="majorBidi"/>
        </w:rPr>
        <w:t>by means of</w:t>
      </w:r>
      <w:r w:rsidR="00EF4362" w:rsidRPr="00B911CA">
        <w:rPr>
          <w:rFonts w:asciiTheme="majorBidi" w:hAnsiTheme="majorBidi" w:cstheme="majorBidi"/>
        </w:rPr>
        <w:t xml:space="preserve"> the Stokes-Einstein equation</w:t>
      </w:r>
      <w:r w:rsidR="00A7027A" w:rsidRPr="00B911CA">
        <w:rPr>
          <w:rFonts w:asciiTheme="majorBidi" w:hAnsiTheme="majorBidi" w:cstheme="majorBidi"/>
        </w:rPr>
        <w:t>.</w:t>
      </w:r>
      <w:r w:rsidR="00056B0F" w:rsidRPr="00B911CA">
        <w:rPr>
          <w:rFonts w:asciiTheme="majorBidi" w:hAnsiTheme="majorBidi" w:cstheme="majorBidi"/>
        </w:rPr>
        <w:t xml:space="preserve"> Each sample was recorded three times at </w:t>
      </w:r>
      <w:r w:rsidR="00056B0F" w:rsidRPr="00302D48">
        <w:rPr>
          <w:rFonts w:asciiTheme="majorBidi" w:hAnsiTheme="majorBidi" w:cstheme="majorBidi"/>
        </w:rPr>
        <w:t>different positions</w:t>
      </w:r>
      <w:r w:rsidR="00B911CA" w:rsidRPr="00302D48">
        <w:rPr>
          <w:rFonts w:asciiTheme="majorBidi" w:hAnsiTheme="majorBidi" w:cstheme="majorBidi"/>
        </w:rPr>
        <w:t xml:space="preserve"> for average calculation. The parameters that were obtained are: </w:t>
      </w:r>
      <w:r w:rsidR="00AF7B80" w:rsidRPr="00302D48">
        <w:rPr>
          <w:rFonts w:asciiTheme="majorBidi" w:hAnsiTheme="majorBidi" w:cstheme="majorBidi"/>
        </w:rPr>
        <w:t>m</w:t>
      </w:r>
      <w:r w:rsidR="00B911CA" w:rsidRPr="00302D48">
        <w:rPr>
          <w:rFonts w:asciiTheme="majorBidi" w:hAnsiTheme="majorBidi" w:cstheme="majorBidi"/>
        </w:rPr>
        <w:t xml:space="preserve">ean </w:t>
      </w:r>
      <w:r w:rsidR="00D345BC" w:rsidRPr="00302D48">
        <w:rPr>
          <w:rFonts w:asciiTheme="majorBidi" w:hAnsiTheme="majorBidi" w:cstheme="majorBidi"/>
        </w:rPr>
        <w:t>p</w:t>
      </w:r>
      <w:r w:rsidR="00B911CA" w:rsidRPr="00302D48">
        <w:rPr>
          <w:rFonts w:asciiTheme="majorBidi" w:hAnsiTheme="majorBidi" w:cstheme="majorBidi"/>
        </w:rPr>
        <w:t xml:space="preserve">article </w:t>
      </w:r>
      <w:r w:rsidR="00D345BC" w:rsidRPr="00302D48">
        <w:rPr>
          <w:rFonts w:asciiTheme="majorBidi" w:hAnsiTheme="majorBidi" w:cstheme="majorBidi"/>
        </w:rPr>
        <w:t>s</w:t>
      </w:r>
      <w:r w:rsidR="00B911CA" w:rsidRPr="00302D48">
        <w:rPr>
          <w:rFonts w:asciiTheme="majorBidi" w:hAnsiTheme="majorBidi" w:cstheme="majorBidi"/>
        </w:rPr>
        <w:t xml:space="preserve">ize (nm); D10, the diameter of 10% of total UFP (nm); D50, the </w:t>
      </w:r>
      <w:r w:rsidR="00B911CA" w:rsidRPr="00302D48">
        <w:rPr>
          <w:rFonts w:asciiTheme="majorBidi" w:hAnsiTheme="majorBidi" w:cstheme="majorBidi"/>
        </w:rPr>
        <w:lastRenderedPageBreak/>
        <w:t>diameter of 50% of total UFP (nm); D90, the diameter of 90% of total UFP (nm); particle</w:t>
      </w:r>
      <w:r w:rsidR="005208AF" w:rsidRPr="00302D48">
        <w:rPr>
          <w:rFonts w:asciiTheme="majorBidi" w:hAnsiTheme="majorBidi" w:cstheme="majorBidi"/>
        </w:rPr>
        <w:t>s</w:t>
      </w:r>
      <w:r w:rsidR="00B911CA" w:rsidRPr="00302D48">
        <w:rPr>
          <w:rFonts w:asciiTheme="majorBidi" w:hAnsiTheme="majorBidi" w:cstheme="majorBidi"/>
        </w:rPr>
        <w:t xml:space="preserve"> </w:t>
      </w:r>
      <w:r w:rsidR="00B911CA" w:rsidRPr="00302D48">
        <w:rPr>
          <w:rFonts w:asciiTheme="majorBidi" w:hAnsiTheme="majorBidi" w:cstheme="majorBidi"/>
          <w:color w:val="000000"/>
        </w:rPr>
        <w:t>concentration (10</w:t>
      </w:r>
      <w:r w:rsidR="00B911CA" w:rsidRPr="00302D48">
        <w:rPr>
          <w:rFonts w:asciiTheme="majorBidi" w:hAnsiTheme="majorBidi" w:cstheme="majorBidi"/>
          <w:color w:val="000000"/>
          <w:vertAlign w:val="superscript"/>
        </w:rPr>
        <w:t>8</w:t>
      </w:r>
      <w:r w:rsidR="00B911CA" w:rsidRPr="00302D48">
        <w:rPr>
          <w:rFonts w:asciiTheme="majorBidi" w:hAnsiTheme="majorBidi" w:cstheme="majorBidi"/>
          <w:color w:val="000000"/>
        </w:rPr>
        <w:t xml:space="preserve"> particles/ml)</w:t>
      </w:r>
      <w:r w:rsidR="00804148" w:rsidRPr="00302D48">
        <w:rPr>
          <w:rFonts w:asciiTheme="majorBidi" w:hAnsiTheme="majorBidi" w:cstheme="majorBidi"/>
        </w:rPr>
        <w:t>.</w:t>
      </w:r>
    </w:p>
    <w:p w14:paraId="0FD89412" w14:textId="5F811FAA" w:rsidR="0019615C" w:rsidRDefault="0019615C">
      <w:pPr>
        <w:pStyle w:val="BodyText"/>
        <w:numPr>
          <w:ilvl w:val="0"/>
          <w:numId w:val="2"/>
        </w:numPr>
        <w:bidi w:val="0"/>
        <w:spacing w:line="360" w:lineRule="auto"/>
        <w:ind w:left="426" w:right="-58" w:hanging="426"/>
        <w:rPr>
          <w:rFonts w:asciiTheme="majorBidi" w:hAnsiTheme="majorBidi" w:cstheme="majorBidi"/>
        </w:rPr>
      </w:pPr>
      <w:r w:rsidRPr="00F84F67">
        <w:rPr>
          <w:rFonts w:asciiTheme="majorBidi" w:hAnsiTheme="majorBidi" w:cstheme="majorBidi"/>
          <w:b/>
          <w:bCs/>
          <w:i/>
          <w:iCs/>
        </w:rPr>
        <w:t>X-ray Fluorescence (XRF)</w:t>
      </w:r>
      <w:r w:rsidR="00DD17B4" w:rsidRPr="00F84F67">
        <w:rPr>
          <w:rFonts w:asciiTheme="majorBidi" w:hAnsiTheme="majorBidi" w:cstheme="majorBidi"/>
          <w:b/>
          <w:bCs/>
          <w:i/>
          <w:iCs/>
        </w:rPr>
        <w:t>:</w:t>
      </w:r>
      <w:r w:rsidRPr="000D77C2">
        <w:rPr>
          <w:rFonts w:asciiTheme="majorBidi" w:hAnsiTheme="majorBidi" w:cstheme="majorBidi"/>
        </w:rPr>
        <w:t xml:space="preserve"> The </w:t>
      </w:r>
      <w:r w:rsidR="009E20CC">
        <w:rPr>
          <w:rFonts w:asciiTheme="majorBidi" w:hAnsiTheme="majorBidi" w:cstheme="majorBidi"/>
        </w:rPr>
        <w:t>mineral content</w:t>
      </w:r>
      <w:r w:rsidRPr="000D77C2">
        <w:rPr>
          <w:rFonts w:asciiTheme="majorBidi" w:hAnsiTheme="majorBidi" w:cstheme="majorBidi"/>
        </w:rPr>
        <w:t xml:space="preserve"> of </w:t>
      </w:r>
      <w:r w:rsidR="00AF7B80">
        <w:rPr>
          <w:rFonts w:asciiTheme="majorBidi" w:hAnsiTheme="majorBidi" w:cstheme="majorBidi"/>
        </w:rPr>
        <w:t xml:space="preserve">the </w:t>
      </w:r>
      <w:r w:rsidR="00824A99">
        <w:rPr>
          <w:rFonts w:asciiTheme="majorBidi" w:hAnsiTheme="majorBidi" w:cstheme="majorBidi"/>
        </w:rPr>
        <w:t>EBC</w:t>
      </w:r>
      <w:r w:rsidRPr="000D77C2">
        <w:rPr>
          <w:rFonts w:asciiTheme="majorBidi" w:hAnsiTheme="majorBidi" w:cstheme="majorBidi"/>
        </w:rPr>
        <w:t xml:space="preserve"> </w:t>
      </w:r>
      <w:r w:rsidR="009E20CC">
        <w:rPr>
          <w:rFonts w:asciiTheme="majorBidi" w:hAnsiTheme="majorBidi" w:cstheme="majorBidi"/>
        </w:rPr>
        <w:t>samples was</w:t>
      </w:r>
      <w:r w:rsidRPr="000D77C2">
        <w:rPr>
          <w:rFonts w:asciiTheme="majorBidi" w:hAnsiTheme="majorBidi" w:cstheme="majorBidi"/>
        </w:rPr>
        <w:t xml:space="preserve"> analyzed </w:t>
      </w:r>
      <w:r w:rsidR="00AF7B80">
        <w:rPr>
          <w:rFonts w:asciiTheme="majorBidi" w:hAnsiTheme="majorBidi" w:cstheme="majorBidi"/>
        </w:rPr>
        <w:t>with</w:t>
      </w:r>
      <w:r w:rsidR="00AF7B80">
        <w:rPr>
          <w:rFonts w:asciiTheme="majorBidi" w:hAnsiTheme="majorBidi" w:cstheme="majorBidi"/>
          <w:color w:val="303030"/>
        </w:rPr>
        <w:t xml:space="preserve"> a</w:t>
      </w:r>
      <w:r w:rsidRPr="000D77C2">
        <w:rPr>
          <w:rFonts w:asciiTheme="majorBidi" w:hAnsiTheme="majorBidi" w:cstheme="majorBidi"/>
          <w:color w:val="303030"/>
        </w:rPr>
        <w:t xml:space="preserve"> </w:t>
      </w:r>
      <w:proofErr w:type="spellStart"/>
      <w:r w:rsidRPr="000D77C2">
        <w:rPr>
          <w:rFonts w:asciiTheme="majorBidi" w:hAnsiTheme="majorBidi" w:cstheme="majorBidi"/>
        </w:rPr>
        <w:t>Thermo</w:t>
      </w:r>
      <w:proofErr w:type="spellEnd"/>
      <w:r w:rsidRPr="000D77C2">
        <w:rPr>
          <w:rFonts w:asciiTheme="majorBidi" w:hAnsiTheme="majorBidi" w:cstheme="majorBidi"/>
        </w:rPr>
        <w:t xml:space="preserve"> Scientific </w:t>
      </w:r>
      <w:proofErr w:type="spellStart"/>
      <w:r w:rsidRPr="000D77C2">
        <w:rPr>
          <w:rFonts w:asciiTheme="majorBidi" w:hAnsiTheme="majorBidi" w:cstheme="majorBidi"/>
        </w:rPr>
        <w:t>Niton</w:t>
      </w:r>
      <w:proofErr w:type="spellEnd"/>
      <w:r w:rsidR="0066007F">
        <w:rPr>
          <w:rFonts w:asciiTheme="majorBidi" w:hAnsiTheme="majorBidi" w:cstheme="majorBidi"/>
        </w:rPr>
        <w:t xml:space="preserve"> XL3t </w:t>
      </w:r>
      <w:r w:rsidR="0066007F" w:rsidRPr="0066007F">
        <w:rPr>
          <w:rFonts w:asciiTheme="majorBidi" w:hAnsiTheme="majorBidi" w:cstheme="majorBidi"/>
          <w:sz w:val="20"/>
          <w:szCs w:val="20"/>
        </w:rPr>
        <w:t>GOLDD+</w:t>
      </w:r>
      <w:r w:rsidRPr="000D77C2">
        <w:rPr>
          <w:rFonts w:asciiTheme="majorBidi" w:hAnsiTheme="majorBidi" w:cstheme="majorBidi"/>
          <w:vertAlign w:val="superscript"/>
        </w:rPr>
        <w:t>®</w:t>
      </w:r>
      <w:r w:rsidRPr="000D77C2">
        <w:rPr>
          <w:rFonts w:asciiTheme="majorBidi" w:hAnsiTheme="majorBidi" w:cstheme="majorBidi"/>
        </w:rPr>
        <w:t xml:space="preserve"> XRF analyzer.</w:t>
      </w:r>
    </w:p>
    <w:p w14:paraId="21755F10" w14:textId="77A8A847" w:rsidR="0066007F" w:rsidRDefault="0066007F" w:rsidP="00302D48">
      <w:pPr>
        <w:pStyle w:val="BodyText"/>
        <w:bidi w:val="0"/>
        <w:spacing w:after="0" w:line="360" w:lineRule="auto"/>
        <w:ind w:left="426" w:right="-58"/>
        <w:rPr>
          <w:rFonts w:asciiTheme="majorBidi" w:hAnsiTheme="majorBidi" w:cstheme="majorBidi"/>
        </w:rPr>
      </w:pPr>
      <w:r w:rsidRPr="0066007F">
        <w:rPr>
          <w:rFonts w:asciiTheme="majorBidi" w:hAnsiTheme="majorBidi" w:cstheme="majorBidi"/>
        </w:rPr>
        <w:t xml:space="preserve">Each </w:t>
      </w:r>
      <w:r>
        <w:rPr>
          <w:rFonts w:asciiTheme="majorBidi" w:hAnsiTheme="majorBidi" w:cstheme="majorBidi"/>
        </w:rPr>
        <w:t>EBC sample</w:t>
      </w:r>
      <w:r w:rsidRPr="0066007F">
        <w:rPr>
          <w:rFonts w:asciiTheme="majorBidi" w:hAnsiTheme="majorBidi" w:cstheme="majorBidi"/>
        </w:rPr>
        <w:t xml:space="preserve"> was scanned </w:t>
      </w:r>
      <w:r>
        <w:rPr>
          <w:rFonts w:asciiTheme="majorBidi" w:hAnsiTheme="majorBidi" w:cstheme="majorBidi"/>
        </w:rPr>
        <w:t xml:space="preserve">thrice by XRF </w:t>
      </w:r>
      <w:r w:rsidRPr="0066007F">
        <w:rPr>
          <w:rFonts w:asciiTheme="majorBidi" w:hAnsiTheme="majorBidi" w:cstheme="majorBidi"/>
        </w:rPr>
        <w:t>and an average was calculated. Briefly, the instrument was fitted with an X-ray tube with an Ag anode target excitation source</w:t>
      </w:r>
      <w:r w:rsidR="00AF7B80">
        <w:rPr>
          <w:rFonts w:asciiTheme="majorBidi" w:hAnsiTheme="majorBidi" w:cstheme="majorBidi"/>
        </w:rPr>
        <w:t xml:space="preserve"> (</w:t>
      </w:r>
      <w:r w:rsidRPr="0066007F">
        <w:rPr>
          <w:rFonts w:asciiTheme="majorBidi" w:hAnsiTheme="majorBidi" w:cstheme="majorBidi"/>
        </w:rPr>
        <w:t xml:space="preserve">operating at voltages up to 50 kV and at beam currents up to 200 </w:t>
      </w:r>
      <w:proofErr w:type="spellStart"/>
      <w:r w:rsidRPr="0066007F">
        <w:rPr>
          <w:rFonts w:asciiTheme="majorBidi" w:hAnsiTheme="majorBidi" w:cstheme="majorBidi"/>
        </w:rPr>
        <w:t>μA</w:t>
      </w:r>
      <w:proofErr w:type="spellEnd"/>
      <w:r w:rsidR="00AF7B80">
        <w:rPr>
          <w:rFonts w:asciiTheme="majorBidi" w:hAnsiTheme="majorBidi" w:cstheme="majorBidi"/>
        </w:rPr>
        <w:t>)</w:t>
      </w:r>
      <w:r w:rsidRPr="0066007F">
        <w:rPr>
          <w:rFonts w:asciiTheme="majorBidi" w:hAnsiTheme="majorBidi" w:cstheme="majorBidi"/>
        </w:rPr>
        <w:t xml:space="preserve">, and a geometrically optimized large area drift detector. A helium purge technique was employed for enhanced light element analysis. A charged coupled device camera stored sample images, and the data were transferred via </w:t>
      </w:r>
      <w:proofErr w:type="spellStart"/>
      <w:r w:rsidRPr="0066007F">
        <w:rPr>
          <w:rFonts w:asciiTheme="majorBidi" w:hAnsiTheme="majorBidi" w:cstheme="majorBidi"/>
        </w:rPr>
        <w:t>Thermo</w:t>
      </w:r>
      <w:proofErr w:type="spellEnd"/>
      <w:r w:rsidRPr="0066007F">
        <w:rPr>
          <w:rFonts w:asciiTheme="majorBidi" w:hAnsiTheme="majorBidi" w:cstheme="majorBidi"/>
        </w:rPr>
        <w:t xml:space="preserve"> Scientific </w:t>
      </w:r>
      <w:proofErr w:type="spellStart"/>
      <w:r w:rsidRPr="0066007F">
        <w:rPr>
          <w:rFonts w:asciiTheme="majorBidi" w:hAnsiTheme="majorBidi" w:cstheme="majorBidi"/>
        </w:rPr>
        <w:t>Niton</w:t>
      </w:r>
      <w:proofErr w:type="spellEnd"/>
      <w:r w:rsidRPr="0066007F">
        <w:rPr>
          <w:rFonts w:asciiTheme="majorBidi" w:hAnsiTheme="majorBidi" w:cstheme="majorBidi"/>
        </w:rPr>
        <w:t xml:space="preserve"> data transfer PC software (</w:t>
      </w:r>
      <w:proofErr w:type="spellStart"/>
      <w:r w:rsidRPr="0066007F">
        <w:rPr>
          <w:rFonts w:asciiTheme="majorBidi" w:hAnsiTheme="majorBidi" w:cstheme="majorBidi"/>
        </w:rPr>
        <w:t>Thermo</w:t>
      </w:r>
      <w:proofErr w:type="spellEnd"/>
      <w:r w:rsidRPr="0066007F">
        <w:rPr>
          <w:rFonts w:asciiTheme="majorBidi" w:hAnsiTheme="majorBidi" w:cstheme="majorBidi"/>
        </w:rPr>
        <w:t xml:space="preserve"> </w:t>
      </w:r>
      <w:proofErr w:type="spellStart"/>
      <w:r w:rsidRPr="0066007F">
        <w:rPr>
          <w:rFonts w:asciiTheme="majorBidi" w:hAnsiTheme="majorBidi" w:cstheme="majorBidi"/>
        </w:rPr>
        <w:t>Niton</w:t>
      </w:r>
      <w:proofErr w:type="spellEnd"/>
      <w:r w:rsidRPr="0066007F">
        <w:rPr>
          <w:rFonts w:asciiTheme="majorBidi" w:hAnsiTheme="majorBidi" w:cstheme="majorBidi"/>
        </w:rPr>
        <w:t xml:space="preserve"> Analyzers LLC, version NDT_REL_8.2.1). Calibration was performed each morning before measurements (</w:t>
      </w:r>
      <w:r>
        <w:rPr>
          <w:rFonts w:asciiTheme="majorBidi" w:hAnsiTheme="majorBidi" w:cstheme="majorBidi"/>
        </w:rPr>
        <w:t>using control samples:</w:t>
      </w:r>
      <w:r w:rsidRPr="0066007F">
        <w:rPr>
          <w:rFonts w:asciiTheme="majorBidi" w:hAnsiTheme="majorBidi" w:cstheme="majorBidi"/>
        </w:rPr>
        <w:t xml:space="preserve"> </w:t>
      </w:r>
      <w:r>
        <w:rPr>
          <w:rFonts w:asciiTheme="majorBidi" w:hAnsiTheme="majorBidi" w:cstheme="majorBidi"/>
        </w:rPr>
        <w:t>180-706pp USGS SdAr-M2; NIST 2709a PP 180-649</w:t>
      </w:r>
      <w:r w:rsidRPr="0066007F">
        <w:rPr>
          <w:rFonts w:asciiTheme="majorBidi" w:hAnsiTheme="majorBidi" w:cstheme="majorBidi"/>
        </w:rPr>
        <w:t xml:space="preserve">) according </w:t>
      </w:r>
      <w:r>
        <w:rPr>
          <w:rFonts w:asciiTheme="majorBidi" w:hAnsiTheme="majorBidi" w:cstheme="majorBidi"/>
        </w:rPr>
        <w:t>to the</w:t>
      </w:r>
      <w:r w:rsidRPr="0066007F">
        <w:rPr>
          <w:rFonts w:asciiTheme="majorBidi" w:hAnsiTheme="majorBidi" w:cstheme="majorBidi"/>
        </w:rPr>
        <w:t xml:space="preserve"> manufacturer</w:t>
      </w:r>
      <w:r w:rsidR="00AF7B80">
        <w:rPr>
          <w:rFonts w:asciiTheme="majorBidi" w:hAnsiTheme="majorBidi" w:cstheme="majorBidi"/>
        </w:rPr>
        <w:t>'s</w:t>
      </w:r>
      <w:r w:rsidRPr="0066007F">
        <w:rPr>
          <w:rFonts w:asciiTheme="majorBidi" w:hAnsiTheme="majorBidi" w:cstheme="majorBidi"/>
        </w:rPr>
        <w:t xml:space="preserve"> instructions. </w:t>
      </w:r>
    </w:p>
    <w:p w14:paraId="2D6C7D62" w14:textId="1C4C9EBC" w:rsidR="0000047F" w:rsidRDefault="00AF7B80" w:rsidP="00302D48">
      <w:pPr>
        <w:pStyle w:val="BodyText"/>
        <w:bidi w:val="0"/>
        <w:spacing w:line="360" w:lineRule="auto"/>
        <w:ind w:left="426" w:right="-58"/>
        <w:rPr>
          <w:rFonts w:asciiTheme="majorBidi" w:hAnsiTheme="majorBidi" w:cstheme="majorBidi"/>
        </w:rPr>
      </w:pPr>
      <w:r>
        <w:rPr>
          <w:rFonts w:asciiTheme="majorBidi" w:hAnsiTheme="majorBidi" w:cstheme="majorBidi"/>
        </w:rPr>
        <w:t xml:space="preserve">A total of </w:t>
      </w:r>
      <w:r w:rsidR="0066007F">
        <w:rPr>
          <w:rFonts w:asciiTheme="majorBidi" w:hAnsiTheme="majorBidi" w:cstheme="majorBidi"/>
        </w:rPr>
        <w:t>200</w:t>
      </w:r>
      <w:r w:rsidR="002B5869">
        <w:rPr>
          <w:rFonts w:asciiTheme="majorBidi" w:hAnsiTheme="majorBidi" w:cstheme="majorBidi"/>
        </w:rPr>
        <w:t xml:space="preserve"> </w:t>
      </w:r>
      <w:r w:rsidR="0066007F">
        <w:rPr>
          <w:rFonts w:asciiTheme="majorBidi" w:hAnsiTheme="majorBidi" w:cstheme="majorBidi"/>
        </w:rPr>
        <w:t>µl of EBC</w:t>
      </w:r>
      <w:r w:rsidR="0066007F" w:rsidRPr="0066007F">
        <w:rPr>
          <w:rFonts w:asciiTheme="majorBidi" w:hAnsiTheme="majorBidi" w:cstheme="majorBidi"/>
        </w:rPr>
        <w:t xml:space="preserve"> were placed in the center of a </w:t>
      </w:r>
      <w:r w:rsidR="009E20CC">
        <w:rPr>
          <w:rFonts w:asciiTheme="majorBidi" w:hAnsiTheme="majorBidi" w:cstheme="majorBidi"/>
        </w:rPr>
        <w:t>4</w:t>
      </w:r>
      <w:r w:rsidR="0066007F" w:rsidRPr="0066007F">
        <w:rPr>
          <w:rFonts w:asciiTheme="majorBidi" w:hAnsiTheme="majorBidi" w:cstheme="majorBidi"/>
        </w:rPr>
        <w:t xml:space="preserve"> </w:t>
      </w:r>
      <w:proofErr w:type="spellStart"/>
      <w:r w:rsidR="0066007F" w:rsidRPr="0066007F">
        <w:rPr>
          <w:rFonts w:asciiTheme="majorBidi" w:hAnsiTheme="majorBidi" w:cstheme="majorBidi"/>
        </w:rPr>
        <w:t>μm</w:t>
      </w:r>
      <w:proofErr w:type="spellEnd"/>
      <w:r w:rsidR="0066007F" w:rsidRPr="0066007F">
        <w:rPr>
          <w:rFonts w:asciiTheme="majorBidi" w:hAnsiTheme="majorBidi" w:cstheme="majorBidi"/>
        </w:rPr>
        <w:t xml:space="preserve"> polypropylene film over a 3 mm small-spot collimator above the detector. </w:t>
      </w:r>
      <w:r w:rsidR="009E20CC">
        <w:rPr>
          <w:rFonts w:asciiTheme="majorBidi" w:hAnsiTheme="majorBidi" w:cstheme="majorBidi"/>
        </w:rPr>
        <w:t>Each</w:t>
      </w:r>
      <w:r w:rsidR="0066007F" w:rsidRPr="0066007F">
        <w:rPr>
          <w:rFonts w:asciiTheme="majorBidi" w:hAnsiTheme="majorBidi" w:cstheme="majorBidi"/>
        </w:rPr>
        <w:t xml:space="preserve"> measurement took </w:t>
      </w:r>
      <w:r w:rsidR="009E20CC">
        <w:rPr>
          <w:rFonts w:asciiTheme="majorBidi" w:hAnsiTheme="majorBidi" w:cstheme="majorBidi"/>
        </w:rPr>
        <w:t>240</w:t>
      </w:r>
      <w:r w:rsidR="0066007F" w:rsidRPr="0066007F">
        <w:rPr>
          <w:rFonts w:asciiTheme="majorBidi" w:hAnsiTheme="majorBidi" w:cstheme="majorBidi"/>
        </w:rPr>
        <w:t xml:space="preserve"> s</w:t>
      </w:r>
      <w:r w:rsidR="009E20CC">
        <w:rPr>
          <w:rFonts w:asciiTheme="majorBidi" w:hAnsiTheme="majorBidi" w:cstheme="majorBidi"/>
        </w:rPr>
        <w:t>econds</w:t>
      </w:r>
      <w:r w:rsidR="0066007F" w:rsidRPr="0066007F">
        <w:rPr>
          <w:rFonts w:asciiTheme="majorBidi" w:hAnsiTheme="majorBidi" w:cstheme="majorBidi"/>
        </w:rPr>
        <w:t>, and spectra up to 40 keV were quantified with a factory-installed algorithm (fundamental parameters calibration) for a “mining” mode that yielded elemental concentrations in parts per million (</w:t>
      </w:r>
      <w:r w:rsidR="009E20CC">
        <w:rPr>
          <w:rFonts w:asciiTheme="majorBidi" w:hAnsiTheme="majorBidi" w:cstheme="majorBidi"/>
        </w:rPr>
        <w:t xml:space="preserve">ppm, </w:t>
      </w:r>
      <w:proofErr w:type="spellStart"/>
      <w:r w:rsidR="0066007F" w:rsidRPr="0066007F">
        <w:rPr>
          <w:rFonts w:asciiTheme="majorBidi" w:hAnsiTheme="majorBidi" w:cstheme="majorBidi"/>
        </w:rPr>
        <w:t>μg</w:t>
      </w:r>
      <w:proofErr w:type="spellEnd"/>
      <w:r w:rsidR="009E20CC">
        <w:rPr>
          <w:rFonts w:asciiTheme="majorBidi" w:hAnsiTheme="majorBidi" w:cstheme="majorBidi"/>
        </w:rPr>
        <w:t>/ml</w:t>
      </w:r>
      <w:r w:rsidR="0066007F" w:rsidRPr="0066007F">
        <w:rPr>
          <w:rFonts w:asciiTheme="majorBidi" w:hAnsiTheme="majorBidi" w:cstheme="majorBidi"/>
        </w:rPr>
        <w:t>) with an error of 2</w:t>
      </w:r>
      <w:r w:rsidR="0066007F" w:rsidRPr="0066007F">
        <w:rPr>
          <w:rFonts w:asciiTheme="majorBidi" w:hAnsiTheme="majorBidi" w:cstheme="majorBidi"/>
          <w:i/>
          <w:iCs/>
        </w:rPr>
        <w:t>σ</w:t>
      </w:r>
      <w:r>
        <w:rPr>
          <w:rFonts w:asciiTheme="majorBidi" w:hAnsiTheme="majorBidi" w:cstheme="majorBidi"/>
        </w:rPr>
        <w:t xml:space="preserve"> </w:t>
      </w:r>
      <w:r w:rsidR="0066007F" w:rsidRPr="0066007F">
        <w:rPr>
          <w:rFonts w:asciiTheme="majorBidi" w:hAnsiTheme="majorBidi" w:cstheme="majorBidi"/>
        </w:rPr>
        <w:t>or 95% confidence. </w:t>
      </w:r>
      <w:r w:rsidR="009E20CC">
        <w:rPr>
          <w:rFonts w:asciiTheme="majorBidi" w:hAnsiTheme="majorBidi" w:cstheme="majorBidi"/>
        </w:rPr>
        <w:t xml:space="preserve"> </w:t>
      </w:r>
    </w:p>
    <w:p w14:paraId="36C2F1BE" w14:textId="21359A4F" w:rsidR="0000047F" w:rsidRPr="0000047F" w:rsidRDefault="0019615C">
      <w:pPr>
        <w:pStyle w:val="BodyText"/>
        <w:numPr>
          <w:ilvl w:val="0"/>
          <w:numId w:val="2"/>
        </w:numPr>
        <w:bidi w:val="0"/>
        <w:spacing w:line="360" w:lineRule="auto"/>
        <w:ind w:left="426" w:right="-58" w:hanging="426"/>
        <w:rPr>
          <w:rFonts w:asciiTheme="majorBidi" w:hAnsiTheme="majorBidi" w:cstheme="majorBidi"/>
        </w:rPr>
      </w:pPr>
      <w:r w:rsidRPr="00F84F67">
        <w:rPr>
          <w:rFonts w:asciiTheme="majorBidi" w:hAnsiTheme="majorBidi" w:cstheme="majorBidi"/>
          <w:b/>
          <w:bCs/>
          <w:i/>
          <w:iCs/>
        </w:rPr>
        <w:t>Chemical composition measurement</w:t>
      </w:r>
      <w:r w:rsidR="00DD17B4" w:rsidRPr="00F84F67">
        <w:rPr>
          <w:rFonts w:asciiTheme="majorBidi" w:hAnsiTheme="majorBidi" w:cstheme="majorBidi"/>
          <w:b/>
          <w:bCs/>
        </w:rPr>
        <w:t>:</w:t>
      </w:r>
      <w:r w:rsidRPr="000D77C2">
        <w:rPr>
          <w:rFonts w:asciiTheme="majorBidi" w:hAnsiTheme="majorBidi" w:cstheme="majorBidi"/>
        </w:rPr>
        <w:t xml:space="preserve"> </w:t>
      </w:r>
      <w:r w:rsidR="009E20CC">
        <w:rPr>
          <w:rFonts w:asciiTheme="majorBidi" w:hAnsiTheme="majorBidi" w:cstheme="majorBidi"/>
        </w:rPr>
        <w:t xml:space="preserve">Saliva supernatant chemical composition </w:t>
      </w:r>
      <w:r w:rsidRPr="000D77C2">
        <w:rPr>
          <w:rFonts w:asciiTheme="majorBidi" w:hAnsiTheme="majorBidi" w:cstheme="majorBidi"/>
        </w:rPr>
        <w:t xml:space="preserve">measurements </w:t>
      </w:r>
      <w:r w:rsidR="009E20CC">
        <w:rPr>
          <w:rFonts w:asciiTheme="majorBidi" w:hAnsiTheme="majorBidi" w:cstheme="majorBidi"/>
        </w:rPr>
        <w:t>were</w:t>
      </w:r>
      <w:r w:rsidRPr="000D77C2">
        <w:rPr>
          <w:rFonts w:asciiTheme="majorBidi" w:hAnsiTheme="majorBidi" w:cstheme="majorBidi"/>
        </w:rPr>
        <w:t xml:space="preserve"> performed </w:t>
      </w:r>
      <w:r w:rsidR="00AF7B80">
        <w:rPr>
          <w:rFonts w:asciiTheme="majorBidi" w:hAnsiTheme="majorBidi" w:cstheme="majorBidi"/>
        </w:rPr>
        <w:t>with</w:t>
      </w:r>
      <w:r w:rsidRPr="000D77C2">
        <w:rPr>
          <w:rFonts w:asciiTheme="majorBidi" w:hAnsiTheme="majorBidi" w:cstheme="majorBidi"/>
        </w:rPr>
        <w:t xml:space="preserve"> the Avdia 2400</w:t>
      </w:r>
      <w:r w:rsidR="008D2CE1">
        <w:rPr>
          <w:rFonts w:asciiTheme="majorBidi" w:hAnsiTheme="majorBidi" w:cstheme="majorBidi"/>
        </w:rPr>
        <w:t xml:space="preserve"> Siemens</w:t>
      </w:r>
      <w:r w:rsidRPr="000D77C2">
        <w:rPr>
          <w:rFonts w:asciiTheme="majorBidi" w:hAnsiTheme="majorBidi" w:cstheme="majorBidi"/>
        </w:rPr>
        <w:t xml:space="preserve"> clinical chemistry system (Siemens</w:t>
      </w:r>
      <w:r w:rsidRPr="000D77C2">
        <w:rPr>
          <w:rFonts w:asciiTheme="majorBidi" w:hAnsiTheme="majorBidi" w:cstheme="majorBidi"/>
          <w:color w:val="1A1A1A"/>
          <w:sz w:val="27"/>
          <w:szCs w:val="27"/>
          <w:shd w:val="clear" w:color="auto" w:fill="FFFFFF"/>
        </w:rPr>
        <w:t xml:space="preserve"> </w:t>
      </w:r>
      <w:proofErr w:type="spellStart"/>
      <w:r w:rsidRPr="000D77C2">
        <w:rPr>
          <w:rFonts w:asciiTheme="majorBidi" w:hAnsiTheme="majorBidi" w:cstheme="majorBidi"/>
        </w:rPr>
        <w:t>Healthineers</w:t>
      </w:r>
      <w:proofErr w:type="spellEnd"/>
      <w:r w:rsidRPr="000D77C2">
        <w:rPr>
          <w:rFonts w:asciiTheme="majorBidi" w:hAnsiTheme="majorBidi" w:cstheme="majorBidi"/>
        </w:rPr>
        <w:t>)</w:t>
      </w:r>
      <w:r w:rsidR="009E20CC">
        <w:rPr>
          <w:rFonts w:asciiTheme="majorBidi" w:hAnsiTheme="majorBidi" w:cstheme="majorBidi"/>
        </w:rPr>
        <w:t xml:space="preserve"> in the Biochemistry </w:t>
      </w:r>
      <w:r w:rsidR="00AF7B80">
        <w:rPr>
          <w:rFonts w:asciiTheme="majorBidi" w:hAnsiTheme="majorBidi" w:cstheme="majorBidi"/>
        </w:rPr>
        <w:t>L</w:t>
      </w:r>
      <w:r w:rsidR="009E20CC">
        <w:rPr>
          <w:rFonts w:asciiTheme="majorBidi" w:hAnsiTheme="majorBidi" w:cstheme="majorBidi"/>
        </w:rPr>
        <w:t xml:space="preserve">aboratory of Tel Aviv </w:t>
      </w:r>
      <w:proofErr w:type="spellStart"/>
      <w:r w:rsidR="009E20CC">
        <w:rPr>
          <w:rFonts w:asciiTheme="majorBidi" w:hAnsiTheme="majorBidi" w:cstheme="majorBidi"/>
        </w:rPr>
        <w:t>Sourasky</w:t>
      </w:r>
      <w:proofErr w:type="spellEnd"/>
      <w:r w:rsidR="009E20CC">
        <w:rPr>
          <w:rFonts w:asciiTheme="majorBidi" w:hAnsiTheme="majorBidi" w:cstheme="majorBidi"/>
        </w:rPr>
        <w:t xml:space="preserve"> </w:t>
      </w:r>
      <w:r w:rsidR="00AF7B80">
        <w:rPr>
          <w:rFonts w:asciiTheme="majorBidi" w:hAnsiTheme="majorBidi" w:cstheme="majorBidi"/>
        </w:rPr>
        <w:t>M</w:t>
      </w:r>
      <w:r w:rsidR="009E20CC">
        <w:rPr>
          <w:rFonts w:asciiTheme="majorBidi" w:hAnsiTheme="majorBidi" w:cstheme="majorBidi"/>
        </w:rPr>
        <w:t xml:space="preserve">edical </w:t>
      </w:r>
      <w:r w:rsidR="00AF7B80">
        <w:rPr>
          <w:rFonts w:asciiTheme="majorBidi" w:hAnsiTheme="majorBidi" w:cstheme="majorBidi"/>
        </w:rPr>
        <w:t>C</w:t>
      </w:r>
      <w:r w:rsidR="009E20CC">
        <w:rPr>
          <w:rFonts w:asciiTheme="majorBidi" w:hAnsiTheme="majorBidi" w:cstheme="majorBidi"/>
        </w:rPr>
        <w:t>enter</w:t>
      </w:r>
      <w:r w:rsidRPr="000D77C2">
        <w:rPr>
          <w:rFonts w:asciiTheme="majorBidi" w:hAnsiTheme="majorBidi" w:cstheme="majorBidi"/>
        </w:rPr>
        <w:t>.</w:t>
      </w:r>
      <w:r w:rsidR="0000047F">
        <w:rPr>
          <w:rFonts w:asciiTheme="majorBidi" w:hAnsiTheme="majorBidi" w:cstheme="majorBidi"/>
        </w:rPr>
        <w:t xml:space="preserve"> The parameters that were analyzed are: </w:t>
      </w:r>
      <w:r w:rsidR="0000047F" w:rsidRPr="003866CA">
        <w:rPr>
          <w:rFonts w:asciiTheme="majorBidi" w:hAnsiTheme="majorBidi" w:cstheme="majorBidi"/>
          <w:b/>
          <w:bCs/>
          <w:lang w:val="en"/>
        </w:rPr>
        <w:t>BUN</w:t>
      </w:r>
      <w:r w:rsidR="0000047F" w:rsidRPr="003866CA">
        <w:rPr>
          <w:rFonts w:asciiTheme="majorBidi" w:hAnsiTheme="majorBidi" w:cstheme="majorBidi"/>
          <w:lang w:val="en"/>
        </w:rPr>
        <w:t>, Blood Urea Nitrogen</w:t>
      </w:r>
      <w:r w:rsidR="0000047F">
        <w:rPr>
          <w:rFonts w:asciiTheme="majorBidi" w:hAnsiTheme="majorBidi" w:cstheme="majorBidi"/>
          <w:lang w:val="en"/>
        </w:rPr>
        <w:t xml:space="preserve"> (</w:t>
      </w:r>
      <w:r w:rsidR="0000047F" w:rsidRPr="0000047F">
        <w:rPr>
          <w:rFonts w:asciiTheme="majorBidi" w:hAnsiTheme="majorBidi" w:cstheme="majorBidi"/>
          <w:lang w:val="en"/>
        </w:rPr>
        <w:t>mg/dL</w:t>
      </w:r>
      <w:r w:rsidR="007D66EF">
        <w:rPr>
          <w:rFonts w:asciiTheme="majorBidi" w:hAnsiTheme="majorBidi" w:cstheme="majorBidi"/>
          <w:lang w:val="en"/>
        </w:rPr>
        <w:t xml:space="preserve"> </w:t>
      </w:r>
      <w:r w:rsidR="008D2CE1">
        <w:rPr>
          <w:rFonts w:asciiTheme="majorBidi" w:hAnsiTheme="majorBidi" w:cstheme="majorBidi"/>
          <w:lang w:val="en"/>
        </w:rPr>
        <w:t xml:space="preserve">using </w:t>
      </w:r>
      <w:proofErr w:type="spellStart"/>
      <w:r w:rsidR="008D2CE1">
        <w:rPr>
          <w:rFonts w:asciiTheme="majorBidi" w:hAnsiTheme="majorBidi" w:cstheme="majorBidi"/>
          <w:lang w:val="en"/>
        </w:rPr>
        <w:t>Ni</w:t>
      </w:r>
      <w:r w:rsidR="007D66EF">
        <w:rPr>
          <w:rFonts w:asciiTheme="majorBidi" w:hAnsiTheme="majorBidi" w:cstheme="majorBidi"/>
          <w:lang w:val="en"/>
        </w:rPr>
        <w:t>r</w:t>
      </w:r>
      <w:r w:rsidR="008D2CE1">
        <w:rPr>
          <w:rFonts w:asciiTheme="majorBidi" w:hAnsiTheme="majorBidi" w:cstheme="majorBidi"/>
          <w:lang w:val="en"/>
        </w:rPr>
        <w:t>togen</w:t>
      </w:r>
      <w:proofErr w:type="spellEnd"/>
      <w:r w:rsidR="008D2CE1">
        <w:rPr>
          <w:rFonts w:asciiTheme="majorBidi" w:hAnsiTheme="majorBidi" w:cstheme="majorBidi"/>
          <w:lang w:val="en"/>
        </w:rPr>
        <w:t xml:space="preserve"> Urease</w:t>
      </w:r>
      <w:r w:rsidR="0000047F">
        <w:rPr>
          <w:rFonts w:asciiTheme="majorBidi" w:hAnsiTheme="majorBidi" w:cstheme="majorBidi"/>
          <w:lang w:val="en"/>
        </w:rPr>
        <w:t>)</w:t>
      </w:r>
      <w:r w:rsidR="0000047F" w:rsidRPr="003866CA">
        <w:rPr>
          <w:rFonts w:asciiTheme="majorBidi" w:hAnsiTheme="majorBidi" w:cstheme="majorBidi"/>
          <w:lang w:val="en"/>
        </w:rPr>
        <w:t xml:space="preserve">. </w:t>
      </w:r>
      <w:r w:rsidR="0000047F" w:rsidRPr="00195C5A">
        <w:rPr>
          <w:rFonts w:asciiTheme="majorBidi" w:hAnsiTheme="majorBidi" w:cstheme="majorBidi"/>
          <w:b/>
          <w:bCs/>
          <w:lang w:val="it-IT"/>
        </w:rPr>
        <w:t>K</w:t>
      </w:r>
      <w:r w:rsidR="0000047F" w:rsidRPr="00195C5A">
        <w:rPr>
          <w:rFonts w:asciiTheme="majorBidi" w:hAnsiTheme="majorBidi" w:cstheme="majorBidi"/>
          <w:lang w:val="it-IT"/>
        </w:rPr>
        <w:t xml:space="preserve">, Potassium (mmol/L). </w:t>
      </w:r>
      <w:r w:rsidR="0000047F" w:rsidRPr="00195C5A">
        <w:rPr>
          <w:rFonts w:asciiTheme="majorBidi" w:hAnsiTheme="majorBidi" w:cstheme="majorBidi"/>
          <w:b/>
          <w:bCs/>
          <w:lang w:val="it-IT"/>
        </w:rPr>
        <w:t>CL</w:t>
      </w:r>
      <w:r w:rsidR="0000047F" w:rsidRPr="00195C5A">
        <w:rPr>
          <w:rFonts w:asciiTheme="majorBidi" w:hAnsiTheme="majorBidi" w:cstheme="majorBidi"/>
          <w:lang w:val="it-IT"/>
        </w:rPr>
        <w:t xml:space="preserve">, Chloride (mmol/L). </w:t>
      </w:r>
      <w:r w:rsidR="0000047F" w:rsidRPr="00195C5A">
        <w:rPr>
          <w:rFonts w:asciiTheme="majorBidi" w:hAnsiTheme="majorBidi" w:cstheme="majorBidi"/>
          <w:b/>
          <w:bCs/>
          <w:lang w:val="it-IT"/>
        </w:rPr>
        <w:t>CA</w:t>
      </w:r>
      <w:r w:rsidR="0000047F" w:rsidRPr="00195C5A">
        <w:rPr>
          <w:rFonts w:asciiTheme="majorBidi" w:hAnsiTheme="majorBidi" w:cstheme="majorBidi"/>
          <w:lang w:val="it-IT"/>
        </w:rPr>
        <w:t xml:space="preserve">, Calcium (mg/dL). </w:t>
      </w:r>
      <w:r w:rsidR="0000047F" w:rsidRPr="003866CA">
        <w:rPr>
          <w:rFonts w:asciiTheme="majorBidi" w:hAnsiTheme="majorBidi" w:cstheme="majorBidi"/>
          <w:b/>
          <w:bCs/>
          <w:lang w:val="en"/>
        </w:rPr>
        <w:t>Phos</w:t>
      </w:r>
      <w:r w:rsidR="0000047F" w:rsidRPr="003866CA">
        <w:rPr>
          <w:rFonts w:asciiTheme="majorBidi" w:hAnsiTheme="majorBidi" w:cstheme="majorBidi"/>
          <w:lang w:val="en"/>
        </w:rPr>
        <w:t>, Phosphorus</w:t>
      </w:r>
      <w:r w:rsidR="0000047F">
        <w:rPr>
          <w:rFonts w:asciiTheme="majorBidi" w:hAnsiTheme="majorBidi" w:cstheme="majorBidi"/>
          <w:lang w:val="en"/>
        </w:rPr>
        <w:t xml:space="preserve"> (</w:t>
      </w:r>
      <w:r w:rsidR="0000047F" w:rsidRPr="0000047F">
        <w:rPr>
          <w:rFonts w:asciiTheme="majorBidi" w:hAnsiTheme="majorBidi" w:cstheme="majorBidi"/>
          <w:lang w:val="en"/>
        </w:rPr>
        <w:t>mg/dL</w:t>
      </w:r>
      <w:r w:rsidR="0000047F">
        <w:rPr>
          <w:rFonts w:asciiTheme="majorBidi" w:hAnsiTheme="majorBidi" w:cstheme="majorBidi"/>
          <w:lang w:val="en"/>
        </w:rPr>
        <w:t>)</w:t>
      </w:r>
      <w:r w:rsidR="0000047F" w:rsidRPr="003866CA">
        <w:rPr>
          <w:rFonts w:asciiTheme="majorBidi" w:hAnsiTheme="majorBidi" w:cstheme="majorBidi"/>
          <w:lang w:val="en"/>
        </w:rPr>
        <w:t xml:space="preserve">. </w:t>
      </w:r>
      <w:r w:rsidR="0000047F" w:rsidRPr="003866CA">
        <w:rPr>
          <w:rFonts w:asciiTheme="majorBidi" w:hAnsiTheme="majorBidi" w:cstheme="majorBidi"/>
          <w:b/>
          <w:bCs/>
          <w:lang w:val="en"/>
        </w:rPr>
        <w:t>LDH</w:t>
      </w:r>
      <w:r w:rsidR="0000047F" w:rsidRPr="003866CA">
        <w:rPr>
          <w:rFonts w:asciiTheme="majorBidi" w:hAnsiTheme="majorBidi" w:cstheme="majorBidi"/>
          <w:lang w:val="en"/>
        </w:rPr>
        <w:t>, Lactate Dehydrogenase</w:t>
      </w:r>
      <w:r w:rsidR="0000047F">
        <w:rPr>
          <w:rFonts w:asciiTheme="majorBidi" w:hAnsiTheme="majorBidi" w:cstheme="majorBidi"/>
          <w:lang w:val="en"/>
        </w:rPr>
        <w:t xml:space="preserve"> (U/L</w:t>
      </w:r>
      <w:r w:rsidR="008D2CE1">
        <w:rPr>
          <w:rFonts w:asciiTheme="majorBidi" w:hAnsiTheme="majorBidi" w:cstheme="majorBidi"/>
          <w:lang w:val="en"/>
        </w:rPr>
        <w:t xml:space="preserve"> using Lactate </w:t>
      </w:r>
      <w:proofErr w:type="spellStart"/>
      <w:r w:rsidR="008D2CE1">
        <w:rPr>
          <w:rFonts w:asciiTheme="majorBidi" w:hAnsiTheme="majorBidi" w:cstheme="majorBidi"/>
          <w:lang w:val="en"/>
        </w:rPr>
        <w:t>Dehidrogenase</w:t>
      </w:r>
      <w:proofErr w:type="spellEnd"/>
      <w:r w:rsidR="0000047F">
        <w:rPr>
          <w:rFonts w:asciiTheme="majorBidi" w:hAnsiTheme="majorBidi" w:cstheme="majorBidi"/>
          <w:lang w:val="en"/>
        </w:rPr>
        <w:t>)</w:t>
      </w:r>
      <w:r w:rsidR="0000047F" w:rsidRPr="003866CA">
        <w:rPr>
          <w:rFonts w:asciiTheme="majorBidi" w:hAnsiTheme="majorBidi" w:cstheme="majorBidi"/>
          <w:lang w:val="en"/>
        </w:rPr>
        <w:t>.</w:t>
      </w:r>
    </w:p>
    <w:p w14:paraId="02B53209" w14:textId="720F509B" w:rsidR="0019615C" w:rsidRDefault="0019615C" w:rsidP="00302D48">
      <w:pPr>
        <w:pStyle w:val="BodyText"/>
        <w:bidi w:val="0"/>
        <w:spacing w:after="0" w:line="360" w:lineRule="auto"/>
        <w:ind w:left="426" w:right="-58"/>
        <w:rPr>
          <w:rFonts w:asciiTheme="majorBidi" w:hAnsiTheme="majorBidi" w:cstheme="majorBidi"/>
        </w:rPr>
      </w:pPr>
    </w:p>
    <w:p w14:paraId="3A81C052" w14:textId="4F820414" w:rsidR="0019615C" w:rsidRDefault="0019615C" w:rsidP="00302D48">
      <w:pPr>
        <w:pStyle w:val="BodyText"/>
        <w:bidi w:val="0"/>
        <w:spacing w:after="0" w:line="360" w:lineRule="auto"/>
        <w:ind w:right="-58"/>
        <w:rPr>
          <w:rFonts w:asciiTheme="majorBidi" w:hAnsiTheme="majorBidi" w:cstheme="majorBidi"/>
        </w:rPr>
      </w:pPr>
      <w:r w:rsidRPr="00267CFF">
        <w:rPr>
          <w:rFonts w:asciiTheme="majorBidi" w:hAnsiTheme="majorBidi" w:cstheme="majorBidi"/>
        </w:rPr>
        <w:t xml:space="preserve">A </w:t>
      </w:r>
      <w:r w:rsidRPr="00F84F67">
        <w:rPr>
          <w:rFonts w:asciiTheme="majorBidi" w:hAnsiTheme="majorBidi" w:cstheme="majorBidi"/>
          <w:b/>
          <w:bCs/>
        </w:rPr>
        <w:t>follow-up</w:t>
      </w:r>
      <w:r w:rsidRPr="00267CFF">
        <w:rPr>
          <w:rFonts w:asciiTheme="majorBidi" w:hAnsiTheme="majorBidi" w:cstheme="majorBidi"/>
        </w:rPr>
        <w:t xml:space="preserve"> including the same above</w:t>
      </w:r>
      <w:r w:rsidR="00AF7B80">
        <w:rPr>
          <w:rFonts w:asciiTheme="majorBidi" w:hAnsiTheme="majorBidi" w:cstheme="majorBidi"/>
        </w:rPr>
        <w:t>-</w:t>
      </w:r>
      <w:r w:rsidRPr="00267CFF">
        <w:rPr>
          <w:rFonts w:asciiTheme="majorBidi" w:hAnsiTheme="majorBidi" w:cstheme="majorBidi"/>
        </w:rPr>
        <w:t>mentioned methods</w:t>
      </w:r>
      <w:r w:rsidR="0000047F">
        <w:rPr>
          <w:rFonts w:asciiTheme="majorBidi" w:hAnsiTheme="majorBidi" w:cstheme="majorBidi"/>
        </w:rPr>
        <w:t xml:space="preserve"> (except for </w:t>
      </w:r>
      <w:r w:rsidR="00AF7B80">
        <w:rPr>
          <w:rFonts w:asciiTheme="majorBidi" w:hAnsiTheme="majorBidi" w:cstheme="majorBidi"/>
        </w:rPr>
        <w:t>completing</w:t>
      </w:r>
      <w:r w:rsidR="0000047F">
        <w:rPr>
          <w:rFonts w:asciiTheme="majorBidi" w:hAnsiTheme="majorBidi" w:cstheme="majorBidi"/>
        </w:rPr>
        <w:t xml:space="preserve"> a </w:t>
      </w:r>
      <w:r w:rsidR="00CB11B5">
        <w:rPr>
          <w:rFonts w:asciiTheme="majorBidi" w:hAnsiTheme="majorBidi" w:cstheme="majorBidi"/>
        </w:rPr>
        <w:t>questionnaire</w:t>
      </w:r>
      <w:r w:rsidR="0000047F">
        <w:rPr>
          <w:rFonts w:asciiTheme="majorBidi" w:hAnsiTheme="majorBidi" w:cstheme="majorBidi"/>
        </w:rPr>
        <w:t>)</w:t>
      </w:r>
      <w:r w:rsidRPr="00267CFF">
        <w:rPr>
          <w:rFonts w:asciiTheme="majorBidi" w:hAnsiTheme="majorBidi" w:cstheme="majorBidi"/>
        </w:rPr>
        <w:t xml:space="preserve"> </w:t>
      </w:r>
      <w:r w:rsidR="00737F42">
        <w:rPr>
          <w:rFonts w:asciiTheme="majorBidi" w:hAnsiTheme="majorBidi" w:cstheme="majorBidi"/>
        </w:rPr>
        <w:t>was</w:t>
      </w:r>
      <w:r w:rsidRPr="00267CFF">
        <w:rPr>
          <w:rFonts w:asciiTheme="majorBidi" w:hAnsiTheme="majorBidi" w:cstheme="majorBidi"/>
        </w:rPr>
        <w:t xml:space="preserve"> performed </w:t>
      </w:r>
      <w:r w:rsidR="00AF7B80">
        <w:rPr>
          <w:rFonts w:asciiTheme="majorBidi" w:hAnsiTheme="majorBidi" w:cstheme="majorBidi"/>
        </w:rPr>
        <w:t>one</w:t>
      </w:r>
      <w:r w:rsidRPr="00267CFF">
        <w:rPr>
          <w:rFonts w:asciiTheme="majorBidi" w:hAnsiTheme="majorBidi" w:cstheme="majorBidi"/>
        </w:rPr>
        <w:t xml:space="preserve"> year </w:t>
      </w:r>
      <w:r w:rsidR="00D71A62">
        <w:rPr>
          <w:rFonts w:asciiTheme="majorBidi" w:hAnsiTheme="majorBidi" w:cstheme="majorBidi"/>
        </w:rPr>
        <w:t>later in order to validate the results of the first session</w:t>
      </w:r>
      <w:r w:rsidRPr="00267CFF">
        <w:rPr>
          <w:rFonts w:asciiTheme="majorBidi" w:hAnsiTheme="majorBidi" w:cstheme="majorBidi"/>
        </w:rPr>
        <w:t>.</w:t>
      </w:r>
      <w:r w:rsidR="0000047F">
        <w:rPr>
          <w:rFonts w:asciiTheme="majorBidi" w:hAnsiTheme="majorBidi" w:cstheme="majorBidi"/>
        </w:rPr>
        <w:t xml:space="preserve"> Each partici</w:t>
      </w:r>
      <w:r w:rsidR="00A04884">
        <w:rPr>
          <w:rFonts w:asciiTheme="majorBidi" w:hAnsiTheme="majorBidi" w:cstheme="majorBidi"/>
        </w:rPr>
        <w:t xml:space="preserve">pant was asked whether </w:t>
      </w:r>
      <w:r w:rsidR="00E154D0">
        <w:rPr>
          <w:rFonts w:asciiTheme="majorBidi" w:hAnsiTheme="majorBidi" w:cstheme="majorBidi"/>
        </w:rPr>
        <w:t>they</w:t>
      </w:r>
      <w:r w:rsidR="00A04884">
        <w:rPr>
          <w:rFonts w:asciiTheme="majorBidi" w:hAnsiTheme="majorBidi" w:cstheme="majorBidi"/>
        </w:rPr>
        <w:t xml:space="preserve"> </w:t>
      </w:r>
      <w:r w:rsidR="00AF7B80">
        <w:rPr>
          <w:rFonts w:asciiTheme="majorBidi" w:hAnsiTheme="majorBidi" w:cstheme="majorBidi"/>
        </w:rPr>
        <w:t xml:space="preserve">had </w:t>
      </w:r>
      <w:r w:rsidR="00A04884">
        <w:rPr>
          <w:rFonts w:asciiTheme="majorBidi" w:hAnsiTheme="majorBidi" w:cstheme="majorBidi"/>
        </w:rPr>
        <w:t>recovered from COVID-19 during the past year.</w:t>
      </w:r>
    </w:p>
    <w:p w14:paraId="3431C382" w14:textId="77777777" w:rsidR="00F84F67" w:rsidRDefault="00F84F67" w:rsidP="00302D48">
      <w:pPr>
        <w:pStyle w:val="BodyText"/>
        <w:bidi w:val="0"/>
        <w:spacing w:after="0" w:line="360" w:lineRule="auto"/>
        <w:ind w:right="-58"/>
        <w:rPr>
          <w:rFonts w:asciiTheme="majorBidi" w:hAnsiTheme="majorBidi" w:cstheme="majorBidi"/>
          <w:u w:val="single"/>
        </w:rPr>
      </w:pPr>
    </w:p>
    <w:p w14:paraId="354FDCC0" w14:textId="16E864E5" w:rsidR="00E61855" w:rsidRDefault="00E61855" w:rsidP="00302D48">
      <w:pPr>
        <w:bidi w:val="0"/>
        <w:spacing w:after="160" w:line="259" w:lineRule="auto"/>
        <w:rPr>
          <w:rFonts w:asciiTheme="majorBidi" w:eastAsia="Times New Roman" w:hAnsiTheme="majorBidi" w:cstheme="majorBidi"/>
          <w:b/>
          <w:bCs/>
          <w:sz w:val="24"/>
          <w:szCs w:val="24"/>
        </w:rPr>
      </w:pPr>
    </w:p>
    <w:p w14:paraId="4323BFCC" w14:textId="53887726" w:rsidR="007E6DF3" w:rsidRPr="005208AF" w:rsidRDefault="00242380" w:rsidP="00302D48">
      <w:pPr>
        <w:pStyle w:val="BodyText"/>
        <w:bidi w:val="0"/>
        <w:spacing w:after="0" w:line="360" w:lineRule="auto"/>
        <w:ind w:right="-58"/>
        <w:rPr>
          <w:rFonts w:asciiTheme="majorBidi" w:hAnsiTheme="majorBidi" w:cstheme="majorBidi"/>
        </w:rPr>
      </w:pPr>
      <w:r w:rsidRPr="005208AF">
        <w:rPr>
          <w:rFonts w:asciiTheme="majorBidi" w:hAnsiTheme="majorBidi" w:cstheme="majorBidi"/>
          <w:b/>
          <w:bCs/>
        </w:rPr>
        <w:t>Statistical analyses</w:t>
      </w:r>
      <w:r w:rsidRPr="005208AF">
        <w:rPr>
          <w:rFonts w:asciiTheme="majorBidi" w:hAnsiTheme="majorBidi" w:cstheme="majorBidi"/>
        </w:rPr>
        <w:t xml:space="preserve"> were performed using the SPSS</w:t>
      </w:r>
      <w:r w:rsidR="0076630B" w:rsidRPr="005208AF">
        <w:rPr>
          <w:rFonts w:asciiTheme="majorBidi" w:hAnsiTheme="majorBidi" w:cstheme="majorBidi"/>
          <w:vertAlign w:val="superscript"/>
        </w:rPr>
        <w:t>®</w:t>
      </w:r>
      <w:r w:rsidRPr="005208AF">
        <w:rPr>
          <w:rFonts w:asciiTheme="majorBidi" w:hAnsiTheme="majorBidi" w:cstheme="majorBidi"/>
        </w:rPr>
        <w:t xml:space="preserve"> </w:t>
      </w:r>
      <w:r w:rsidR="0076630B" w:rsidRPr="005208AF">
        <w:rPr>
          <w:rFonts w:asciiTheme="majorBidi" w:hAnsiTheme="majorBidi" w:cstheme="majorBidi"/>
        </w:rPr>
        <w:t xml:space="preserve">statistics </w:t>
      </w:r>
      <w:r w:rsidRPr="005208AF">
        <w:rPr>
          <w:rFonts w:asciiTheme="majorBidi" w:hAnsiTheme="majorBidi" w:cstheme="majorBidi"/>
        </w:rPr>
        <w:t>software</w:t>
      </w:r>
      <w:r w:rsidR="0076630B" w:rsidRPr="005208AF">
        <w:rPr>
          <w:rFonts w:asciiTheme="majorBidi" w:hAnsiTheme="majorBidi" w:cstheme="majorBidi"/>
        </w:rPr>
        <w:t>,</w:t>
      </w:r>
      <w:r w:rsidR="00BC5BD4" w:rsidRPr="005208AF">
        <w:rPr>
          <w:rFonts w:asciiTheme="majorBidi" w:hAnsiTheme="majorBidi" w:cstheme="majorBidi"/>
        </w:rPr>
        <w:t xml:space="preserve"> version 27.0 for Windows</w:t>
      </w:r>
      <w:r w:rsidR="0076630B" w:rsidRPr="005208AF">
        <w:rPr>
          <w:rFonts w:asciiTheme="majorBidi" w:hAnsiTheme="majorBidi" w:cstheme="majorBidi"/>
        </w:rPr>
        <w:t xml:space="preserve"> (IBM</w:t>
      </w:r>
      <w:r w:rsidR="0076630B" w:rsidRPr="005208AF">
        <w:rPr>
          <w:rFonts w:asciiTheme="majorBidi" w:hAnsiTheme="majorBidi" w:cstheme="majorBidi"/>
          <w:vertAlign w:val="superscript"/>
        </w:rPr>
        <w:t>®</w:t>
      </w:r>
      <w:r w:rsidR="0076630B" w:rsidRPr="005208AF">
        <w:rPr>
          <w:rFonts w:asciiTheme="majorBidi" w:hAnsiTheme="majorBidi" w:cstheme="majorBidi"/>
        </w:rPr>
        <w:t xml:space="preserve"> corporation)</w:t>
      </w:r>
      <w:r w:rsidRPr="005208AF">
        <w:rPr>
          <w:rFonts w:asciiTheme="majorBidi" w:hAnsiTheme="majorBidi" w:cstheme="majorBidi"/>
        </w:rPr>
        <w:t xml:space="preserve">. </w:t>
      </w:r>
    </w:p>
    <w:p w14:paraId="2552949E" w14:textId="3BBD0F94" w:rsidR="00242380" w:rsidRPr="005208AF" w:rsidRDefault="007E6DF3" w:rsidP="00795AD0">
      <w:pPr>
        <w:pStyle w:val="BodyText"/>
        <w:bidi w:val="0"/>
        <w:spacing w:after="0" w:line="360" w:lineRule="auto"/>
        <w:ind w:right="-58"/>
        <w:rPr>
          <w:rFonts w:asciiTheme="majorBidi" w:hAnsiTheme="majorBidi" w:cstheme="majorBidi"/>
        </w:rPr>
      </w:pPr>
      <w:r w:rsidRPr="005208AF">
        <w:rPr>
          <w:rFonts w:asciiTheme="majorBidi" w:hAnsiTheme="majorBidi" w:cstheme="majorBidi"/>
        </w:rPr>
        <w:t xml:space="preserve">Results are given in mean ± standard deviation (SD), unless indicated otherwise. </w:t>
      </w:r>
      <w:r w:rsidR="00242380" w:rsidRPr="005208AF">
        <w:rPr>
          <w:rFonts w:asciiTheme="majorBidi" w:hAnsiTheme="majorBidi" w:cstheme="majorBidi"/>
        </w:rPr>
        <w:t xml:space="preserve">Differences between continuous parameters were compared by the </w:t>
      </w:r>
      <w:r w:rsidR="00242380" w:rsidRPr="005208AF">
        <w:rPr>
          <w:rFonts w:asciiTheme="majorBidi" w:hAnsiTheme="majorBidi" w:cstheme="majorBidi"/>
          <w:i/>
          <w:iCs/>
        </w:rPr>
        <w:t>t</w:t>
      </w:r>
      <w:r w:rsidR="00242380" w:rsidRPr="005208AF">
        <w:rPr>
          <w:rFonts w:asciiTheme="majorBidi" w:hAnsiTheme="majorBidi" w:cstheme="majorBidi"/>
        </w:rPr>
        <w:t>-test</w:t>
      </w:r>
      <w:r w:rsidR="00AF7B80" w:rsidRPr="005208AF">
        <w:rPr>
          <w:rFonts w:asciiTheme="majorBidi" w:hAnsiTheme="majorBidi" w:cstheme="majorBidi"/>
        </w:rPr>
        <w:t>,</w:t>
      </w:r>
      <w:r w:rsidR="00242380" w:rsidRPr="005208AF">
        <w:rPr>
          <w:rFonts w:asciiTheme="majorBidi" w:hAnsiTheme="majorBidi" w:cstheme="majorBidi"/>
        </w:rPr>
        <w:t xml:space="preserve"> and differences between categorical parameters were compared by the </w:t>
      </w:r>
      <w:r w:rsidR="00242380" w:rsidRPr="005208AF">
        <w:rPr>
          <w:rFonts w:asciiTheme="majorBidi" w:hAnsiTheme="majorBidi" w:cstheme="majorBidi"/>
          <w:i/>
          <w:iCs/>
        </w:rPr>
        <w:t>x</w:t>
      </w:r>
      <w:r w:rsidR="00242380" w:rsidRPr="005208AF">
        <w:rPr>
          <w:rFonts w:asciiTheme="majorBidi" w:hAnsiTheme="majorBidi" w:cstheme="majorBidi"/>
          <w:i/>
          <w:iCs/>
          <w:vertAlign w:val="superscript"/>
        </w:rPr>
        <w:t>2</w:t>
      </w:r>
      <w:r w:rsidR="00242380" w:rsidRPr="005208AF">
        <w:rPr>
          <w:rFonts w:asciiTheme="majorBidi" w:hAnsiTheme="majorBidi" w:cstheme="majorBidi"/>
          <w:i/>
          <w:iCs/>
        </w:rPr>
        <w:t xml:space="preserve"> test</w:t>
      </w:r>
      <w:r w:rsidR="00B62AB0" w:rsidRPr="005208AF">
        <w:rPr>
          <w:rFonts w:asciiTheme="majorBidi" w:hAnsiTheme="majorBidi" w:cstheme="majorBidi"/>
        </w:rPr>
        <w:t>.</w:t>
      </w:r>
      <w:r w:rsidR="00242380" w:rsidRPr="005208AF">
        <w:rPr>
          <w:rFonts w:asciiTheme="majorBidi" w:hAnsiTheme="majorBidi" w:cstheme="majorBidi"/>
        </w:rPr>
        <w:t xml:space="preserve"> </w:t>
      </w:r>
      <w:r w:rsidR="00AF7B80" w:rsidRPr="005208AF">
        <w:rPr>
          <w:rFonts w:asciiTheme="majorBidi" w:hAnsiTheme="majorBidi" w:cstheme="majorBidi"/>
        </w:rPr>
        <w:t>The</w:t>
      </w:r>
      <w:r w:rsidR="00AF7B80" w:rsidRPr="005208AF">
        <w:rPr>
          <w:rFonts w:asciiTheme="majorBidi" w:hAnsiTheme="majorBidi" w:cstheme="majorBidi"/>
          <w:i/>
          <w:iCs/>
        </w:rPr>
        <w:t xml:space="preserve"> </w:t>
      </w:r>
      <w:r w:rsidR="00906981" w:rsidRPr="005208AF">
        <w:rPr>
          <w:rFonts w:asciiTheme="majorBidi" w:hAnsiTheme="majorBidi" w:cstheme="majorBidi"/>
          <w:i/>
          <w:iCs/>
        </w:rPr>
        <w:t>Mann-Whitney U non-parametric test</w:t>
      </w:r>
      <w:r w:rsidR="00906981" w:rsidRPr="005208AF">
        <w:rPr>
          <w:rFonts w:asciiTheme="majorBidi" w:hAnsiTheme="majorBidi" w:cstheme="majorBidi"/>
        </w:rPr>
        <w:t xml:space="preserve"> was used to calculate the differences between small cohorts</w:t>
      </w:r>
      <w:r w:rsidR="00906981" w:rsidRPr="005208AF">
        <w:rPr>
          <w:rFonts w:asciiTheme="majorBidi" w:hAnsiTheme="majorBidi" w:cstheme="majorBidi"/>
          <w:b/>
          <w:bCs/>
        </w:rPr>
        <w:t xml:space="preserve">. </w:t>
      </w:r>
      <w:r w:rsidRPr="005208AF">
        <w:rPr>
          <w:rFonts w:asciiTheme="majorBidi" w:hAnsiTheme="majorBidi" w:cstheme="majorBidi"/>
        </w:rPr>
        <w:t xml:space="preserve">Differences between paired </w:t>
      </w:r>
      <w:r w:rsidR="00553C83" w:rsidRPr="005208AF">
        <w:rPr>
          <w:rFonts w:asciiTheme="majorBidi" w:hAnsiTheme="majorBidi" w:cstheme="majorBidi"/>
        </w:rPr>
        <w:t xml:space="preserve">observations were calculated </w:t>
      </w:r>
      <w:r w:rsidR="00AF7B80" w:rsidRPr="005208AF">
        <w:rPr>
          <w:rFonts w:asciiTheme="majorBidi" w:hAnsiTheme="majorBidi" w:cstheme="majorBidi"/>
        </w:rPr>
        <w:t>with</w:t>
      </w:r>
      <w:r w:rsidR="00553C83" w:rsidRPr="005208AF">
        <w:rPr>
          <w:rFonts w:asciiTheme="majorBidi" w:hAnsiTheme="majorBidi" w:cstheme="majorBidi"/>
        </w:rPr>
        <w:t xml:space="preserve"> </w:t>
      </w:r>
      <w:r w:rsidR="00AF7B80" w:rsidRPr="005208AF">
        <w:rPr>
          <w:rFonts w:asciiTheme="majorBidi" w:hAnsiTheme="majorBidi" w:cstheme="majorBidi"/>
        </w:rPr>
        <w:t>a</w:t>
      </w:r>
      <w:r w:rsidR="00AF7B80" w:rsidRPr="005208AF">
        <w:rPr>
          <w:rFonts w:asciiTheme="majorBidi" w:hAnsiTheme="majorBidi" w:cstheme="majorBidi"/>
          <w:i/>
          <w:iCs/>
        </w:rPr>
        <w:t xml:space="preserve"> </w:t>
      </w:r>
      <w:r w:rsidR="00553C83" w:rsidRPr="005208AF">
        <w:rPr>
          <w:rFonts w:asciiTheme="majorBidi" w:hAnsiTheme="majorBidi" w:cstheme="majorBidi"/>
          <w:i/>
          <w:iCs/>
        </w:rPr>
        <w:t>paired t-test</w:t>
      </w:r>
      <w:r w:rsidR="00553C83" w:rsidRPr="005208AF">
        <w:rPr>
          <w:rFonts w:asciiTheme="majorBidi" w:hAnsiTheme="majorBidi" w:cstheme="majorBidi"/>
        </w:rPr>
        <w:t xml:space="preserve"> </w:t>
      </w:r>
      <w:r w:rsidR="00553C83" w:rsidRPr="005208AF">
        <w:rPr>
          <w:rFonts w:asciiTheme="majorBidi" w:hAnsiTheme="majorBidi" w:cstheme="majorBidi"/>
          <w:lang w:val="en"/>
        </w:rPr>
        <w:t xml:space="preserve">or </w:t>
      </w:r>
      <w:r w:rsidR="00AF7B80" w:rsidRPr="005208AF">
        <w:rPr>
          <w:rFonts w:asciiTheme="majorBidi" w:hAnsiTheme="majorBidi" w:cstheme="majorBidi"/>
          <w:lang w:val="en"/>
        </w:rPr>
        <w:t xml:space="preserve">the </w:t>
      </w:r>
      <w:r w:rsidR="00553C83" w:rsidRPr="005208AF">
        <w:rPr>
          <w:rFonts w:asciiTheme="majorBidi" w:hAnsiTheme="majorBidi" w:cstheme="majorBidi"/>
          <w:i/>
          <w:iCs/>
          <w:lang w:val="en"/>
        </w:rPr>
        <w:t>Wilcoxon signed rank test</w:t>
      </w:r>
      <w:r w:rsidR="00553C83" w:rsidRPr="005208AF">
        <w:rPr>
          <w:rFonts w:asciiTheme="majorBidi" w:hAnsiTheme="majorBidi" w:cstheme="majorBidi"/>
          <w:lang w:val="en"/>
        </w:rPr>
        <w:t>.</w:t>
      </w:r>
      <w:r w:rsidR="00AF7B80" w:rsidRPr="005208AF">
        <w:rPr>
          <w:rFonts w:asciiTheme="majorBidi" w:hAnsiTheme="majorBidi" w:cstheme="majorBidi"/>
        </w:rPr>
        <w:t xml:space="preserve"> </w:t>
      </w:r>
      <w:r w:rsidR="00B62AB0" w:rsidRPr="005208AF">
        <w:rPr>
          <w:rFonts w:asciiTheme="majorBidi" w:hAnsiTheme="majorBidi" w:cstheme="majorBidi"/>
        </w:rPr>
        <w:t>Pearson correlation coefficients (</w:t>
      </w:r>
      <w:r w:rsidR="00B62AB0" w:rsidRPr="005208AF">
        <w:rPr>
          <w:rFonts w:asciiTheme="majorBidi" w:hAnsiTheme="majorBidi" w:cstheme="majorBidi"/>
          <w:i/>
          <w:iCs/>
        </w:rPr>
        <w:t>r</w:t>
      </w:r>
      <w:r w:rsidR="00B62AB0" w:rsidRPr="005208AF">
        <w:rPr>
          <w:rFonts w:asciiTheme="majorBidi" w:hAnsiTheme="majorBidi" w:cstheme="majorBidi"/>
        </w:rPr>
        <w:t xml:space="preserve">) </w:t>
      </w:r>
      <w:r w:rsidR="00242380" w:rsidRPr="005208AF">
        <w:rPr>
          <w:rFonts w:asciiTheme="majorBidi" w:hAnsiTheme="majorBidi" w:cstheme="majorBidi"/>
        </w:rPr>
        <w:t xml:space="preserve">were used to correlate between clinical and functional parameters and </w:t>
      </w:r>
      <w:r w:rsidR="00553C83" w:rsidRPr="005208AF">
        <w:rPr>
          <w:rFonts w:asciiTheme="majorBidi" w:hAnsiTheme="majorBidi" w:cstheme="majorBidi"/>
        </w:rPr>
        <w:t>particles</w:t>
      </w:r>
      <w:r w:rsidR="00242380" w:rsidRPr="005208AF">
        <w:rPr>
          <w:rFonts w:asciiTheme="majorBidi" w:hAnsiTheme="majorBidi" w:cstheme="majorBidi"/>
        </w:rPr>
        <w:t xml:space="preserve"> </w:t>
      </w:r>
      <w:r w:rsidR="00895E58" w:rsidRPr="005208AF">
        <w:rPr>
          <w:rFonts w:asciiTheme="majorBidi" w:hAnsiTheme="majorBidi" w:cstheme="majorBidi"/>
        </w:rPr>
        <w:t xml:space="preserve">size and </w:t>
      </w:r>
      <w:r w:rsidR="00E61855">
        <w:rPr>
          <w:rFonts w:asciiTheme="majorBidi" w:hAnsiTheme="majorBidi" w:cstheme="majorBidi"/>
        </w:rPr>
        <w:t xml:space="preserve">other </w:t>
      </w:r>
      <w:r w:rsidR="00242380" w:rsidRPr="005208AF">
        <w:rPr>
          <w:rFonts w:asciiTheme="majorBidi" w:hAnsiTheme="majorBidi" w:cstheme="majorBidi"/>
        </w:rPr>
        <w:t>characteristics in biological samples.</w:t>
      </w:r>
      <w:r w:rsidR="00895E58" w:rsidRPr="005208AF">
        <w:rPr>
          <w:rFonts w:asciiTheme="majorBidi" w:hAnsiTheme="majorBidi" w:cstheme="majorBidi"/>
        </w:rPr>
        <w:t xml:space="preserve"> </w:t>
      </w:r>
      <w:r w:rsidR="00AF7B80" w:rsidRPr="005208AF">
        <w:rPr>
          <w:rFonts w:asciiTheme="majorBidi" w:hAnsiTheme="majorBidi" w:cstheme="majorBidi"/>
        </w:rPr>
        <w:t>A</w:t>
      </w:r>
      <w:r w:rsidR="00AF7B80" w:rsidRPr="005208AF">
        <w:rPr>
          <w:rFonts w:asciiTheme="majorBidi" w:hAnsiTheme="majorBidi" w:cstheme="majorBidi"/>
          <w:i/>
          <w:iCs/>
        </w:rPr>
        <w:t xml:space="preserve"> </w:t>
      </w:r>
      <w:r w:rsidR="00795AD0">
        <w:rPr>
          <w:rFonts w:asciiTheme="majorBidi" w:hAnsiTheme="majorBidi" w:cstheme="majorBidi"/>
        </w:rPr>
        <w:t xml:space="preserve">p </w:t>
      </w:r>
      <w:r w:rsidR="00B62AB0" w:rsidRPr="005208AF">
        <w:rPr>
          <w:rFonts w:asciiTheme="majorBidi" w:hAnsiTheme="majorBidi" w:cstheme="majorBidi"/>
        </w:rPr>
        <w:t>value</w:t>
      </w:r>
      <w:r w:rsidR="00F06FA8" w:rsidRPr="005208AF">
        <w:rPr>
          <w:rFonts w:asciiTheme="majorBidi" w:hAnsiTheme="majorBidi" w:cstheme="majorBidi"/>
        </w:rPr>
        <w:t xml:space="preserve"> (p)</w:t>
      </w:r>
      <w:r w:rsidR="00B62AB0" w:rsidRPr="005208AF">
        <w:rPr>
          <w:rFonts w:asciiTheme="majorBidi" w:hAnsiTheme="majorBidi" w:cstheme="majorBidi"/>
        </w:rPr>
        <w:t xml:space="preserve"> </w:t>
      </w:r>
      <w:r w:rsidR="00AF7B80" w:rsidRPr="005208AF">
        <w:rPr>
          <w:rFonts w:asciiTheme="majorBidi" w:hAnsiTheme="majorBidi" w:cstheme="majorBidi"/>
        </w:rPr>
        <w:t xml:space="preserve">below 0.05 </w:t>
      </w:r>
      <w:r w:rsidR="00B62AB0" w:rsidRPr="005208AF">
        <w:rPr>
          <w:rFonts w:asciiTheme="majorBidi" w:hAnsiTheme="majorBidi" w:cstheme="majorBidi"/>
        </w:rPr>
        <w:t xml:space="preserve">was considered </w:t>
      </w:r>
      <w:r w:rsidR="00553C83" w:rsidRPr="005208AF">
        <w:rPr>
          <w:rFonts w:asciiTheme="majorBidi" w:hAnsiTheme="majorBidi" w:cstheme="majorBidi"/>
        </w:rPr>
        <w:t xml:space="preserve">statistically </w:t>
      </w:r>
      <w:r w:rsidR="00B62AB0" w:rsidRPr="005208AF">
        <w:rPr>
          <w:rFonts w:asciiTheme="majorBidi" w:hAnsiTheme="majorBidi" w:cstheme="majorBidi"/>
        </w:rPr>
        <w:t>significant.</w:t>
      </w:r>
    </w:p>
    <w:p w14:paraId="520DFB0F" w14:textId="610DC3E9" w:rsidR="00392DFD" w:rsidRPr="006D6432" w:rsidRDefault="00BE38F1" w:rsidP="00302D48">
      <w:pPr>
        <w:autoSpaceDE w:val="0"/>
        <w:autoSpaceDN w:val="0"/>
        <w:bidi w:val="0"/>
        <w:adjustRightInd w:val="0"/>
        <w:spacing w:after="0" w:line="360" w:lineRule="auto"/>
        <w:rPr>
          <w:rFonts w:asciiTheme="majorBidi" w:hAnsiTheme="majorBidi" w:cstheme="majorBidi"/>
          <w:sz w:val="24"/>
          <w:szCs w:val="24"/>
        </w:rPr>
      </w:pPr>
      <w:bookmarkStart w:id="11" w:name="_Hlk112492943"/>
      <w:r w:rsidRPr="007D66EF">
        <w:rPr>
          <w:rFonts w:asciiTheme="majorBidi" w:hAnsiTheme="majorBidi" w:cstheme="majorBidi"/>
          <w:sz w:val="24"/>
          <w:szCs w:val="24"/>
        </w:rPr>
        <w:t xml:space="preserve">LCA is used to detect latent (or unobserved) heterogeneity in samples </w:t>
      </w:r>
      <w:r w:rsidR="00D164FD">
        <w:rPr>
          <w:rFonts w:asciiTheme="majorBidi" w:hAnsiTheme="majorBidi" w:cstheme="majorBidi"/>
          <w:sz w:val="24"/>
          <w:szCs w:val="24"/>
        </w:rPr>
        <w:t>[19]</w:t>
      </w:r>
      <w:r w:rsidRPr="007D66EF">
        <w:rPr>
          <w:rFonts w:asciiTheme="majorBidi" w:hAnsiTheme="majorBidi" w:cstheme="majorBidi"/>
          <w:sz w:val="24"/>
          <w:szCs w:val="24"/>
        </w:rPr>
        <w:t xml:space="preserve"> The assumption underlying LCA is that membership in unobserved classes can cause or explain patterns of scores across survey questions, assessment indicators, or scales</w:t>
      </w:r>
      <w:r w:rsidR="007D66EF">
        <w:rPr>
          <w:rFonts w:asciiTheme="majorBidi" w:hAnsiTheme="majorBidi" w:cstheme="majorBidi"/>
          <w:sz w:val="24"/>
          <w:szCs w:val="24"/>
        </w:rPr>
        <w:t xml:space="preserve"> </w:t>
      </w:r>
      <w:r w:rsidRPr="007D66EF">
        <w:rPr>
          <w:rFonts w:asciiTheme="majorBidi" w:hAnsiTheme="majorBidi" w:cstheme="majorBidi"/>
          <w:sz w:val="24"/>
          <w:szCs w:val="24"/>
        </w:rPr>
        <w:t xml:space="preserve">B. </w:t>
      </w:r>
      <w:r w:rsidR="00797623">
        <w:rPr>
          <w:rFonts w:asciiTheme="majorBidi" w:hAnsiTheme="majorBidi" w:cstheme="majorBidi"/>
          <w:sz w:val="24"/>
          <w:szCs w:val="24"/>
        </w:rPr>
        <w:t>[20]</w:t>
      </w:r>
      <w:r w:rsidR="007D66EF">
        <w:rPr>
          <w:rFonts w:asciiTheme="majorBidi" w:hAnsiTheme="majorBidi" w:cstheme="majorBidi"/>
          <w:sz w:val="24"/>
          <w:szCs w:val="24"/>
        </w:rPr>
        <w:t xml:space="preserve"> </w:t>
      </w:r>
      <w:r w:rsidR="003C44C5" w:rsidRPr="006D6432">
        <w:rPr>
          <w:rFonts w:asciiTheme="majorBidi" w:hAnsiTheme="majorBidi" w:cstheme="majorBidi"/>
          <w:sz w:val="24"/>
          <w:szCs w:val="24"/>
        </w:rPr>
        <w:t xml:space="preserve">We ran latent class analysis (LCA) to identify the number of homogenous subgroups according to </w:t>
      </w:r>
      <w:r w:rsidR="00D07816">
        <w:rPr>
          <w:rFonts w:asciiTheme="majorBidi" w:hAnsiTheme="majorBidi" w:cstheme="majorBidi"/>
          <w:sz w:val="24"/>
          <w:szCs w:val="24"/>
        </w:rPr>
        <w:t xml:space="preserve">selected measurements </w:t>
      </w:r>
      <w:r w:rsidR="003C44C5" w:rsidRPr="006D6432">
        <w:rPr>
          <w:rFonts w:asciiTheme="majorBidi" w:hAnsiTheme="majorBidi" w:cstheme="majorBidi"/>
          <w:sz w:val="24"/>
          <w:szCs w:val="24"/>
        </w:rPr>
        <w:t>within the overall sample.</w:t>
      </w:r>
      <w:bookmarkEnd w:id="11"/>
      <w:r w:rsidR="009444C4" w:rsidRPr="006D6432">
        <w:rPr>
          <w:rFonts w:asciiTheme="majorBidi" w:hAnsiTheme="majorBidi" w:cstheme="majorBidi"/>
          <w:sz w:val="24"/>
          <w:szCs w:val="24"/>
        </w:rPr>
        <w:t xml:space="preserve"> </w:t>
      </w:r>
      <w:r w:rsidR="003C44C5" w:rsidRPr="006D6432">
        <w:rPr>
          <w:rFonts w:asciiTheme="majorBidi" w:hAnsiTheme="majorBidi" w:cstheme="majorBidi"/>
          <w:sz w:val="24"/>
          <w:szCs w:val="24"/>
        </w:rPr>
        <w:t xml:space="preserve">A 1 to 3 classes were constructed, and we used three criteria to determine which solution was the best. </w:t>
      </w:r>
    </w:p>
    <w:p w14:paraId="5BAEFD9F" w14:textId="77777777" w:rsidR="00392DFD" w:rsidRPr="006D6432" w:rsidRDefault="003C44C5" w:rsidP="00302D48">
      <w:pPr>
        <w:autoSpaceDE w:val="0"/>
        <w:autoSpaceDN w:val="0"/>
        <w:bidi w:val="0"/>
        <w:adjustRightInd w:val="0"/>
        <w:spacing w:after="0" w:line="360" w:lineRule="auto"/>
        <w:rPr>
          <w:rFonts w:asciiTheme="majorBidi" w:hAnsiTheme="majorBidi" w:cstheme="majorBidi"/>
          <w:sz w:val="24"/>
          <w:szCs w:val="24"/>
        </w:rPr>
      </w:pPr>
      <w:r w:rsidRPr="006D6432">
        <w:rPr>
          <w:rFonts w:asciiTheme="majorBidi" w:hAnsiTheme="majorBidi" w:cstheme="majorBidi"/>
          <w:sz w:val="24"/>
          <w:szCs w:val="24"/>
        </w:rPr>
        <w:t>The first criterion was whether there w</w:t>
      </w:r>
      <w:r w:rsidR="009444C4" w:rsidRPr="006D6432">
        <w:rPr>
          <w:rFonts w:asciiTheme="majorBidi" w:hAnsiTheme="majorBidi" w:cstheme="majorBidi"/>
          <w:sz w:val="24"/>
          <w:szCs w:val="24"/>
        </w:rPr>
        <w:t xml:space="preserve">as </w:t>
      </w:r>
      <w:r w:rsidRPr="006D6432">
        <w:rPr>
          <w:rFonts w:asciiTheme="majorBidi" w:hAnsiTheme="majorBidi" w:cstheme="majorBidi"/>
          <w:sz w:val="24"/>
          <w:szCs w:val="24"/>
        </w:rPr>
        <w:t xml:space="preserve">a sufficient number of participants in each latent class to allow for comparison between classes such that if a class had fewer than 17 participants (20% of the sample), a solution with fewer latent classes was analyzed. </w:t>
      </w:r>
    </w:p>
    <w:p w14:paraId="4A8FD960" w14:textId="2A74915E" w:rsidR="00392DFD" w:rsidRPr="006D6432" w:rsidRDefault="003C44C5" w:rsidP="00302D48">
      <w:pPr>
        <w:autoSpaceDE w:val="0"/>
        <w:autoSpaceDN w:val="0"/>
        <w:bidi w:val="0"/>
        <w:adjustRightInd w:val="0"/>
        <w:spacing w:after="0" w:line="360" w:lineRule="auto"/>
        <w:rPr>
          <w:rFonts w:asciiTheme="majorBidi" w:hAnsiTheme="majorBidi" w:cstheme="majorBidi"/>
          <w:sz w:val="24"/>
          <w:szCs w:val="24"/>
        </w:rPr>
      </w:pPr>
      <w:r w:rsidRPr="006D6432">
        <w:rPr>
          <w:rFonts w:asciiTheme="majorBidi" w:hAnsiTheme="majorBidi" w:cstheme="majorBidi"/>
          <w:sz w:val="24"/>
          <w:szCs w:val="24"/>
        </w:rPr>
        <w:t xml:space="preserve">The second criterion was whether the class model solutions is </w:t>
      </w:r>
      <w:r w:rsidR="000B4496" w:rsidRPr="006D6432">
        <w:rPr>
          <w:rFonts w:asciiTheme="majorBidi" w:hAnsiTheme="majorBidi" w:cstheme="majorBidi"/>
          <w:sz w:val="24"/>
          <w:szCs w:val="24"/>
        </w:rPr>
        <w:t>theoretically</w:t>
      </w:r>
      <w:r w:rsidRPr="006D6432">
        <w:rPr>
          <w:rFonts w:asciiTheme="majorBidi" w:hAnsiTheme="majorBidi" w:cstheme="majorBidi"/>
          <w:sz w:val="24"/>
          <w:szCs w:val="24"/>
        </w:rPr>
        <w:t xml:space="preserve"> relevan</w:t>
      </w:r>
      <w:r w:rsidR="00392DFD" w:rsidRPr="006D6432">
        <w:rPr>
          <w:rFonts w:asciiTheme="majorBidi" w:hAnsiTheme="majorBidi" w:cstheme="majorBidi"/>
          <w:sz w:val="24"/>
          <w:szCs w:val="24"/>
        </w:rPr>
        <w:t>t</w:t>
      </w:r>
      <w:r w:rsidRPr="006D6432">
        <w:rPr>
          <w:rFonts w:asciiTheme="majorBidi" w:hAnsiTheme="majorBidi" w:cstheme="majorBidi"/>
          <w:sz w:val="24"/>
          <w:szCs w:val="24"/>
        </w:rPr>
        <w:t xml:space="preserve">. </w:t>
      </w:r>
    </w:p>
    <w:p w14:paraId="6EA8F9B2" w14:textId="152EB2C5" w:rsidR="003C44C5" w:rsidRPr="006D6432" w:rsidRDefault="003C44C5" w:rsidP="00302D48">
      <w:pPr>
        <w:autoSpaceDE w:val="0"/>
        <w:autoSpaceDN w:val="0"/>
        <w:bidi w:val="0"/>
        <w:adjustRightInd w:val="0"/>
        <w:spacing w:after="0" w:line="360" w:lineRule="auto"/>
        <w:rPr>
          <w:rFonts w:asciiTheme="majorBidi" w:hAnsiTheme="majorBidi" w:cstheme="majorBidi"/>
          <w:sz w:val="24"/>
          <w:szCs w:val="24"/>
        </w:rPr>
      </w:pPr>
      <w:r w:rsidRPr="006D6432">
        <w:rPr>
          <w:rFonts w:asciiTheme="majorBidi" w:hAnsiTheme="majorBidi" w:cstheme="majorBidi"/>
          <w:sz w:val="24"/>
          <w:szCs w:val="24"/>
        </w:rPr>
        <w:t>The third criterion was the best fitting model. Better model fit was suggested by a lower Akaike information criterion (AIC) [</w:t>
      </w:r>
      <w:r w:rsidR="00F34D33">
        <w:rPr>
          <w:rFonts w:asciiTheme="majorBidi" w:hAnsiTheme="majorBidi" w:cstheme="majorBidi"/>
          <w:sz w:val="24"/>
          <w:szCs w:val="24"/>
        </w:rPr>
        <w:t>19</w:t>
      </w:r>
      <w:r w:rsidRPr="006D6432">
        <w:rPr>
          <w:rFonts w:asciiTheme="majorBidi" w:hAnsiTheme="majorBidi" w:cstheme="majorBidi"/>
          <w:sz w:val="24"/>
          <w:szCs w:val="24"/>
        </w:rPr>
        <w:t>]; a lower Bayesian information criterion (BIC) [</w:t>
      </w:r>
      <w:r w:rsidR="00797623">
        <w:rPr>
          <w:rFonts w:asciiTheme="majorBidi" w:hAnsiTheme="majorBidi" w:cstheme="majorBidi"/>
          <w:sz w:val="24"/>
          <w:szCs w:val="24"/>
        </w:rPr>
        <w:t>22</w:t>
      </w:r>
      <w:r w:rsidRPr="006D6432">
        <w:rPr>
          <w:rFonts w:asciiTheme="majorBidi" w:hAnsiTheme="majorBidi" w:cstheme="majorBidi"/>
          <w:sz w:val="24"/>
          <w:szCs w:val="24"/>
        </w:rPr>
        <w:t>]; a significant Lo-Mendell-Rubin likelihood ratio test, suggesting the more complex model (i.e., model with more classes) fits the data better than the model with fewer classes</w:t>
      </w:r>
      <w:r w:rsidR="00D23441">
        <w:rPr>
          <w:rFonts w:asciiTheme="majorBidi" w:hAnsiTheme="majorBidi" w:cstheme="majorBidi"/>
          <w:sz w:val="24"/>
          <w:szCs w:val="24"/>
        </w:rPr>
        <w:t xml:space="preserve"> [</w:t>
      </w:r>
      <w:r w:rsidR="00797623">
        <w:rPr>
          <w:rFonts w:asciiTheme="majorBidi" w:hAnsiTheme="majorBidi" w:cstheme="majorBidi"/>
          <w:sz w:val="24"/>
          <w:szCs w:val="24"/>
        </w:rPr>
        <w:t>23</w:t>
      </w:r>
      <w:r w:rsidRPr="006D6432">
        <w:rPr>
          <w:rFonts w:asciiTheme="majorBidi" w:hAnsiTheme="majorBidi" w:cstheme="majorBidi"/>
          <w:sz w:val="24"/>
          <w:szCs w:val="24"/>
        </w:rPr>
        <w:t>];</w:t>
      </w:r>
      <w:r w:rsidR="00392DFD" w:rsidRPr="006D6432">
        <w:rPr>
          <w:rFonts w:asciiTheme="majorBidi" w:hAnsiTheme="majorBidi" w:cstheme="majorBidi"/>
          <w:sz w:val="24"/>
          <w:szCs w:val="24"/>
        </w:rPr>
        <w:t xml:space="preserve"> and</w:t>
      </w:r>
      <w:r w:rsidRPr="006D6432">
        <w:rPr>
          <w:rFonts w:asciiTheme="majorBidi" w:hAnsiTheme="majorBidi" w:cstheme="majorBidi"/>
          <w:sz w:val="24"/>
          <w:szCs w:val="24"/>
        </w:rPr>
        <w:t xml:space="preserve"> entropy, the estimate of certainty of classification (ranging from 0 to 1). </w:t>
      </w:r>
    </w:p>
    <w:p w14:paraId="186856AB" w14:textId="1B90B4A1" w:rsidR="00392DFD" w:rsidRPr="006D6432" w:rsidRDefault="003C44C5" w:rsidP="00795AD0">
      <w:pPr>
        <w:bidi w:val="0"/>
        <w:spacing w:after="0" w:line="360" w:lineRule="auto"/>
        <w:rPr>
          <w:rFonts w:asciiTheme="majorBidi" w:hAnsiTheme="majorBidi" w:cstheme="majorBidi"/>
          <w:sz w:val="24"/>
          <w:szCs w:val="24"/>
        </w:rPr>
      </w:pPr>
      <w:bookmarkStart w:id="12" w:name="_Hlk112864807"/>
      <w:r w:rsidRPr="006D6432">
        <w:rPr>
          <w:rFonts w:asciiTheme="majorBidi" w:hAnsiTheme="majorBidi" w:cstheme="majorBidi"/>
          <w:sz w:val="24"/>
          <w:szCs w:val="24"/>
        </w:rPr>
        <w:t xml:space="preserve">Indicators of the LCA were the following </w:t>
      </w:r>
      <w:r w:rsidR="00903068">
        <w:rPr>
          <w:rFonts w:asciiTheme="majorBidi" w:hAnsiTheme="majorBidi" w:cstheme="majorBidi"/>
          <w:sz w:val="24"/>
          <w:szCs w:val="24"/>
        </w:rPr>
        <w:t>measurements</w:t>
      </w:r>
      <w:r w:rsidRPr="006D6432">
        <w:rPr>
          <w:rFonts w:asciiTheme="majorBidi" w:hAnsiTheme="majorBidi" w:cstheme="majorBidi"/>
          <w:sz w:val="24"/>
          <w:szCs w:val="24"/>
        </w:rPr>
        <w:t>: FEV</w:t>
      </w:r>
      <w:r w:rsidRPr="006D6432">
        <w:rPr>
          <w:rFonts w:asciiTheme="majorBidi" w:hAnsiTheme="majorBidi" w:cstheme="majorBidi"/>
          <w:sz w:val="24"/>
          <w:szCs w:val="24"/>
          <w:vertAlign w:val="subscript"/>
        </w:rPr>
        <w:t>1</w:t>
      </w:r>
      <w:r w:rsidRPr="006D6432">
        <w:rPr>
          <w:rFonts w:asciiTheme="majorBidi" w:hAnsiTheme="majorBidi" w:cstheme="majorBidi"/>
          <w:sz w:val="24"/>
          <w:szCs w:val="24"/>
        </w:rPr>
        <w:t>,</w:t>
      </w:r>
      <w:r w:rsidRPr="006D6432">
        <w:rPr>
          <w:rFonts w:asciiTheme="majorBidi" w:hAnsiTheme="majorBidi" w:cstheme="majorBidi"/>
          <w:sz w:val="24"/>
          <w:szCs w:val="24"/>
          <w:rtl/>
        </w:rPr>
        <w:tab/>
      </w:r>
      <w:proofErr w:type="spellStart"/>
      <w:r w:rsidRPr="006D6432">
        <w:rPr>
          <w:rFonts w:asciiTheme="majorBidi" w:hAnsiTheme="majorBidi" w:cstheme="majorBidi"/>
          <w:sz w:val="24"/>
          <w:szCs w:val="24"/>
        </w:rPr>
        <w:t>F</w:t>
      </w:r>
      <w:r w:rsidR="00392DFD" w:rsidRPr="006D6432">
        <w:rPr>
          <w:rFonts w:asciiTheme="majorBidi" w:hAnsiTheme="majorBidi" w:cstheme="majorBidi"/>
          <w:sz w:val="24"/>
          <w:szCs w:val="24"/>
        </w:rPr>
        <w:t>e</w:t>
      </w:r>
      <w:r w:rsidRPr="006D6432">
        <w:rPr>
          <w:rFonts w:asciiTheme="majorBidi" w:hAnsiTheme="majorBidi" w:cstheme="majorBidi"/>
          <w:sz w:val="24"/>
          <w:szCs w:val="24"/>
        </w:rPr>
        <w:t>NO</w:t>
      </w:r>
      <w:proofErr w:type="spellEnd"/>
      <w:r w:rsidRPr="006D6432">
        <w:rPr>
          <w:rFonts w:asciiTheme="majorBidi" w:hAnsiTheme="majorBidi" w:cstheme="majorBidi"/>
          <w:sz w:val="24"/>
          <w:szCs w:val="24"/>
        </w:rPr>
        <w:t>,</w:t>
      </w:r>
      <w:r w:rsidRPr="006D6432">
        <w:rPr>
          <w:rFonts w:asciiTheme="majorBidi" w:hAnsiTheme="majorBidi" w:cstheme="majorBidi"/>
          <w:sz w:val="24"/>
          <w:szCs w:val="24"/>
          <w:rtl/>
        </w:rPr>
        <w:tab/>
      </w:r>
      <w:r w:rsidR="00392DFD" w:rsidRPr="006D6432">
        <w:rPr>
          <w:rFonts w:asciiTheme="majorBidi" w:hAnsiTheme="majorBidi" w:cstheme="majorBidi"/>
          <w:sz w:val="24"/>
          <w:szCs w:val="24"/>
        </w:rPr>
        <w:t xml:space="preserve">UFP </w:t>
      </w:r>
      <w:r w:rsidRPr="006D6432">
        <w:rPr>
          <w:rFonts w:asciiTheme="majorBidi" w:hAnsiTheme="majorBidi" w:cstheme="majorBidi"/>
          <w:sz w:val="24"/>
          <w:szCs w:val="24"/>
        </w:rPr>
        <w:t>mean</w:t>
      </w:r>
      <w:r w:rsidR="00392DFD" w:rsidRPr="006D6432">
        <w:rPr>
          <w:rFonts w:asciiTheme="majorBidi" w:hAnsiTheme="majorBidi" w:cstheme="majorBidi"/>
          <w:sz w:val="24"/>
          <w:szCs w:val="24"/>
        </w:rPr>
        <w:t xml:space="preserve"> </w:t>
      </w:r>
      <w:r w:rsidR="007874E9" w:rsidRPr="006D6432">
        <w:rPr>
          <w:rFonts w:asciiTheme="majorBidi" w:hAnsiTheme="majorBidi" w:cstheme="majorBidi"/>
          <w:sz w:val="24"/>
          <w:szCs w:val="24"/>
        </w:rPr>
        <w:t>size,</w:t>
      </w:r>
      <w:r w:rsidR="007874E9" w:rsidRPr="006D6432">
        <w:rPr>
          <w:rFonts w:asciiTheme="majorBidi" w:hAnsiTheme="majorBidi" w:cstheme="majorBidi" w:hint="cs"/>
          <w:sz w:val="24"/>
          <w:szCs w:val="24"/>
          <w:rtl/>
        </w:rPr>
        <w:t xml:space="preserve"> </w:t>
      </w:r>
      <w:r w:rsidR="007874E9" w:rsidRPr="006D6432">
        <w:rPr>
          <w:rFonts w:asciiTheme="majorBidi" w:hAnsiTheme="majorBidi" w:cstheme="majorBidi" w:hint="cs"/>
          <w:sz w:val="24"/>
          <w:szCs w:val="24"/>
        </w:rPr>
        <w:t>BUN</w:t>
      </w:r>
      <w:r w:rsidRPr="006D6432">
        <w:rPr>
          <w:rFonts w:asciiTheme="majorBidi" w:hAnsiTheme="majorBidi" w:cstheme="majorBidi"/>
          <w:sz w:val="24"/>
          <w:szCs w:val="24"/>
        </w:rPr>
        <w:t>,</w:t>
      </w:r>
      <w:r w:rsidR="00392DFD" w:rsidRPr="006D6432">
        <w:rPr>
          <w:rFonts w:asciiTheme="majorBidi" w:hAnsiTheme="majorBidi" w:cstheme="majorBidi"/>
          <w:sz w:val="24"/>
          <w:szCs w:val="24"/>
        </w:rPr>
        <w:t xml:space="preserve"> LDH, </w:t>
      </w:r>
      <w:r w:rsidR="007874E9">
        <w:rPr>
          <w:rFonts w:asciiTheme="majorBidi" w:hAnsiTheme="majorBidi" w:cstheme="majorBidi"/>
          <w:sz w:val="24"/>
          <w:szCs w:val="24"/>
        </w:rPr>
        <w:t>p</w:t>
      </w:r>
      <w:r w:rsidR="007874E9" w:rsidRPr="006D6432">
        <w:rPr>
          <w:rFonts w:asciiTheme="majorBidi" w:hAnsiTheme="majorBidi" w:cstheme="majorBidi"/>
          <w:sz w:val="24"/>
          <w:szCs w:val="24"/>
        </w:rPr>
        <w:t>H,</w:t>
      </w:r>
      <w:r w:rsidRPr="006D6432">
        <w:rPr>
          <w:rFonts w:asciiTheme="majorBidi" w:hAnsiTheme="majorBidi" w:cstheme="majorBidi"/>
          <w:sz w:val="24"/>
          <w:szCs w:val="24"/>
          <w:rtl/>
        </w:rPr>
        <w:t xml:space="preserve"> </w:t>
      </w:r>
      <w:r w:rsidR="00392DFD" w:rsidRPr="006D6432">
        <w:rPr>
          <w:rFonts w:asciiTheme="majorBidi" w:hAnsiTheme="majorBidi" w:cstheme="majorBidi"/>
          <w:sz w:val="24"/>
          <w:szCs w:val="24"/>
        </w:rPr>
        <w:t>Cadmium,</w:t>
      </w:r>
      <w:r w:rsidRPr="006D6432">
        <w:rPr>
          <w:rFonts w:asciiTheme="majorBidi" w:hAnsiTheme="majorBidi" w:cstheme="majorBidi"/>
          <w:sz w:val="24"/>
          <w:szCs w:val="24"/>
        </w:rPr>
        <w:t xml:space="preserve"> </w:t>
      </w:r>
      <w:r w:rsidR="00392DFD" w:rsidRPr="006D6432">
        <w:rPr>
          <w:rFonts w:asciiTheme="majorBidi" w:hAnsiTheme="majorBidi" w:cstheme="majorBidi"/>
          <w:sz w:val="24"/>
          <w:szCs w:val="24"/>
        </w:rPr>
        <w:t>Palladium</w:t>
      </w:r>
      <w:r w:rsidRPr="006D6432">
        <w:rPr>
          <w:rFonts w:asciiTheme="majorBidi" w:hAnsiTheme="majorBidi" w:cstheme="majorBidi"/>
          <w:sz w:val="24"/>
          <w:szCs w:val="24"/>
        </w:rPr>
        <w:t xml:space="preserve">, </w:t>
      </w:r>
      <w:r w:rsidR="00392DFD" w:rsidRPr="006D6432">
        <w:rPr>
          <w:rFonts w:asciiTheme="majorBidi" w:hAnsiTheme="majorBidi" w:cstheme="majorBidi"/>
          <w:sz w:val="24"/>
          <w:szCs w:val="24"/>
        </w:rPr>
        <w:t>Molybdenum</w:t>
      </w:r>
      <w:r w:rsidRPr="006D6432">
        <w:rPr>
          <w:rFonts w:asciiTheme="majorBidi" w:hAnsiTheme="majorBidi" w:cstheme="majorBidi"/>
          <w:sz w:val="24"/>
          <w:szCs w:val="24"/>
        </w:rPr>
        <w:t xml:space="preserve">, </w:t>
      </w:r>
      <w:r w:rsidR="00392DFD" w:rsidRPr="006D6432">
        <w:rPr>
          <w:rFonts w:asciiTheme="majorBidi" w:hAnsiTheme="majorBidi" w:cstheme="majorBidi"/>
          <w:sz w:val="24"/>
          <w:szCs w:val="24"/>
        </w:rPr>
        <w:t>Niobium</w:t>
      </w:r>
      <w:r w:rsidRPr="006D6432">
        <w:rPr>
          <w:rFonts w:asciiTheme="majorBidi" w:hAnsiTheme="majorBidi" w:cstheme="majorBidi"/>
          <w:sz w:val="24"/>
          <w:szCs w:val="24"/>
        </w:rPr>
        <w:t xml:space="preserve"> </w:t>
      </w:r>
      <w:r w:rsidR="007874E9" w:rsidRPr="006D6432">
        <w:rPr>
          <w:rFonts w:asciiTheme="majorBidi" w:hAnsiTheme="majorBidi" w:cstheme="majorBidi"/>
          <w:sz w:val="24"/>
          <w:szCs w:val="24"/>
        </w:rPr>
        <w:t>and Zirconium</w:t>
      </w:r>
      <w:r w:rsidRPr="006D6432">
        <w:rPr>
          <w:rFonts w:asciiTheme="majorBidi" w:hAnsiTheme="majorBidi" w:cstheme="majorBidi"/>
          <w:sz w:val="24"/>
          <w:szCs w:val="24"/>
        </w:rPr>
        <w:t>.</w:t>
      </w:r>
    </w:p>
    <w:p w14:paraId="1C16AECE" w14:textId="771A1D27" w:rsidR="00392DFD" w:rsidRPr="006D6432" w:rsidRDefault="003C44C5" w:rsidP="00795AD0">
      <w:pPr>
        <w:bidi w:val="0"/>
        <w:spacing w:after="0" w:line="360" w:lineRule="auto"/>
        <w:rPr>
          <w:rFonts w:asciiTheme="majorBidi" w:hAnsiTheme="majorBidi" w:cstheme="majorBidi"/>
          <w:sz w:val="24"/>
          <w:szCs w:val="24"/>
        </w:rPr>
      </w:pPr>
      <w:r w:rsidRPr="006D6432">
        <w:rPr>
          <w:rFonts w:asciiTheme="majorBidi" w:hAnsiTheme="majorBidi" w:cstheme="majorBidi"/>
          <w:sz w:val="24"/>
          <w:szCs w:val="24"/>
        </w:rPr>
        <w:lastRenderedPageBreak/>
        <w:t>Once the ideal number of classes was determined, individuals were assigned to their most likely class and were compared between the classes on demographical</w:t>
      </w:r>
      <w:r w:rsidR="0067344F">
        <w:rPr>
          <w:rFonts w:asciiTheme="majorBidi" w:hAnsiTheme="majorBidi" w:cstheme="majorBidi"/>
          <w:sz w:val="24"/>
          <w:szCs w:val="24"/>
        </w:rPr>
        <w:t>,</w:t>
      </w:r>
      <w:r w:rsidRPr="006D6432">
        <w:rPr>
          <w:rFonts w:asciiTheme="majorBidi" w:hAnsiTheme="majorBidi" w:cstheme="majorBidi"/>
          <w:sz w:val="24"/>
          <w:szCs w:val="24"/>
        </w:rPr>
        <w:t xml:space="preserve"> clinical</w:t>
      </w:r>
      <w:r w:rsidR="0067344F">
        <w:rPr>
          <w:rFonts w:asciiTheme="majorBidi" w:hAnsiTheme="majorBidi" w:cstheme="majorBidi"/>
          <w:sz w:val="24"/>
          <w:szCs w:val="24"/>
        </w:rPr>
        <w:t xml:space="preserve"> and biological </w:t>
      </w:r>
      <w:r w:rsidRPr="006D6432">
        <w:rPr>
          <w:rFonts w:asciiTheme="majorBidi" w:hAnsiTheme="majorBidi" w:cstheme="majorBidi"/>
          <w:sz w:val="24"/>
          <w:szCs w:val="24"/>
        </w:rPr>
        <w:t>variables using univariate analysis.</w:t>
      </w:r>
    </w:p>
    <w:bookmarkEnd w:id="12"/>
    <w:p w14:paraId="243872F4" w14:textId="77777777" w:rsidR="00392DFD" w:rsidRPr="006D6432" w:rsidRDefault="00392DFD" w:rsidP="00302D48">
      <w:pPr>
        <w:bidi w:val="0"/>
        <w:spacing w:line="360" w:lineRule="auto"/>
        <w:rPr>
          <w:rFonts w:asciiTheme="majorBidi" w:hAnsiTheme="majorBidi" w:cstheme="majorBidi"/>
          <w:sz w:val="24"/>
          <w:szCs w:val="24"/>
        </w:rPr>
      </w:pPr>
    </w:p>
    <w:p w14:paraId="687CF336" w14:textId="4E9AD05E" w:rsidR="003C44C5" w:rsidRPr="006D6432" w:rsidRDefault="003C44C5" w:rsidP="00302D48">
      <w:pPr>
        <w:bidi w:val="0"/>
        <w:spacing w:line="360" w:lineRule="auto"/>
        <w:rPr>
          <w:rFonts w:asciiTheme="majorBidi" w:hAnsiTheme="majorBidi" w:cstheme="majorBidi"/>
          <w:sz w:val="24"/>
          <w:szCs w:val="24"/>
          <w:rtl/>
        </w:rPr>
      </w:pPr>
      <w:r w:rsidRPr="006D6432">
        <w:rPr>
          <w:rFonts w:asciiTheme="majorBidi" w:hAnsiTheme="majorBidi" w:cstheme="majorBidi"/>
          <w:sz w:val="24"/>
          <w:szCs w:val="24"/>
        </w:rPr>
        <w:t xml:space="preserve">All analyses related to class formation were conducted using </w:t>
      </w:r>
      <w:proofErr w:type="spellStart"/>
      <w:r w:rsidRPr="006D6432">
        <w:rPr>
          <w:rFonts w:asciiTheme="majorBidi" w:hAnsiTheme="majorBidi" w:cstheme="majorBidi"/>
          <w:sz w:val="24"/>
          <w:szCs w:val="24"/>
        </w:rPr>
        <w:t>Mplus</w:t>
      </w:r>
      <w:proofErr w:type="spellEnd"/>
      <w:r w:rsidRPr="006D6432">
        <w:rPr>
          <w:rFonts w:asciiTheme="majorBidi" w:hAnsiTheme="majorBidi" w:cstheme="majorBidi"/>
          <w:sz w:val="24"/>
          <w:szCs w:val="24"/>
        </w:rPr>
        <w:t xml:space="preserve"> v8.3 (</w:t>
      </w:r>
      <w:proofErr w:type="spellStart"/>
      <w:r w:rsidRPr="006D6432">
        <w:rPr>
          <w:rFonts w:asciiTheme="majorBidi" w:hAnsiTheme="majorBidi" w:cstheme="majorBidi"/>
          <w:sz w:val="24"/>
          <w:szCs w:val="24"/>
        </w:rPr>
        <w:t>Muthen</w:t>
      </w:r>
      <w:proofErr w:type="spellEnd"/>
      <w:r w:rsidRPr="006D6432">
        <w:rPr>
          <w:rFonts w:asciiTheme="majorBidi" w:hAnsiTheme="majorBidi" w:cstheme="majorBidi"/>
          <w:sz w:val="24"/>
          <w:szCs w:val="24"/>
        </w:rPr>
        <w:t xml:space="preserve"> &amp;</w:t>
      </w:r>
      <w:proofErr w:type="spellStart"/>
      <w:r w:rsidRPr="006D6432">
        <w:rPr>
          <w:rFonts w:asciiTheme="majorBidi" w:hAnsiTheme="majorBidi" w:cstheme="majorBidi"/>
          <w:sz w:val="24"/>
          <w:szCs w:val="24"/>
        </w:rPr>
        <w:t>Muthen</w:t>
      </w:r>
      <w:proofErr w:type="spellEnd"/>
      <w:r w:rsidRPr="006D6432">
        <w:rPr>
          <w:rFonts w:asciiTheme="majorBidi" w:hAnsiTheme="majorBidi" w:cstheme="majorBidi"/>
          <w:sz w:val="24"/>
          <w:szCs w:val="24"/>
        </w:rPr>
        <w:t xml:space="preserve">). </w:t>
      </w:r>
    </w:p>
    <w:p w14:paraId="41E8C6FD" w14:textId="77777777" w:rsidR="00DD68CD" w:rsidRDefault="00DD68CD">
      <w:pPr>
        <w:bidi w:val="0"/>
        <w:spacing w:after="160" w:line="259" w:lineRule="auto"/>
        <w:rPr>
          <w:rFonts w:ascii="Tahoma" w:hAnsi="Tahoma" w:cs="David"/>
          <w:b/>
          <w:bCs/>
          <w:sz w:val="24"/>
          <w:szCs w:val="24"/>
          <w:rtl/>
        </w:rPr>
      </w:pPr>
      <w:r>
        <w:rPr>
          <w:rFonts w:ascii="Tahoma" w:hAnsi="Tahoma" w:cs="David"/>
          <w:b/>
          <w:bCs/>
          <w:sz w:val="24"/>
          <w:szCs w:val="24"/>
          <w:rtl/>
        </w:rPr>
        <w:br w:type="page"/>
      </w:r>
    </w:p>
    <w:p w14:paraId="360EDE20" w14:textId="5A6DD09C" w:rsidR="005208AF" w:rsidRDefault="005208AF" w:rsidP="005208AF">
      <w:pPr>
        <w:spacing w:line="360" w:lineRule="auto"/>
        <w:jc w:val="both"/>
        <w:rPr>
          <w:rFonts w:ascii="Tahoma" w:hAnsi="Tahoma" w:cs="David"/>
          <w:b/>
          <w:bCs/>
          <w:sz w:val="24"/>
          <w:szCs w:val="24"/>
          <w:rtl/>
        </w:rPr>
      </w:pPr>
      <w:r w:rsidRPr="00310AE9">
        <w:rPr>
          <w:rFonts w:ascii="Tahoma" w:hAnsi="Tahoma" w:cs="David" w:hint="cs"/>
          <w:b/>
          <w:bCs/>
          <w:sz w:val="24"/>
          <w:szCs w:val="24"/>
          <w:rtl/>
        </w:rPr>
        <w:lastRenderedPageBreak/>
        <w:t xml:space="preserve">תוצאות </w:t>
      </w:r>
    </w:p>
    <w:p w14:paraId="2321956A" w14:textId="77777777" w:rsidR="00DD68CD" w:rsidRDefault="00DD68CD" w:rsidP="005208AF">
      <w:pPr>
        <w:spacing w:line="360" w:lineRule="auto"/>
        <w:jc w:val="both"/>
        <w:rPr>
          <w:rFonts w:asciiTheme="majorBidi" w:hAnsiTheme="majorBidi" w:cstheme="majorBidi"/>
          <w:b/>
          <w:bCs/>
          <w:i/>
          <w:iCs/>
          <w:sz w:val="24"/>
          <w:szCs w:val="24"/>
          <w:rtl/>
        </w:rPr>
      </w:pPr>
    </w:p>
    <w:p w14:paraId="5887DF38" w14:textId="38F5A11A" w:rsidR="00386777" w:rsidRPr="005208AF" w:rsidRDefault="00921B57" w:rsidP="002B5869">
      <w:pPr>
        <w:bidi w:val="0"/>
        <w:spacing w:line="360" w:lineRule="auto"/>
        <w:jc w:val="both"/>
        <w:rPr>
          <w:rFonts w:asciiTheme="majorBidi" w:hAnsiTheme="majorBidi" w:cstheme="majorBidi"/>
          <w:sz w:val="24"/>
          <w:szCs w:val="24"/>
        </w:rPr>
      </w:pPr>
      <w:r w:rsidRPr="005208AF">
        <w:rPr>
          <w:rFonts w:asciiTheme="majorBidi" w:hAnsiTheme="majorBidi" w:cstheme="majorBidi"/>
          <w:sz w:val="24"/>
          <w:szCs w:val="24"/>
        </w:rPr>
        <w:t xml:space="preserve">The results will be presented </w:t>
      </w:r>
      <w:r w:rsidR="002B5869" w:rsidRPr="005208AF">
        <w:rPr>
          <w:rFonts w:asciiTheme="majorBidi" w:hAnsiTheme="majorBidi" w:cstheme="majorBidi"/>
          <w:sz w:val="24"/>
          <w:szCs w:val="24"/>
        </w:rPr>
        <w:t>as follows</w:t>
      </w:r>
      <w:r w:rsidRPr="005208AF">
        <w:rPr>
          <w:rFonts w:asciiTheme="majorBidi" w:hAnsiTheme="majorBidi" w:cstheme="majorBidi"/>
          <w:sz w:val="24"/>
          <w:szCs w:val="24"/>
        </w:rPr>
        <w:t>:</w:t>
      </w:r>
    </w:p>
    <w:p w14:paraId="6F8B5230" w14:textId="6736E754" w:rsidR="00386777" w:rsidRPr="005208AF" w:rsidRDefault="00386777">
      <w:pPr>
        <w:pStyle w:val="ListParagraph"/>
        <w:numPr>
          <w:ilvl w:val="0"/>
          <w:numId w:val="3"/>
        </w:numPr>
        <w:bidi w:val="0"/>
        <w:spacing w:line="360" w:lineRule="auto"/>
        <w:jc w:val="both"/>
        <w:rPr>
          <w:rFonts w:asciiTheme="majorBidi" w:hAnsiTheme="majorBidi" w:cstheme="majorBidi"/>
        </w:rPr>
      </w:pPr>
      <w:r w:rsidRPr="005208AF">
        <w:rPr>
          <w:rFonts w:asciiTheme="majorBidi" w:hAnsiTheme="majorBidi" w:cstheme="majorBidi"/>
        </w:rPr>
        <w:t>The results of 23 policem</w:t>
      </w:r>
      <w:r w:rsidR="00AF7B80" w:rsidRPr="005208AF">
        <w:rPr>
          <w:rFonts w:asciiTheme="majorBidi" w:hAnsiTheme="majorBidi" w:cstheme="majorBidi"/>
        </w:rPr>
        <w:t>e</w:t>
      </w:r>
      <w:r w:rsidRPr="005208AF">
        <w:rPr>
          <w:rFonts w:asciiTheme="majorBidi" w:hAnsiTheme="majorBidi" w:cstheme="majorBidi"/>
        </w:rPr>
        <w:t xml:space="preserve">n from </w:t>
      </w:r>
      <w:r w:rsidR="00AF7B80" w:rsidRPr="005208AF">
        <w:rPr>
          <w:rFonts w:asciiTheme="majorBidi" w:hAnsiTheme="majorBidi" w:cstheme="majorBidi"/>
        </w:rPr>
        <w:t xml:space="preserve">the </w:t>
      </w:r>
      <w:r w:rsidRPr="005208AF">
        <w:rPr>
          <w:rFonts w:asciiTheme="majorBidi" w:hAnsiTheme="majorBidi" w:cstheme="majorBidi"/>
        </w:rPr>
        <w:t xml:space="preserve">Tel-Aviv area compared to 16 policemen from </w:t>
      </w:r>
      <w:r w:rsidR="00AF7B80" w:rsidRPr="005208AF">
        <w:rPr>
          <w:rFonts w:asciiTheme="majorBidi" w:hAnsiTheme="majorBidi" w:cstheme="majorBidi"/>
        </w:rPr>
        <w:t xml:space="preserve">the </w:t>
      </w:r>
      <w:r w:rsidRPr="005208AF">
        <w:rPr>
          <w:rFonts w:asciiTheme="majorBidi" w:hAnsiTheme="majorBidi" w:cstheme="majorBidi"/>
        </w:rPr>
        <w:t xml:space="preserve">Haifa </w:t>
      </w:r>
      <w:r w:rsidR="00AF7B80" w:rsidRPr="005208AF">
        <w:rPr>
          <w:rFonts w:asciiTheme="majorBidi" w:hAnsiTheme="majorBidi" w:cstheme="majorBidi"/>
        </w:rPr>
        <w:t xml:space="preserve">Bay </w:t>
      </w:r>
      <w:r w:rsidRPr="005208AF">
        <w:rPr>
          <w:rFonts w:asciiTheme="majorBidi" w:hAnsiTheme="majorBidi" w:cstheme="majorBidi"/>
        </w:rPr>
        <w:t>area</w:t>
      </w:r>
      <w:r w:rsidR="002B5869" w:rsidRPr="005208AF">
        <w:rPr>
          <w:rFonts w:asciiTheme="majorBidi" w:hAnsiTheme="majorBidi" w:cstheme="majorBidi"/>
        </w:rPr>
        <w:t xml:space="preserve"> and their follow-up results after one year</w:t>
      </w:r>
      <w:r w:rsidRPr="005208AF">
        <w:rPr>
          <w:rFonts w:asciiTheme="majorBidi" w:hAnsiTheme="majorBidi" w:cstheme="majorBidi"/>
        </w:rPr>
        <w:t xml:space="preserve">. </w:t>
      </w:r>
    </w:p>
    <w:p w14:paraId="6CF7073E" w14:textId="548DCC5D" w:rsidR="00D06999" w:rsidRPr="005208AF" w:rsidRDefault="00B222D6">
      <w:pPr>
        <w:pStyle w:val="ListParagraph"/>
        <w:numPr>
          <w:ilvl w:val="0"/>
          <w:numId w:val="3"/>
        </w:numPr>
        <w:bidi w:val="0"/>
        <w:spacing w:line="360" w:lineRule="auto"/>
        <w:jc w:val="both"/>
        <w:rPr>
          <w:rFonts w:asciiTheme="majorBidi" w:hAnsiTheme="majorBidi" w:cstheme="majorBidi"/>
        </w:rPr>
      </w:pPr>
      <w:r w:rsidRPr="005208AF">
        <w:rPr>
          <w:rFonts w:asciiTheme="majorBidi" w:hAnsiTheme="majorBidi" w:cstheme="majorBidi"/>
        </w:rPr>
        <w:t xml:space="preserve">The results of 49 medical staff </w:t>
      </w:r>
      <w:r w:rsidR="00AF7B80" w:rsidRPr="005208AF">
        <w:rPr>
          <w:rFonts w:asciiTheme="majorBidi" w:hAnsiTheme="majorBidi" w:cstheme="majorBidi"/>
        </w:rPr>
        <w:t xml:space="preserve">members </w:t>
      </w:r>
      <w:r w:rsidRPr="005208AF">
        <w:rPr>
          <w:rFonts w:asciiTheme="majorBidi" w:hAnsiTheme="majorBidi" w:cstheme="majorBidi"/>
        </w:rPr>
        <w:t xml:space="preserve">from Tel-Aviv </w:t>
      </w:r>
      <w:r w:rsidR="00921B57" w:rsidRPr="005208AF">
        <w:rPr>
          <w:rFonts w:asciiTheme="majorBidi" w:hAnsiTheme="majorBidi" w:cstheme="majorBidi"/>
        </w:rPr>
        <w:t xml:space="preserve">compared to </w:t>
      </w:r>
      <w:r w:rsidRPr="005208AF">
        <w:rPr>
          <w:rFonts w:asciiTheme="majorBidi" w:hAnsiTheme="majorBidi" w:cstheme="majorBidi"/>
        </w:rPr>
        <w:t xml:space="preserve">50 medical staff </w:t>
      </w:r>
      <w:r w:rsidR="00AF7B80" w:rsidRPr="005208AF">
        <w:rPr>
          <w:rFonts w:asciiTheme="majorBidi" w:hAnsiTheme="majorBidi" w:cstheme="majorBidi"/>
        </w:rPr>
        <w:t xml:space="preserve">members </w:t>
      </w:r>
      <w:r w:rsidRPr="005208AF">
        <w:rPr>
          <w:rFonts w:asciiTheme="majorBidi" w:hAnsiTheme="majorBidi" w:cstheme="majorBidi"/>
        </w:rPr>
        <w:t xml:space="preserve">from Haifa </w:t>
      </w:r>
      <w:r w:rsidR="00D06999" w:rsidRPr="005208AF">
        <w:rPr>
          <w:rFonts w:asciiTheme="majorBidi" w:hAnsiTheme="majorBidi" w:cstheme="majorBidi"/>
        </w:rPr>
        <w:t>and their follow</w:t>
      </w:r>
      <w:r w:rsidR="00AF7B80" w:rsidRPr="005208AF">
        <w:rPr>
          <w:rFonts w:asciiTheme="majorBidi" w:hAnsiTheme="majorBidi" w:cstheme="majorBidi"/>
        </w:rPr>
        <w:t>-</w:t>
      </w:r>
      <w:r w:rsidR="00D06999" w:rsidRPr="005208AF">
        <w:rPr>
          <w:rFonts w:asciiTheme="majorBidi" w:hAnsiTheme="majorBidi" w:cstheme="majorBidi"/>
        </w:rPr>
        <w:t xml:space="preserve">up </w:t>
      </w:r>
      <w:r w:rsidR="00AF7B80" w:rsidRPr="005208AF">
        <w:rPr>
          <w:rFonts w:asciiTheme="majorBidi" w:hAnsiTheme="majorBidi" w:cstheme="majorBidi"/>
        </w:rPr>
        <w:t xml:space="preserve">results </w:t>
      </w:r>
      <w:r w:rsidR="00D06999" w:rsidRPr="005208AF">
        <w:rPr>
          <w:rFonts w:asciiTheme="majorBidi" w:hAnsiTheme="majorBidi" w:cstheme="majorBidi"/>
        </w:rPr>
        <w:t>after one year</w:t>
      </w:r>
      <w:r w:rsidRPr="005208AF">
        <w:rPr>
          <w:rFonts w:asciiTheme="majorBidi" w:hAnsiTheme="majorBidi" w:cstheme="majorBidi"/>
        </w:rPr>
        <w:t xml:space="preserve">. </w:t>
      </w:r>
    </w:p>
    <w:p w14:paraId="2590117D" w14:textId="38D4A09C" w:rsidR="00BB1EBB" w:rsidRPr="005208AF" w:rsidRDefault="00D06999">
      <w:pPr>
        <w:pStyle w:val="ListParagraph"/>
        <w:numPr>
          <w:ilvl w:val="0"/>
          <w:numId w:val="3"/>
        </w:numPr>
        <w:bidi w:val="0"/>
        <w:spacing w:line="360" w:lineRule="auto"/>
        <w:jc w:val="both"/>
        <w:rPr>
          <w:rFonts w:asciiTheme="majorBidi" w:hAnsiTheme="majorBidi" w:cstheme="majorBidi"/>
        </w:rPr>
      </w:pPr>
      <w:r w:rsidRPr="005208AF">
        <w:rPr>
          <w:rFonts w:asciiTheme="majorBidi" w:hAnsiTheme="majorBidi" w:cstheme="majorBidi"/>
        </w:rPr>
        <w:t xml:space="preserve">The </w:t>
      </w:r>
      <w:r w:rsidR="002B5869" w:rsidRPr="005208AF">
        <w:rPr>
          <w:rFonts w:asciiTheme="majorBidi" w:hAnsiTheme="majorBidi" w:cstheme="majorBidi"/>
        </w:rPr>
        <w:t xml:space="preserve">baseline </w:t>
      </w:r>
      <w:r w:rsidRPr="005208AF">
        <w:rPr>
          <w:rFonts w:asciiTheme="majorBidi" w:hAnsiTheme="majorBidi" w:cstheme="majorBidi"/>
        </w:rPr>
        <w:t xml:space="preserve">results of </w:t>
      </w:r>
      <w:r w:rsidR="002B5869" w:rsidRPr="005208AF">
        <w:rPr>
          <w:rFonts w:asciiTheme="majorBidi" w:hAnsiTheme="majorBidi" w:cstheme="majorBidi"/>
        </w:rPr>
        <w:t>each</w:t>
      </w:r>
      <w:r w:rsidR="00AF7B80" w:rsidRPr="005208AF">
        <w:rPr>
          <w:rFonts w:asciiTheme="majorBidi" w:hAnsiTheme="majorBidi" w:cstheme="majorBidi"/>
        </w:rPr>
        <w:t xml:space="preserve"> </w:t>
      </w:r>
      <w:r w:rsidRPr="005208AF">
        <w:rPr>
          <w:rFonts w:asciiTheme="majorBidi" w:hAnsiTheme="majorBidi" w:cstheme="majorBidi"/>
        </w:rPr>
        <w:t>medical staff</w:t>
      </w:r>
      <w:r w:rsidR="00E24DF8">
        <w:rPr>
          <w:rFonts w:asciiTheme="majorBidi" w:hAnsiTheme="majorBidi" w:cstheme="majorBidi"/>
        </w:rPr>
        <w:t xml:space="preserve"> group</w:t>
      </w:r>
      <w:r w:rsidRPr="005208AF">
        <w:rPr>
          <w:rFonts w:asciiTheme="majorBidi" w:hAnsiTheme="majorBidi" w:cstheme="majorBidi"/>
        </w:rPr>
        <w:t xml:space="preserve"> </w:t>
      </w:r>
      <w:r w:rsidR="002B5869" w:rsidRPr="005208AF">
        <w:rPr>
          <w:rFonts w:asciiTheme="majorBidi" w:hAnsiTheme="majorBidi" w:cstheme="majorBidi"/>
        </w:rPr>
        <w:t>compared</w:t>
      </w:r>
      <w:r w:rsidRPr="005208AF">
        <w:rPr>
          <w:rFonts w:asciiTheme="majorBidi" w:hAnsiTheme="majorBidi" w:cstheme="majorBidi"/>
        </w:rPr>
        <w:t xml:space="preserve"> with their </w:t>
      </w:r>
      <w:r w:rsidR="002B5869" w:rsidRPr="005208AF">
        <w:rPr>
          <w:rFonts w:asciiTheme="majorBidi" w:hAnsiTheme="majorBidi" w:cstheme="majorBidi"/>
        </w:rPr>
        <w:t xml:space="preserve">own </w:t>
      </w:r>
      <w:r w:rsidR="00B222D6" w:rsidRPr="005208AF">
        <w:rPr>
          <w:rFonts w:asciiTheme="majorBidi" w:hAnsiTheme="majorBidi" w:cstheme="majorBidi"/>
        </w:rPr>
        <w:t xml:space="preserve">follow-up </w:t>
      </w:r>
      <w:r w:rsidR="002B5869" w:rsidRPr="005208AF">
        <w:rPr>
          <w:rFonts w:asciiTheme="majorBidi" w:hAnsiTheme="majorBidi" w:cstheme="majorBidi"/>
        </w:rPr>
        <w:t>results</w:t>
      </w:r>
      <w:r w:rsidR="00B222D6" w:rsidRPr="005208AF">
        <w:rPr>
          <w:rFonts w:asciiTheme="majorBidi" w:hAnsiTheme="majorBidi" w:cstheme="majorBidi"/>
        </w:rPr>
        <w:t xml:space="preserve"> one year later.</w:t>
      </w:r>
    </w:p>
    <w:p w14:paraId="17BE261C" w14:textId="77777777" w:rsidR="00E226A0" w:rsidRDefault="00E226A0" w:rsidP="00E226A0">
      <w:pPr>
        <w:bidi w:val="0"/>
        <w:spacing w:after="160" w:line="259" w:lineRule="auto"/>
        <w:rPr>
          <w:rFonts w:asciiTheme="majorBidi" w:hAnsiTheme="majorBidi" w:cstheme="majorBidi"/>
          <w:b/>
          <w:bCs/>
        </w:rPr>
      </w:pPr>
    </w:p>
    <w:p w14:paraId="2F90CFF0" w14:textId="1A26BB58" w:rsidR="003A328A" w:rsidRDefault="003A328A">
      <w:pPr>
        <w:bidi w:val="0"/>
        <w:spacing w:after="160" w:line="259" w:lineRule="auto"/>
        <w:rPr>
          <w:rFonts w:asciiTheme="majorBidi" w:eastAsia="Times New Roman" w:hAnsiTheme="majorBidi" w:cstheme="majorBidi"/>
          <w:b/>
          <w:bCs/>
          <w:smallCaps/>
          <w:sz w:val="24"/>
          <w:szCs w:val="24"/>
        </w:rPr>
      </w:pPr>
    </w:p>
    <w:p w14:paraId="2347828E" w14:textId="5FC9A2CB" w:rsidR="00E226A0" w:rsidRPr="00F73781" w:rsidRDefault="00E226A0" w:rsidP="00E226A0">
      <w:pPr>
        <w:bidi w:val="0"/>
        <w:spacing w:after="160" w:line="259" w:lineRule="auto"/>
        <w:rPr>
          <w:rFonts w:asciiTheme="majorBidi" w:eastAsia="Times New Roman" w:hAnsiTheme="majorBidi" w:cstheme="majorBidi"/>
          <w:b/>
          <w:bCs/>
          <w:smallCaps/>
          <w:sz w:val="24"/>
          <w:szCs w:val="24"/>
        </w:rPr>
      </w:pPr>
      <w:r w:rsidRPr="00F73781">
        <w:rPr>
          <w:rFonts w:asciiTheme="majorBidi" w:eastAsia="Times New Roman" w:hAnsiTheme="majorBidi" w:cstheme="majorBidi"/>
          <w:b/>
          <w:bCs/>
          <w:smallCaps/>
          <w:sz w:val="24"/>
          <w:szCs w:val="24"/>
        </w:rPr>
        <w:t>Results of the Police population</w:t>
      </w:r>
      <w:r w:rsidR="00325A8A">
        <w:rPr>
          <w:rFonts w:asciiTheme="majorBidi" w:eastAsia="Times New Roman" w:hAnsiTheme="majorBidi" w:cstheme="majorBidi"/>
          <w:b/>
          <w:bCs/>
          <w:smallCaps/>
          <w:sz w:val="24"/>
          <w:szCs w:val="24"/>
        </w:rPr>
        <w:t>s</w:t>
      </w:r>
    </w:p>
    <w:p w14:paraId="2859D8A3" w14:textId="77777777" w:rsidR="00A853D8" w:rsidRDefault="00A853D8">
      <w:pPr>
        <w:bidi w:val="0"/>
        <w:spacing w:after="160" w:line="259" w:lineRule="auto"/>
        <w:rPr>
          <w:rFonts w:asciiTheme="majorBidi" w:hAnsiTheme="majorBidi" w:cstheme="majorBidi"/>
        </w:rPr>
      </w:pPr>
    </w:p>
    <w:p w14:paraId="367625CC" w14:textId="1969FCA5" w:rsidR="00F73781" w:rsidRPr="002431DF" w:rsidRDefault="00F73781" w:rsidP="00635153">
      <w:pPr>
        <w:pStyle w:val="fulltext-textfulltext-indent"/>
        <w:tabs>
          <w:tab w:val="right" w:pos="360"/>
        </w:tabs>
        <w:spacing w:before="0" w:beforeAutospacing="0" w:after="0" w:afterAutospacing="0"/>
        <w:ind w:right="-516"/>
        <w:rPr>
          <w:rFonts w:asciiTheme="majorBidi" w:hAnsiTheme="majorBidi" w:cstheme="majorBidi"/>
          <w:b/>
          <w:bCs/>
          <w:smallCaps/>
        </w:rPr>
      </w:pPr>
      <w:r w:rsidRPr="002431DF">
        <w:rPr>
          <w:rFonts w:asciiTheme="majorBidi" w:hAnsiTheme="majorBidi" w:cstheme="majorBidi"/>
          <w:b/>
          <w:bCs/>
          <w:smallCaps/>
        </w:rPr>
        <w:t xml:space="preserve">Table 1. Comparison between </w:t>
      </w:r>
      <w:r w:rsidRPr="00195C5A">
        <w:rPr>
          <w:rFonts w:asciiTheme="majorBidi" w:hAnsiTheme="majorBidi" w:cstheme="majorBidi"/>
          <w:b/>
          <w:bCs/>
          <w:smallCaps/>
          <w:color w:val="A20000"/>
        </w:rPr>
        <w:t>Demographic</w:t>
      </w:r>
      <w:r w:rsidRPr="002431DF">
        <w:rPr>
          <w:rFonts w:asciiTheme="majorBidi" w:hAnsiTheme="majorBidi" w:cstheme="majorBidi"/>
          <w:b/>
          <w:bCs/>
          <w:smallCaps/>
        </w:rPr>
        <w:t xml:space="preserve"> Data </w:t>
      </w:r>
      <w:r w:rsidRPr="00F73781">
        <w:rPr>
          <w:rFonts w:asciiTheme="majorBidi" w:hAnsiTheme="majorBidi" w:cstheme="majorBidi"/>
          <w:b/>
          <w:bCs/>
          <w:smallCaps/>
        </w:rPr>
        <w:t xml:space="preserve">in </w:t>
      </w:r>
      <w:r w:rsidR="00325A8A">
        <w:rPr>
          <w:rFonts w:asciiTheme="majorBidi" w:hAnsiTheme="majorBidi" w:cstheme="majorBidi"/>
          <w:b/>
          <w:bCs/>
          <w:smallCaps/>
        </w:rPr>
        <w:t xml:space="preserve">the </w:t>
      </w:r>
      <w:r w:rsidRPr="00F73781">
        <w:rPr>
          <w:rFonts w:asciiTheme="majorBidi" w:hAnsiTheme="majorBidi" w:cstheme="majorBidi"/>
          <w:b/>
          <w:bCs/>
          <w:smallCaps/>
        </w:rPr>
        <w:t xml:space="preserve">Tel Aviv and Haifa </w:t>
      </w:r>
      <w:r w:rsidRPr="00F73781">
        <w:rPr>
          <w:rFonts w:asciiTheme="majorBidi" w:hAnsiTheme="majorBidi" w:cstheme="majorBidi"/>
          <w:b/>
          <w:bCs/>
          <w:smallCaps/>
          <w:color w:val="2E74B5" w:themeColor="accent1" w:themeShade="BF"/>
        </w:rPr>
        <w:t xml:space="preserve">Police </w:t>
      </w:r>
      <w:r w:rsidRPr="002431DF">
        <w:rPr>
          <w:rFonts w:asciiTheme="majorBidi" w:hAnsiTheme="majorBidi" w:cstheme="majorBidi"/>
          <w:b/>
          <w:bCs/>
          <w:smallCaps/>
        </w:rPr>
        <w:t xml:space="preserve">Populations </w:t>
      </w:r>
    </w:p>
    <w:tbl>
      <w:tblPr>
        <w:tblStyle w:val="1"/>
        <w:tblW w:w="6492" w:type="dxa"/>
        <w:tblLook w:val="04A0" w:firstRow="1" w:lastRow="0" w:firstColumn="1" w:lastColumn="0" w:noHBand="0" w:noVBand="1"/>
      </w:tblPr>
      <w:tblGrid>
        <w:gridCol w:w="2835"/>
        <w:gridCol w:w="1815"/>
        <w:gridCol w:w="1842"/>
      </w:tblGrid>
      <w:tr w:rsidR="00BC192E" w:rsidRPr="000D77C2" w14:paraId="1B8B3216" w14:textId="77777777" w:rsidTr="00BC192E">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bottom w:val="single" w:sz="4" w:space="0" w:color="auto"/>
              <w:right w:val="nil"/>
            </w:tcBorders>
          </w:tcPr>
          <w:p w14:paraId="55D06AAF" w14:textId="77777777" w:rsidR="00BC192E" w:rsidRDefault="00BC192E" w:rsidP="00E226A0">
            <w:pPr>
              <w:bidi w:val="0"/>
              <w:spacing w:after="0"/>
              <w:jc w:val="both"/>
              <w:rPr>
                <w:rFonts w:asciiTheme="majorBidi" w:hAnsiTheme="majorBidi" w:cstheme="majorBidi"/>
              </w:rPr>
            </w:pPr>
          </w:p>
          <w:p w14:paraId="19D7D740" w14:textId="571F9D98" w:rsidR="00BC192E" w:rsidRPr="000D77C2" w:rsidRDefault="00BC192E" w:rsidP="00E226A0">
            <w:pPr>
              <w:bidi w:val="0"/>
              <w:spacing w:after="0"/>
              <w:jc w:val="both"/>
              <w:rPr>
                <w:rFonts w:asciiTheme="majorBidi" w:hAnsiTheme="majorBidi" w:cstheme="majorBidi"/>
              </w:rPr>
            </w:pPr>
          </w:p>
        </w:tc>
        <w:tc>
          <w:tcPr>
            <w:tcW w:w="1815" w:type="dxa"/>
            <w:tcBorders>
              <w:top w:val="single" w:sz="4" w:space="0" w:color="auto"/>
              <w:bottom w:val="single" w:sz="4" w:space="0" w:color="auto"/>
            </w:tcBorders>
          </w:tcPr>
          <w:p w14:paraId="086980DA" w14:textId="77777777" w:rsidR="00BC192E" w:rsidRPr="00DB4F6C" w:rsidRDefault="00BC192E" w:rsidP="00E226A0">
            <w:pPr>
              <w:bidi w:val="0"/>
              <w:spacing w:after="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Pr>
            </w:pPr>
            <w:r w:rsidRPr="00DB4F6C">
              <w:rPr>
                <w:rFonts w:asciiTheme="majorBidi" w:hAnsiTheme="majorBidi" w:cstheme="majorBidi"/>
                <w:b/>
                <w:bCs/>
                <w:i w:val="0"/>
                <w:iCs w:val="0"/>
              </w:rPr>
              <w:t>TLV police</w:t>
            </w:r>
            <w:r w:rsidRPr="00DB4F6C">
              <w:rPr>
                <w:rFonts w:asciiTheme="majorBidi" w:hAnsiTheme="majorBidi" w:cstheme="majorBidi"/>
                <w:b/>
                <w:bCs/>
                <w:i w:val="0"/>
                <w:iCs w:val="0"/>
                <w:rtl/>
              </w:rPr>
              <w:t xml:space="preserve"> </w:t>
            </w:r>
          </w:p>
          <w:p w14:paraId="38077A55" w14:textId="21E9C756" w:rsidR="00BC192E" w:rsidRPr="00DB4F6C" w:rsidRDefault="00BC192E" w:rsidP="00E226A0">
            <w:pPr>
              <w:bidi w:val="0"/>
              <w:spacing w:after="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Pr>
            </w:pPr>
            <w:r>
              <w:rPr>
                <w:rFonts w:asciiTheme="majorBidi" w:hAnsiTheme="majorBidi" w:cstheme="majorBidi"/>
                <w:b/>
                <w:bCs/>
                <w:i w:val="0"/>
                <w:iCs w:val="0"/>
              </w:rPr>
              <w:t>(N=</w:t>
            </w:r>
            <w:r w:rsidRPr="00DB4F6C">
              <w:rPr>
                <w:rFonts w:asciiTheme="majorBidi" w:hAnsiTheme="majorBidi" w:cstheme="majorBidi"/>
                <w:b/>
                <w:bCs/>
                <w:i w:val="0"/>
                <w:iCs w:val="0"/>
              </w:rPr>
              <w:t>23</w:t>
            </w:r>
            <w:r>
              <w:rPr>
                <w:rFonts w:asciiTheme="majorBidi" w:hAnsiTheme="majorBidi" w:cstheme="majorBidi"/>
                <w:b/>
                <w:bCs/>
                <w:i w:val="0"/>
                <w:iCs w:val="0"/>
              </w:rPr>
              <w:t>)</w:t>
            </w:r>
          </w:p>
        </w:tc>
        <w:tc>
          <w:tcPr>
            <w:tcW w:w="1842" w:type="dxa"/>
            <w:tcBorders>
              <w:top w:val="single" w:sz="4" w:space="0" w:color="auto"/>
              <w:left w:val="nil"/>
              <w:bottom w:val="single" w:sz="4" w:space="0" w:color="auto"/>
            </w:tcBorders>
          </w:tcPr>
          <w:p w14:paraId="11ECF1A3" w14:textId="77777777" w:rsidR="00BC192E" w:rsidRPr="00DB4F6C" w:rsidRDefault="00BC192E" w:rsidP="00E226A0">
            <w:pPr>
              <w:bidi w:val="0"/>
              <w:spacing w:after="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Pr>
            </w:pPr>
            <w:r w:rsidRPr="00DB4F6C">
              <w:rPr>
                <w:rFonts w:asciiTheme="majorBidi" w:hAnsiTheme="majorBidi" w:cstheme="majorBidi"/>
                <w:b/>
                <w:bCs/>
                <w:i w:val="0"/>
                <w:iCs w:val="0"/>
              </w:rPr>
              <w:t xml:space="preserve">Haifa police </w:t>
            </w:r>
          </w:p>
          <w:p w14:paraId="4CAA5655" w14:textId="30796F45" w:rsidR="00BC192E" w:rsidRPr="00DB4F6C" w:rsidRDefault="00BC192E" w:rsidP="00E226A0">
            <w:pPr>
              <w:bidi w:val="0"/>
              <w:spacing w:after="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Pr>
            </w:pPr>
            <w:r>
              <w:rPr>
                <w:rFonts w:asciiTheme="majorBidi" w:hAnsiTheme="majorBidi" w:cstheme="majorBidi"/>
                <w:b/>
                <w:bCs/>
                <w:i w:val="0"/>
                <w:iCs w:val="0"/>
              </w:rPr>
              <w:t>(N=1</w:t>
            </w:r>
            <w:r w:rsidRPr="00DB4F6C">
              <w:rPr>
                <w:rFonts w:asciiTheme="majorBidi" w:hAnsiTheme="majorBidi" w:cstheme="majorBidi"/>
                <w:b/>
                <w:bCs/>
                <w:i w:val="0"/>
                <w:iCs w:val="0"/>
              </w:rPr>
              <w:t>6</w:t>
            </w:r>
            <w:r>
              <w:rPr>
                <w:rFonts w:asciiTheme="majorBidi" w:hAnsiTheme="majorBidi" w:cstheme="majorBidi"/>
                <w:b/>
                <w:bCs/>
                <w:i w:val="0"/>
                <w:iCs w:val="0"/>
              </w:rPr>
              <w:t>)</w:t>
            </w:r>
          </w:p>
        </w:tc>
      </w:tr>
      <w:tr w:rsidR="00BC192E" w:rsidRPr="000D77C2" w14:paraId="4DDE49CA" w14:textId="77777777" w:rsidTr="00BC192E">
        <w:trPr>
          <w:trHeight w:val="436"/>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bottom w:val="nil"/>
              <w:right w:val="nil"/>
            </w:tcBorders>
          </w:tcPr>
          <w:p w14:paraId="05D3C60A" w14:textId="49EC706E" w:rsidR="00BC192E" w:rsidRPr="00BC192E" w:rsidRDefault="00BC192E" w:rsidP="00BC192E">
            <w:pPr>
              <w:bidi w:val="0"/>
              <w:spacing w:after="0" w:line="360" w:lineRule="auto"/>
              <w:jc w:val="both"/>
              <w:rPr>
                <w:rFonts w:asciiTheme="majorBidi" w:hAnsiTheme="majorBidi" w:cstheme="majorBidi"/>
                <w:b/>
                <w:bCs/>
                <w:color w:val="000000"/>
              </w:rPr>
            </w:pPr>
            <w:r w:rsidRPr="00DB4F6C">
              <w:rPr>
                <w:rFonts w:asciiTheme="majorBidi" w:hAnsiTheme="majorBidi" w:cstheme="majorBidi"/>
                <w:b/>
                <w:bCs/>
                <w:color w:val="000000"/>
              </w:rPr>
              <w:t>Age, years (mean ± SD)</w:t>
            </w:r>
          </w:p>
        </w:tc>
        <w:tc>
          <w:tcPr>
            <w:tcW w:w="1815" w:type="dxa"/>
            <w:tcBorders>
              <w:top w:val="single" w:sz="4" w:space="0" w:color="auto"/>
              <w:bottom w:val="nil"/>
            </w:tcBorders>
          </w:tcPr>
          <w:p w14:paraId="28612AB3" w14:textId="77777777" w:rsidR="00BC192E" w:rsidRPr="000D77C2" w:rsidRDefault="00BC192E" w:rsidP="00E226A0">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30.6±5.7</w:t>
            </w:r>
          </w:p>
        </w:tc>
        <w:tc>
          <w:tcPr>
            <w:tcW w:w="1842" w:type="dxa"/>
            <w:tcBorders>
              <w:top w:val="single" w:sz="4" w:space="0" w:color="auto"/>
              <w:left w:val="nil"/>
              <w:bottom w:val="nil"/>
            </w:tcBorders>
          </w:tcPr>
          <w:p w14:paraId="32AFF04B" w14:textId="77777777" w:rsidR="00BC192E" w:rsidRPr="000D77C2" w:rsidRDefault="00BC192E" w:rsidP="00E226A0">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36.6±11.2</w:t>
            </w:r>
          </w:p>
        </w:tc>
      </w:tr>
      <w:tr w:rsidR="00BC192E" w:rsidRPr="000D77C2" w14:paraId="6533F41B" w14:textId="77777777" w:rsidTr="00BC192E">
        <w:trPr>
          <w:trHeight w:val="377"/>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right w:val="nil"/>
            </w:tcBorders>
          </w:tcPr>
          <w:p w14:paraId="63C19FF3" w14:textId="77777777" w:rsidR="00BC192E" w:rsidRPr="00DB4F6C" w:rsidRDefault="00BC192E" w:rsidP="00E226A0">
            <w:pPr>
              <w:bidi w:val="0"/>
              <w:spacing w:after="0" w:line="360" w:lineRule="auto"/>
              <w:jc w:val="both"/>
              <w:rPr>
                <w:rFonts w:asciiTheme="majorBidi" w:hAnsiTheme="majorBidi" w:cstheme="majorBidi"/>
                <w:b/>
                <w:bCs/>
              </w:rPr>
            </w:pPr>
            <w:r w:rsidRPr="00DB4F6C">
              <w:rPr>
                <w:rFonts w:asciiTheme="majorBidi" w:hAnsiTheme="majorBidi" w:cstheme="majorBidi"/>
                <w:b/>
                <w:bCs/>
                <w:color w:val="000000"/>
              </w:rPr>
              <w:t xml:space="preserve">Male, </w:t>
            </w:r>
            <w:r w:rsidRPr="00DB4F6C">
              <w:rPr>
                <w:rFonts w:asciiTheme="majorBidi" w:hAnsiTheme="majorBidi" w:cstheme="majorBidi"/>
                <w:b/>
                <w:bCs/>
                <w:i/>
                <w:iCs/>
                <w:color w:val="000000"/>
              </w:rPr>
              <w:t>n</w:t>
            </w:r>
            <w:r w:rsidRPr="00DB4F6C">
              <w:rPr>
                <w:rFonts w:asciiTheme="majorBidi" w:hAnsiTheme="majorBidi" w:cstheme="majorBidi"/>
                <w:b/>
                <w:bCs/>
                <w:color w:val="000000"/>
              </w:rPr>
              <w:t xml:space="preserve"> (%)</w:t>
            </w:r>
          </w:p>
        </w:tc>
        <w:tc>
          <w:tcPr>
            <w:tcW w:w="1815" w:type="dxa"/>
            <w:tcBorders>
              <w:top w:val="nil"/>
              <w:bottom w:val="nil"/>
            </w:tcBorders>
          </w:tcPr>
          <w:p w14:paraId="162217C1" w14:textId="77777777" w:rsidR="00BC192E" w:rsidRPr="000D77C2" w:rsidRDefault="00BC192E" w:rsidP="00E226A0">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21 (91.3)</w:t>
            </w:r>
          </w:p>
        </w:tc>
        <w:tc>
          <w:tcPr>
            <w:tcW w:w="1842" w:type="dxa"/>
            <w:tcBorders>
              <w:top w:val="nil"/>
              <w:left w:val="nil"/>
              <w:bottom w:val="nil"/>
            </w:tcBorders>
          </w:tcPr>
          <w:p w14:paraId="34F5FEDC" w14:textId="77777777" w:rsidR="00BC192E" w:rsidRPr="000D77C2" w:rsidRDefault="00BC192E" w:rsidP="00E226A0">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14 (87.5)</w:t>
            </w:r>
          </w:p>
        </w:tc>
      </w:tr>
      <w:tr w:rsidR="00BC192E" w:rsidRPr="000D77C2" w14:paraId="028FF947" w14:textId="77777777" w:rsidTr="00BC192E">
        <w:trPr>
          <w:trHeight w:val="377"/>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right w:val="nil"/>
            </w:tcBorders>
          </w:tcPr>
          <w:p w14:paraId="51859C56" w14:textId="2366CBAF" w:rsidR="00BC192E" w:rsidRPr="00DB4F6C" w:rsidRDefault="00BC192E" w:rsidP="00BC192E">
            <w:pPr>
              <w:bidi w:val="0"/>
              <w:spacing w:after="0" w:line="360" w:lineRule="auto"/>
              <w:rPr>
                <w:rFonts w:asciiTheme="majorBidi" w:hAnsiTheme="majorBidi" w:cstheme="majorBidi"/>
                <w:b/>
                <w:bCs/>
              </w:rPr>
            </w:pPr>
            <w:r w:rsidRPr="00DB4F6C">
              <w:rPr>
                <w:rFonts w:asciiTheme="majorBidi" w:hAnsiTheme="majorBidi" w:cstheme="majorBidi"/>
                <w:b/>
                <w:bCs/>
                <w:color w:val="000000"/>
              </w:rPr>
              <w:t>Height, cm (mean ± SD)</w:t>
            </w:r>
            <w:r w:rsidRPr="00DB4F6C">
              <w:rPr>
                <w:rFonts w:asciiTheme="majorBidi" w:hAnsiTheme="majorBidi" w:cstheme="majorBidi"/>
                <w:b/>
                <w:bCs/>
              </w:rPr>
              <w:t xml:space="preserve"> </w:t>
            </w:r>
          </w:p>
        </w:tc>
        <w:tc>
          <w:tcPr>
            <w:tcW w:w="1815" w:type="dxa"/>
            <w:tcBorders>
              <w:top w:val="nil"/>
              <w:bottom w:val="nil"/>
            </w:tcBorders>
          </w:tcPr>
          <w:p w14:paraId="0DCB63B1" w14:textId="77777777" w:rsidR="00BC192E" w:rsidRPr="000D77C2" w:rsidRDefault="00BC192E" w:rsidP="00E226A0">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173.9±12.5</w:t>
            </w:r>
          </w:p>
        </w:tc>
        <w:tc>
          <w:tcPr>
            <w:tcW w:w="1842" w:type="dxa"/>
            <w:tcBorders>
              <w:top w:val="nil"/>
              <w:left w:val="nil"/>
              <w:bottom w:val="nil"/>
            </w:tcBorders>
          </w:tcPr>
          <w:p w14:paraId="4EBC259D" w14:textId="77777777" w:rsidR="00BC192E" w:rsidRPr="000D77C2" w:rsidRDefault="00BC192E" w:rsidP="00E226A0">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175.1±7.8</w:t>
            </w:r>
          </w:p>
        </w:tc>
      </w:tr>
      <w:tr w:rsidR="00BC192E" w:rsidRPr="000D77C2" w14:paraId="4A501384" w14:textId="77777777" w:rsidTr="00BC192E">
        <w:trPr>
          <w:trHeight w:val="377"/>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right w:val="nil"/>
            </w:tcBorders>
          </w:tcPr>
          <w:p w14:paraId="0024502F" w14:textId="5AF8A2D8" w:rsidR="00BC192E" w:rsidRPr="00DB4F6C" w:rsidRDefault="00BC192E" w:rsidP="00BC192E">
            <w:pPr>
              <w:bidi w:val="0"/>
              <w:spacing w:after="0" w:line="360" w:lineRule="auto"/>
              <w:jc w:val="both"/>
              <w:rPr>
                <w:rFonts w:asciiTheme="majorBidi" w:hAnsiTheme="majorBidi" w:cstheme="majorBidi"/>
                <w:b/>
                <w:bCs/>
              </w:rPr>
            </w:pPr>
            <w:r w:rsidRPr="00DB4F6C">
              <w:rPr>
                <w:rFonts w:asciiTheme="majorBidi" w:hAnsiTheme="majorBidi" w:cstheme="majorBidi"/>
                <w:b/>
                <w:bCs/>
                <w:color w:val="000000"/>
              </w:rPr>
              <w:t>Weight, kg (mean ± SD)</w:t>
            </w:r>
            <w:r w:rsidRPr="00DB4F6C">
              <w:rPr>
                <w:rFonts w:asciiTheme="majorBidi" w:hAnsiTheme="majorBidi" w:cstheme="majorBidi"/>
                <w:b/>
                <w:bCs/>
              </w:rPr>
              <w:t xml:space="preserve"> </w:t>
            </w:r>
          </w:p>
        </w:tc>
        <w:tc>
          <w:tcPr>
            <w:tcW w:w="1815" w:type="dxa"/>
            <w:tcBorders>
              <w:top w:val="nil"/>
              <w:bottom w:val="nil"/>
            </w:tcBorders>
          </w:tcPr>
          <w:p w14:paraId="0C24BBAC" w14:textId="77777777" w:rsidR="00BC192E" w:rsidRPr="000D77C2" w:rsidRDefault="00BC192E" w:rsidP="00E226A0">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75.5±15.3</w:t>
            </w:r>
          </w:p>
        </w:tc>
        <w:tc>
          <w:tcPr>
            <w:tcW w:w="1842" w:type="dxa"/>
            <w:tcBorders>
              <w:top w:val="nil"/>
              <w:left w:val="nil"/>
              <w:bottom w:val="nil"/>
            </w:tcBorders>
          </w:tcPr>
          <w:p w14:paraId="7840697C" w14:textId="77777777" w:rsidR="00BC192E" w:rsidRPr="000D77C2" w:rsidRDefault="00BC192E" w:rsidP="00E226A0">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81.4±14.3</w:t>
            </w:r>
          </w:p>
        </w:tc>
      </w:tr>
      <w:tr w:rsidR="00BC192E" w:rsidRPr="000D77C2" w14:paraId="1661CEF5" w14:textId="77777777" w:rsidTr="00BC192E">
        <w:tc>
          <w:tcPr>
            <w:cnfStyle w:val="001000000000" w:firstRow="0" w:lastRow="0" w:firstColumn="1" w:lastColumn="0" w:oddVBand="0" w:evenVBand="0" w:oddHBand="0" w:evenHBand="0" w:firstRowFirstColumn="0" w:firstRowLastColumn="0" w:lastRowFirstColumn="0" w:lastRowLastColumn="0"/>
            <w:tcW w:w="2835" w:type="dxa"/>
            <w:tcBorders>
              <w:top w:val="nil"/>
              <w:bottom w:val="nil"/>
              <w:right w:val="nil"/>
            </w:tcBorders>
          </w:tcPr>
          <w:p w14:paraId="7D097C33" w14:textId="77777777" w:rsidR="00BC192E" w:rsidRPr="00DB4F6C" w:rsidRDefault="00BC192E" w:rsidP="00E226A0">
            <w:pPr>
              <w:bidi w:val="0"/>
              <w:spacing w:after="0" w:line="360" w:lineRule="auto"/>
              <w:jc w:val="both"/>
              <w:rPr>
                <w:rFonts w:asciiTheme="majorBidi" w:hAnsiTheme="majorBidi" w:cstheme="majorBidi"/>
                <w:b/>
                <w:bCs/>
                <w:color w:val="000000"/>
              </w:rPr>
            </w:pPr>
            <w:r w:rsidRPr="00DB4F6C">
              <w:rPr>
                <w:rFonts w:asciiTheme="majorBidi" w:hAnsiTheme="majorBidi" w:cstheme="majorBidi"/>
                <w:b/>
                <w:bCs/>
                <w:color w:val="000000"/>
              </w:rPr>
              <w:t xml:space="preserve">Smoking, </w:t>
            </w:r>
            <w:r w:rsidRPr="00DB4F6C">
              <w:rPr>
                <w:rFonts w:asciiTheme="majorBidi" w:hAnsiTheme="majorBidi" w:cstheme="majorBidi"/>
                <w:b/>
                <w:bCs/>
                <w:i/>
                <w:iCs/>
                <w:color w:val="000000"/>
              </w:rPr>
              <w:t>n</w:t>
            </w:r>
            <w:r w:rsidRPr="00DB4F6C">
              <w:rPr>
                <w:rFonts w:asciiTheme="majorBidi" w:hAnsiTheme="majorBidi" w:cstheme="majorBidi"/>
                <w:b/>
                <w:bCs/>
                <w:color w:val="000000"/>
              </w:rPr>
              <w:t xml:space="preserve"> (%)</w:t>
            </w:r>
          </w:p>
        </w:tc>
        <w:tc>
          <w:tcPr>
            <w:tcW w:w="1815" w:type="dxa"/>
            <w:tcBorders>
              <w:top w:val="nil"/>
              <w:bottom w:val="nil"/>
            </w:tcBorders>
          </w:tcPr>
          <w:p w14:paraId="6FEEBB24" w14:textId="77777777" w:rsidR="00BC192E" w:rsidRPr="000D77C2" w:rsidRDefault="00BC192E" w:rsidP="00E226A0">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842" w:type="dxa"/>
            <w:tcBorders>
              <w:top w:val="nil"/>
              <w:left w:val="nil"/>
              <w:bottom w:val="nil"/>
            </w:tcBorders>
          </w:tcPr>
          <w:p w14:paraId="348E55C8" w14:textId="77777777" w:rsidR="00BC192E" w:rsidRPr="000D77C2" w:rsidRDefault="00BC192E" w:rsidP="00E226A0">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BC192E" w:rsidRPr="000D77C2" w14:paraId="1C4926A4" w14:textId="77777777" w:rsidTr="00BC192E">
        <w:tc>
          <w:tcPr>
            <w:cnfStyle w:val="001000000000" w:firstRow="0" w:lastRow="0" w:firstColumn="1" w:lastColumn="0" w:oddVBand="0" w:evenVBand="0" w:oddHBand="0" w:evenHBand="0" w:firstRowFirstColumn="0" w:firstRowLastColumn="0" w:lastRowFirstColumn="0" w:lastRowLastColumn="0"/>
            <w:tcW w:w="2835" w:type="dxa"/>
            <w:tcBorders>
              <w:top w:val="nil"/>
              <w:bottom w:val="nil"/>
              <w:right w:val="nil"/>
            </w:tcBorders>
          </w:tcPr>
          <w:p w14:paraId="414D3910" w14:textId="77777777" w:rsidR="00BC192E" w:rsidRPr="00DB4F6C" w:rsidRDefault="00BC192E" w:rsidP="00E226A0">
            <w:pPr>
              <w:bidi w:val="0"/>
              <w:spacing w:after="0" w:line="360" w:lineRule="auto"/>
              <w:ind w:left="284" w:firstLine="283"/>
              <w:jc w:val="both"/>
              <w:rPr>
                <w:rFonts w:asciiTheme="majorBidi" w:hAnsiTheme="majorBidi" w:cstheme="majorBidi"/>
                <w:b/>
                <w:bCs/>
                <w:color w:val="000000"/>
              </w:rPr>
            </w:pPr>
            <w:r w:rsidRPr="00DB4F6C">
              <w:rPr>
                <w:rFonts w:asciiTheme="majorBidi" w:hAnsiTheme="majorBidi" w:cstheme="majorBidi"/>
                <w:b/>
                <w:bCs/>
                <w:color w:val="000000"/>
              </w:rPr>
              <w:t>Active</w:t>
            </w:r>
          </w:p>
        </w:tc>
        <w:tc>
          <w:tcPr>
            <w:tcW w:w="1815" w:type="dxa"/>
            <w:tcBorders>
              <w:top w:val="nil"/>
              <w:bottom w:val="nil"/>
            </w:tcBorders>
          </w:tcPr>
          <w:p w14:paraId="4A92ED29" w14:textId="77777777" w:rsidR="00BC192E" w:rsidRPr="000D77C2" w:rsidRDefault="00BC192E" w:rsidP="00E226A0">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6 (26.1)</w:t>
            </w:r>
          </w:p>
        </w:tc>
        <w:tc>
          <w:tcPr>
            <w:tcW w:w="1842" w:type="dxa"/>
            <w:tcBorders>
              <w:top w:val="nil"/>
              <w:left w:val="nil"/>
              <w:bottom w:val="nil"/>
            </w:tcBorders>
          </w:tcPr>
          <w:p w14:paraId="01A10947" w14:textId="77777777" w:rsidR="00BC192E" w:rsidRPr="000D77C2" w:rsidRDefault="00BC192E" w:rsidP="00E226A0">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7 (43.8)</w:t>
            </w:r>
          </w:p>
        </w:tc>
      </w:tr>
      <w:tr w:rsidR="00BC192E" w:rsidRPr="000D77C2" w14:paraId="3661D3E2" w14:textId="77777777" w:rsidTr="00E74938">
        <w:trPr>
          <w:trHeight w:val="46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right w:val="nil"/>
            </w:tcBorders>
          </w:tcPr>
          <w:p w14:paraId="3D5C3127" w14:textId="77777777" w:rsidR="00BC192E" w:rsidRPr="00DB4F6C" w:rsidRDefault="00BC192E" w:rsidP="00E226A0">
            <w:pPr>
              <w:bidi w:val="0"/>
              <w:spacing w:after="0" w:line="360" w:lineRule="auto"/>
              <w:ind w:left="284" w:firstLine="283"/>
              <w:jc w:val="both"/>
              <w:rPr>
                <w:rFonts w:asciiTheme="majorBidi" w:hAnsiTheme="majorBidi" w:cstheme="majorBidi"/>
                <w:b/>
                <w:bCs/>
                <w:color w:val="000000"/>
              </w:rPr>
            </w:pPr>
            <w:r w:rsidRPr="00DB4F6C">
              <w:rPr>
                <w:rFonts w:asciiTheme="majorBidi" w:hAnsiTheme="majorBidi" w:cstheme="majorBidi"/>
                <w:b/>
                <w:bCs/>
                <w:color w:val="000000"/>
              </w:rPr>
              <w:t>Passive</w:t>
            </w:r>
          </w:p>
        </w:tc>
        <w:tc>
          <w:tcPr>
            <w:tcW w:w="1815" w:type="dxa"/>
            <w:tcBorders>
              <w:top w:val="nil"/>
              <w:bottom w:val="nil"/>
            </w:tcBorders>
          </w:tcPr>
          <w:p w14:paraId="14D67B43" w14:textId="77777777" w:rsidR="00BC192E" w:rsidRPr="000D77C2" w:rsidRDefault="00BC192E" w:rsidP="00E226A0">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rPr>
              <w:t>16 (69.6)</w:t>
            </w:r>
          </w:p>
        </w:tc>
        <w:tc>
          <w:tcPr>
            <w:tcW w:w="1842" w:type="dxa"/>
            <w:tcBorders>
              <w:top w:val="nil"/>
              <w:left w:val="nil"/>
              <w:bottom w:val="nil"/>
            </w:tcBorders>
          </w:tcPr>
          <w:p w14:paraId="034387DE" w14:textId="77777777" w:rsidR="00BC192E" w:rsidRPr="000D77C2" w:rsidRDefault="00BC192E" w:rsidP="00E226A0">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rPr>
              <w:t>8 (50)</w:t>
            </w:r>
          </w:p>
        </w:tc>
      </w:tr>
      <w:tr w:rsidR="00E74938" w:rsidRPr="000D77C2" w14:paraId="1D85FACA" w14:textId="77777777" w:rsidTr="00BC192E">
        <w:trPr>
          <w:trHeight w:val="46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single" w:sz="4" w:space="0" w:color="auto"/>
              <w:right w:val="nil"/>
            </w:tcBorders>
          </w:tcPr>
          <w:p w14:paraId="384E4A3E" w14:textId="77777777" w:rsidR="00E74938" w:rsidRPr="00DB4F6C" w:rsidRDefault="00E74938" w:rsidP="00E226A0">
            <w:pPr>
              <w:bidi w:val="0"/>
              <w:spacing w:after="0" w:line="360" w:lineRule="auto"/>
              <w:ind w:left="284" w:firstLine="283"/>
              <w:jc w:val="both"/>
              <w:rPr>
                <w:rFonts w:asciiTheme="majorBidi" w:hAnsiTheme="majorBidi" w:cstheme="majorBidi"/>
                <w:b/>
                <w:bCs/>
                <w:color w:val="000000"/>
              </w:rPr>
            </w:pPr>
          </w:p>
        </w:tc>
        <w:tc>
          <w:tcPr>
            <w:tcW w:w="1815" w:type="dxa"/>
            <w:tcBorders>
              <w:top w:val="nil"/>
              <w:bottom w:val="single" w:sz="4" w:space="0" w:color="auto"/>
            </w:tcBorders>
          </w:tcPr>
          <w:p w14:paraId="2E82EF23" w14:textId="77777777" w:rsidR="00E74938" w:rsidRPr="000D77C2" w:rsidRDefault="00E74938" w:rsidP="00E226A0">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842" w:type="dxa"/>
            <w:tcBorders>
              <w:top w:val="nil"/>
              <w:left w:val="nil"/>
              <w:bottom w:val="single" w:sz="4" w:space="0" w:color="auto"/>
            </w:tcBorders>
          </w:tcPr>
          <w:p w14:paraId="701CD78C" w14:textId="77777777" w:rsidR="00E74938" w:rsidRPr="000D77C2" w:rsidRDefault="00E74938" w:rsidP="00E226A0">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bl>
    <w:p w14:paraId="44648427" w14:textId="4CBB90A8" w:rsidR="00A853D8" w:rsidRDefault="00635153" w:rsidP="00502B3C">
      <w:pPr>
        <w:bidi w:val="0"/>
        <w:jc w:val="both"/>
        <w:rPr>
          <w:rFonts w:asciiTheme="majorBidi" w:hAnsiTheme="majorBidi" w:cstheme="majorBidi"/>
          <w:u w:val="single"/>
          <w:lang w:val="en"/>
        </w:rPr>
      </w:pPr>
      <w:r>
        <w:rPr>
          <w:rFonts w:asciiTheme="majorBidi" w:hAnsiTheme="majorBidi" w:cstheme="majorBidi"/>
        </w:rPr>
        <w:t>The</w:t>
      </w:r>
      <w:r w:rsidR="002622A1" w:rsidRPr="002622A1">
        <w:rPr>
          <w:rFonts w:asciiTheme="majorBidi" w:hAnsiTheme="majorBidi" w:cstheme="majorBidi"/>
        </w:rPr>
        <w:t xml:space="preserve"> p</w:t>
      </w:r>
      <w:r w:rsidR="002622A1">
        <w:rPr>
          <w:rFonts w:asciiTheme="majorBidi" w:hAnsiTheme="majorBidi" w:cstheme="majorBidi"/>
        </w:rPr>
        <w:t xml:space="preserve"> </w:t>
      </w:r>
      <w:r w:rsidR="00E226A0" w:rsidRPr="002622A1">
        <w:rPr>
          <w:rFonts w:asciiTheme="majorBidi" w:hAnsiTheme="majorBidi" w:cstheme="majorBidi"/>
        </w:rPr>
        <w:t>value</w:t>
      </w:r>
      <w:r w:rsidR="00E226A0" w:rsidRPr="003866CA">
        <w:rPr>
          <w:rFonts w:asciiTheme="majorBidi" w:hAnsiTheme="majorBidi" w:cstheme="majorBidi"/>
        </w:rPr>
        <w:t xml:space="preserve"> was calculated with</w:t>
      </w:r>
      <w:r w:rsidR="00E226A0">
        <w:rPr>
          <w:rFonts w:asciiTheme="majorBidi" w:hAnsiTheme="majorBidi" w:cstheme="majorBidi"/>
        </w:rPr>
        <w:t xml:space="preserve"> </w:t>
      </w:r>
      <w:r>
        <w:rPr>
          <w:rFonts w:asciiTheme="majorBidi" w:hAnsiTheme="majorBidi" w:cstheme="majorBidi"/>
        </w:rPr>
        <w:t xml:space="preserve">an </w:t>
      </w:r>
      <w:r w:rsidR="00E226A0">
        <w:rPr>
          <w:rFonts w:asciiTheme="majorBidi" w:hAnsiTheme="majorBidi" w:cstheme="majorBidi"/>
        </w:rPr>
        <w:t>independent</w:t>
      </w:r>
      <w:r w:rsidR="00E226A0" w:rsidRPr="003866CA">
        <w:rPr>
          <w:rFonts w:asciiTheme="majorBidi" w:hAnsiTheme="majorBidi" w:cstheme="majorBidi"/>
        </w:rPr>
        <w:t xml:space="preserve"> t-test for continuous variables and </w:t>
      </w:r>
      <w:r w:rsidRPr="00E74938">
        <w:rPr>
          <w:rFonts w:asciiTheme="majorBidi" w:hAnsiTheme="majorBidi" w:cstheme="majorBidi"/>
        </w:rPr>
        <w:t>the</w:t>
      </w:r>
      <w:r>
        <w:rPr>
          <w:rFonts w:asciiTheme="majorBidi" w:hAnsiTheme="majorBidi" w:cstheme="majorBidi"/>
          <w:i/>
          <w:iCs/>
        </w:rPr>
        <w:t xml:space="preserve"> </w:t>
      </w:r>
      <w:r w:rsidR="00E226A0" w:rsidRPr="003866CA">
        <w:rPr>
          <w:rFonts w:asciiTheme="majorBidi" w:hAnsiTheme="majorBidi" w:cstheme="majorBidi"/>
          <w:i/>
          <w:iCs/>
        </w:rPr>
        <w:t>X</w:t>
      </w:r>
      <w:r w:rsidR="00E226A0" w:rsidRPr="003866CA">
        <w:rPr>
          <w:rFonts w:asciiTheme="majorBidi" w:hAnsiTheme="majorBidi" w:cstheme="majorBidi"/>
          <w:vertAlign w:val="superscript"/>
        </w:rPr>
        <w:t>2</w:t>
      </w:r>
      <w:r w:rsidR="00E226A0" w:rsidRPr="003866CA">
        <w:rPr>
          <w:rFonts w:asciiTheme="majorBidi" w:hAnsiTheme="majorBidi" w:cstheme="majorBidi"/>
        </w:rPr>
        <w:t xml:space="preserve"> </w:t>
      </w:r>
      <w:r>
        <w:rPr>
          <w:rFonts w:asciiTheme="majorBidi" w:hAnsiTheme="majorBidi" w:cstheme="majorBidi"/>
        </w:rPr>
        <w:t xml:space="preserve">test </w:t>
      </w:r>
      <w:r w:rsidR="00E226A0" w:rsidRPr="003866CA">
        <w:rPr>
          <w:rFonts w:asciiTheme="majorBidi" w:hAnsiTheme="majorBidi" w:cstheme="majorBidi"/>
        </w:rPr>
        <w:t>for categorical variables.</w:t>
      </w:r>
      <w:r w:rsidR="00E226A0" w:rsidRPr="00EC1D0B">
        <w:rPr>
          <w:rFonts w:asciiTheme="majorBidi" w:hAnsiTheme="majorBidi" w:cstheme="majorBidi"/>
          <w:i/>
          <w:iCs/>
        </w:rPr>
        <w:t xml:space="preserve"> </w:t>
      </w:r>
      <w:r>
        <w:rPr>
          <w:rFonts w:asciiTheme="majorBidi" w:hAnsiTheme="majorBidi" w:cstheme="majorBidi"/>
        </w:rPr>
        <w:t>It wa</w:t>
      </w:r>
      <w:r w:rsidR="00E226A0">
        <w:rPr>
          <w:rFonts w:asciiTheme="majorBidi" w:hAnsiTheme="majorBidi" w:cstheme="majorBidi"/>
        </w:rPr>
        <w:t xml:space="preserve">s </w:t>
      </w:r>
      <w:r w:rsidR="00E226A0" w:rsidRPr="00ED4240">
        <w:rPr>
          <w:rFonts w:asciiTheme="majorBidi" w:hAnsiTheme="majorBidi" w:cstheme="majorBidi"/>
        </w:rPr>
        <w:t>non</w:t>
      </w:r>
      <w:r w:rsidR="00D23441">
        <w:rPr>
          <w:rFonts w:asciiTheme="majorBidi" w:hAnsiTheme="majorBidi" w:cstheme="majorBidi"/>
        </w:rPr>
        <w:t>-</w:t>
      </w:r>
      <w:r w:rsidR="00E226A0" w:rsidRPr="00ED4240">
        <w:rPr>
          <w:rFonts w:asciiTheme="majorBidi" w:hAnsiTheme="majorBidi" w:cstheme="majorBidi"/>
        </w:rPr>
        <w:t xml:space="preserve">significant </w:t>
      </w:r>
      <w:r w:rsidR="00E226A0">
        <w:rPr>
          <w:rFonts w:asciiTheme="majorBidi" w:hAnsiTheme="majorBidi" w:cstheme="majorBidi"/>
        </w:rPr>
        <w:t>i</w:t>
      </w:r>
      <w:r w:rsidR="00E226A0" w:rsidRPr="00ED4240">
        <w:rPr>
          <w:rFonts w:asciiTheme="majorBidi" w:hAnsiTheme="majorBidi" w:cstheme="majorBidi"/>
        </w:rPr>
        <w:t>n all</w:t>
      </w:r>
      <w:r w:rsidR="00E226A0">
        <w:rPr>
          <w:rFonts w:asciiTheme="majorBidi" w:hAnsiTheme="majorBidi" w:cstheme="majorBidi"/>
        </w:rPr>
        <w:t xml:space="preserve"> comparisons.</w:t>
      </w:r>
    </w:p>
    <w:p w14:paraId="0AFB3254" w14:textId="77777777" w:rsidR="00EC6B0D" w:rsidRDefault="00EC6B0D" w:rsidP="00BC192E">
      <w:pPr>
        <w:bidi w:val="0"/>
        <w:spacing w:line="360" w:lineRule="auto"/>
        <w:jc w:val="both"/>
        <w:rPr>
          <w:rFonts w:asciiTheme="majorBidi" w:hAnsiTheme="majorBidi" w:cstheme="majorBidi"/>
          <w:sz w:val="24"/>
          <w:szCs w:val="24"/>
          <w:lang w:val="en"/>
        </w:rPr>
      </w:pPr>
    </w:p>
    <w:p w14:paraId="1A89B913" w14:textId="046AA9A8" w:rsidR="00A853D8" w:rsidRPr="00A853D8" w:rsidRDefault="00A853D8" w:rsidP="00EC6B0D">
      <w:pPr>
        <w:bidi w:val="0"/>
        <w:spacing w:line="360" w:lineRule="auto"/>
        <w:jc w:val="both"/>
        <w:rPr>
          <w:rFonts w:asciiTheme="majorBidi" w:hAnsiTheme="majorBidi" w:cstheme="majorBidi"/>
          <w:sz w:val="24"/>
          <w:szCs w:val="24"/>
          <w:lang w:val="en"/>
        </w:rPr>
      </w:pPr>
      <w:r w:rsidRPr="00A853D8">
        <w:rPr>
          <w:rFonts w:asciiTheme="majorBidi" w:hAnsiTheme="majorBidi" w:cstheme="majorBidi"/>
          <w:sz w:val="24"/>
          <w:szCs w:val="24"/>
          <w:lang w:val="en"/>
        </w:rPr>
        <w:t>No differences were found between the demographic</w:t>
      </w:r>
      <w:r w:rsidRPr="00A853D8">
        <w:rPr>
          <w:rFonts w:asciiTheme="majorBidi" w:hAnsiTheme="majorBidi" w:cstheme="majorBidi"/>
          <w:sz w:val="24"/>
          <w:szCs w:val="24"/>
        </w:rPr>
        <w:t xml:space="preserve"> data</w:t>
      </w:r>
      <w:r w:rsidRPr="00A853D8">
        <w:rPr>
          <w:rFonts w:asciiTheme="majorBidi" w:hAnsiTheme="majorBidi" w:cstheme="majorBidi"/>
          <w:sz w:val="24"/>
          <w:szCs w:val="24"/>
          <w:lang w:val="en"/>
        </w:rPr>
        <w:t xml:space="preserve"> and smoking habits between policeme</w:t>
      </w:r>
      <w:r w:rsidR="00BC192E">
        <w:rPr>
          <w:rFonts w:asciiTheme="majorBidi" w:hAnsiTheme="majorBidi" w:cstheme="majorBidi"/>
          <w:sz w:val="24"/>
          <w:szCs w:val="24"/>
          <w:lang w:val="en"/>
        </w:rPr>
        <w:t>n in Tel Aviv and Haifa areas</w:t>
      </w:r>
      <w:r w:rsidRPr="00A853D8">
        <w:rPr>
          <w:rFonts w:asciiTheme="majorBidi" w:hAnsiTheme="majorBidi" w:cstheme="majorBidi"/>
          <w:sz w:val="24"/>
          <w:szCs w:val="24"/>
          <w:lang w:val="en"/>
        </w:rPr>
        <w:t xml:space="preserve"> (Table 1).</w:t>
      </w:r>
    </w:p>
    <w:p w14:paraId="30997303" w14:textId="77777777" w:rsidR="00BC192E" w:rsidRDefault="00BC192E">
      <w:pPr>
        <w:bidi w:val="0"/>
        <w:spacing w:after="160" w:line="259" w:lineRule="auto"/>
        <w:rPr>
          <w:rFonts w:asciiTheme="majorBidi" w:hAnsiTheme="majorBidi" w:cstheme="majorBidi"/>
          <w:color w:val="000000"/>
          <w:kern w:val="36"/>
          <w:sz w:val="24"/>
          <w:szCs w:val="24"/>
        </w:rPr>
      </w:pPr>
      <w:r>
        <w:rPr>
          <w:rFonts w:asciiTheme="majorBidi" w:hAnsiTheme="majorBidi" w:cstheme="majorBidi"/>
          <w:color w:val="000000"/>
          <w:kern w:val="36"/>
          <w:sz w:val="24"/>
          <w:szCs w:val="24"/>
        </w:rPr>
        <w:br w:type="page"/>
      </w:r>
    </w:p>
    <w:p w14:paraId="4D5C6D3A" w14:textId="77777777" w:rsidR="00F73781" w:rsidRDefault="00F73781" w:rsidP="00BC192E">
      <w:pPr>
        <w:pStyle w:val="fulltext-textfulltext-indent"/>
        <w:tabs>
          <w:tab w:val="right" w:pos="360"/>
        </w:tabs>
        <w:spacing w:before="0" w:beforeAutospacing="0" w:after="0" w:afterAutospacing="0" w:line="360" w:lineRule="auto"/>
        <w:ind w:right="-514"/>
        <w:jc w:val="both"/>
        <w:rPr>
          <w:rFonts w:asciiTheme="majorBidi" w:hAnsiTheme="majorBidi" w:cstheme="majorBidi"/>
          <w:b/>
          <w:bCs/>
        </w:rPr>
      </w:pPr>
    </w:p>
    <w:p w14:paraId="18B6AAE2" w14:textId="4C21CF60" w:rsidR="00F73781" w:rsidRPr="002431DF" w:rsidRDefault="00F73781" w:rsidP="00502B3C">
      <w:pPr>
        <w:pStyle w:val="fulltext-textfulltext-indent"/>
        <w:tabs>
          <w:tab w:val="right" w:pos="360"/>
        </w:tabs>
        <w:spacing w:before="0" w:beforeAutospacing="0" w:after="0" w:afterAutospacing="0"/>
        <w:ind w:right="84"/>
        <w:rPr>
          <w:rFonts w:asciiTheme="majorBidi" w:hAnsiTheme="majorBidi" w:cstheme="majorBidi"/>
          <w:b/>
          <w:bCs/>
          <w:smallCaps/>
        </w:rPr>
      </w:pPr>
      <w:r w:rsidRPr="00E73F3A">
        <w:rPr>
          <w:rFonts w:asciiTheme="majorBidi" w:hAnsiTheme="majorBidi" w:cstheme="majorBidi"/>
          <w:b/>
          <w:bCs/>
          <w:smallCaps/>
        </w:rPr>
        <w:t xml:space="preserve">Table </w:t>
      </w:r>
      <w:r>
        <w:rPr>
          <w:rFonts w:asciiTheme="majorBidi" w:hAnsiTheme="majorBidi" w:cstheme="majorBidi"/>
          <w:b/>
          <w:bCs/>
          <w:smallCaps/>
        </w:rPr>
        <w:t>2</w:t>
      </w:r>
      <w:r w:rsidRPr="00E73F3A">
        <w:rPr>
          <w:rFonts w:asciiTheme="majorBidi" w:hAnsiTheme="majorBidi" w:cstheme="majorBidi"/>
          <w:b/>
          <w:bCs/>
          <w:smallCaps/>
        </w:rPr>
        <w:t xml:space="preserve">. Comparison between Pulmonary </w:t>
      </w:r>
      <w:r>
        <w:rPr>
          <w:rFonts w:asciiTheme="majorBidi" w:hAnsiTheme="majorBidi" w:cstheme="majorBidi"/>
          <w:b/>
          <w:bCs/>
          <w:smallCaps/>
        </w:rPr>
        <w:t>func</w:t>
      </w:r>
      <w:r w:rsidRPr="00E73F3A">
        <w:rPr>
          <w:rFonts w:asciiTheme="majorBidi" w:hAnsiTheme="majorBidi" w:cstheme="majorBidi"/>
          <w:b/>
          <w:bCs/>
          <w:smallCaps/>
        </w:rPr>
        <w:t xml:space="preserve">tion test </w:t>
      </w:r>
      <w:r w:rsidRPr="00195C5A">
        <w:rPr>
          <w:rFonts w:asciiTheme="majorBidi" w:hAnsiTheme="majorBidi" w:cstheme="majorBidi"/>
          <w:b/>
          <w:bCs/>
          <w:smallCaps/>
          <w:color w:val="A20000"/>
        </w:rPr>
        <w:t xml:space="preserve">(PFT) </w:t>
      </w:r>
      <w:r w:rsidR="00502B3C">
        <w:rPr>
          <w:rFonts w:asciiTheme="majorBidi" w:hAnsiTheme="majorBidi" w:cstheme="majorBidi"/>
          <w:b/>
          <w:bCs/>
          <w:smallCaps/>
        </w:rPr>
        <w:t>Findings</w:t>
      </w:r>
      <w:r w:rsidRPr="00E73F3A">
        <w:rPr>
          <w:rFonts w:asciiTheme="majorBidi" w:hAnsiTheme="majorBidi" w:cstheme="majorBidi"/>
          <w:b/>
          <w:bCs/>
          <w:smallCaps/>
        </w:rPr>
        <w:t xml:space="preserve"> in </w:t>
      </w:r>
      <w:r w:rsidR="00502B3C">
        <w:rPr>
          <w:rFonts w:asciiTheme="majorBidi" w:hAnsiTheme="majorBidi" w:cstheme="majorBidi"/>
          <w:b/>
          <w:bCs/>
          <w:smallCaps/>
        </w:rPr>
        <w:t xml:space="preserve">the </w:t>
      </w:r>
      <w:r w:rsidRPr="00F73781">
        <w:rPr>
          <w:rFonts w:asciiTheme="majorBidi" w:hAnsiTheme="majorBidi" w:cstheme="majorBidi"/>
          <w:b/>
          <w:bCs/>
          <w:smallCaps/>
        </w:rPr>
        <w:t xml:space="preserve">Tel Aviv and Haifa </w:t>
      </w:r>
      <w:r w:rsidRPr="00F73781">
        <w:rPr>
          <w:rFonts w:asciiTheme="majorBidi" w:hAnsiTheme="majorBidi" w:cstheme="majorBidi"/>
          <w:b/>
          <w:bCs/>
          <w:smallCaps/>
          <w:color w:val="2E74B5" w:themeColor="accent1" w:themeShade="BF"/>
        </w:rPr>
        <w:t xml:space="preserve">Police </w:t>
      </w:r>
      <w:r w:rsidRPr="002431DF">
        <w:rPr>
          <w:rFonts w:asciiTheme="majorBidi" w:hAnsiTheme="majorBidi" w:cstheme="majorBidi"/>
          <w:b/>
          <w:bCs/>
          <w:smallCaps/>
        </w:rPr>
        <w:t xml:space="preserve">Populations </w:t>
      </w:r>
    </w:p>
    <w:tbl>
      <w:tblPr>
        <w:tblStyle w:val="11"/>
        <w:tblW w:w="5408" w:type="dxa"/>
        <w:tblLook w:val="04A0" w:firstRow="1" w:lastRow="0" w:firstColumn="1" w:lastColumn="0" w:noHBand="0" w:noVBand="1"/>
      </w:tblPr>
      <w:tblGrid>
        <w:gridCol w:w="2121"/>
        <w:gridCol w:w="1673"/>
        <w:gridCol w:w="1614"/>
      </w:tblGrid>
      <w:tr w:rsidR="00BC192E" w:rsidRPr="000D77C2" w14:paraId="43EFAF7A" w14:textId="77777777" w:rsidTr="00BC192E">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121" w:type="dxa"/>
            <w:tcBorders>
              <w:top w:val="single" w:sz="4" w:space="0" w:color="auto"/>
              <w:bottom w:val="single" w:sz="4" w:space="0" w:color="auto"/>
              <w:right w:val="nil"/>
            </w:tcBorders>
          </w:tcPr>
          <w:p w14:paraId="65512538" w14:textId="77777777" w:rsidR="00BC192E" w:rsidRDefault="00BC192E" w:rsidP="00BC192E">
            <w:pPr>
              <w:bidi w:val="0"/>
              <w:spacing w:after="0" w:line="360" w:lineRule="auto"/>
              <w:jc w:val="both"/>
              <w:rPr>
                <w:rFonts w:asciiTheme="majorBidi" w:hAnsiTheme="majorBidi" w:cstheme="majorBidi"/>
              </w:rPr>
            </w:pPr>
            <w:bookmarkStart w:id="13" w:name="_Hlk513234343"/>
          </w:p>
          <w:p w14:paraId="2C424A80" w14:textId="3087ED59" w:rsidR="00BC192E" w:rsidRPr="00067FCC" w:rsidRDefault="00BC192E" w:rsidP="00BC192E">
            <w:pPr>
              <w:bidi w:val="0"/>
              <w:spacing w:after="0" w:line="360" w:lineRule="auto"/>
              <w:jc w:val="both"/>
              <w:rPr>
                <w:rFonts w:asciiTheme="majorBidi" w:hAnsiTheme="majorBidi" w:cstheme="majorBidi"/>
                <w:u w:val="single"/>
              </w:rPr>
            </w:pPr>
          </w:p>
        </w:tc>
        <w:tc>
          <w:tcPr>
            <w:tcW w:w="1673" w:type="dxa"/>
            <w:tcBorders>
              <w:top w:val="single" w:sz="4" w:space="0" w:color="auto"/>
              <w:bottom w:val="single" w:sz="4" w:space="0" w:color="auto"/>
            </w:tcBorders>
          </w:tcPr>
          <w:p w14:paraId="0630EC71" w14:textId="77777777" w:rsidR="00BC192E" w:rsidRDefault="00BC192E" w:rsidP="00BC192E">
            <w:pPr>
              <w:bidi w:val="0"/>
              <w:spacing w:after="0"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Pr>
            </w:pPr>
            <w:r>
              <w:rPr>
                <w:rFonts w:asciiTheme="majorBidi" w:hAnsiTheme="majorBidi" w:cstheme="majorBidi"/>
                <w:b/>
                <w:bCs/>
                <w:i w:val="0"/>
                <w:iCs w:val="0"/>
              </w:rPr>
              <w:t xml:space="preserve">TLV police </w:t>
            </w:r>
          </w:p>
          <w:p w14:paraId="1DEB59A9" w14:textId="1DF9D804" w:rsidR="00BC192E" w:rsidRDefault="00F73781" w:rsidP="00BC192E">
            <w:pPr>
              <w:bidi w:val="0"/>
              <w:spacing w:after="0"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Pr>
            </w:pPr>
            <w:r>
              <w:rPr>
                <w:rFonts w:asciiTheme="majorBidi" w:hAnsiTheme="majorBidi" w:cstheme="majorBidi"/>
                <w:b/>
                <w:bCs/>
                <w:i w:val="0"/>
                <w:iCs w:val="0"/>
              </w:rPr>
              <w:t>(N=</w:t>
            </w:r>
            <w:r w:rsidR="00BC192E" w:rsidRPr="00DB4F6C">
              <w:rPr>
                <w:rFonts w:asciiTheme="majorBidi" w:hAnsiTheme="majorBidi" w:cstheme="majorBidi"/>
                <w:b/>
                <w:bCs/>
                <w:i w:val="0"/>
                <w:iCs w:val="0"/>
              </w:rPr>
              <w:t>2</w:t>
            </w:r>
            <w:r w:rsidR="00BC192E">
              <w:rPr>
                <w:rFonts w:asciiTheme="majorBidi" w:hAnsiTheme="majorBidi" w:cstheme="majorBidi"/>
                <w:b/>
                <w:bCs/>
                <w:i w:val="0"/>
                <w:iCs w:val="0"/>
              </w:rPr>
              <w:t>2</w:t>
            </w:r>
            <w:r>
              <w:rPr>
                <w:rFonts w:asciiTheme="majorBidi" w:hAnsiTheme="majorBidi" w:cstheme="majorBidi"/>
                <w:b/>
                <w:bCs/>
                <w:i w:val="0"/>
                <w:iCs w:val="0"/>
              </w:rPr>
              <w:t>)</w:t>
            </w:r>
            <w:r w:rsidR="00BC192E" w:rsidRPr="00DB4F6C">
              <w:rPr>
                <w:rFonts w:asciiTheme="majorBidi" w:hAnsiTheme="majorBidi" w:cstheme="majorBidi"/>
                <w:b/>
                <w:bCs/>
                <w:i w:val="0"/>
                <w:iCs w:val="0"/>
                <w:rtl/>
              </w:rPr>
              <w:t xml:space="preserve"> </w:t>
            </w:r>
          </w:p>
          <w:p w14:paraId="68DB5B1E" w14:textId="2C77E92F" w:rsidR="00BC192E" w:rsidRPr="00067FCC" w:rsidRDefault="00F73781" w:rsidP="00F73781">
            <w:pPr>
              <w:bidi w:val="0"/>
              <w:spacing w:after="0"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8"/>
                <w:szCs w:val="18"/>
                <w:u w:val="single"/>
              </w:rPr>
            </w:pPr>
            <w:r w:rsidRPr="0079229F">
              <w:rPr>
                <w:rFonts w:asciiTheme="majorBidi" w:hAnsiTheme="majorBidi" w:cstheme="majorBidi"/>
                <w:i w:val="0"/>
                <w:iCs w:val="0"/>
                <w:sz w:val="18"/>
                <w:szCs w:val="18"/>
              </w:rPr>
              <w:t>(missing=</w:t>
            </w:r>
            <w:r>
              <w:rPr>
                <w:rFonts w:asciiTheme="majorBidi" w:hAnsiTheme="majorBidi" w:cstheme="majorBidi"/>
                <w:i w:val="0"/>
                <w:iCs w:val="0"/>
                <w:sz w:val="18"/>
                <w:szCs w:val="18"/>
              </w:rPr>
              <w:t>1)</w:t>
            </w:r>
          </w:p>
        </w:tc>
        <w:tc>
          <w:tcPr>
            <w:tcW w:w="1614" w:type="dxa"/>
            <w:tcBorders>
              <w:top w:val="single" w:sz="4" w:space="0" w:color="auto"/>
              <w:left w:val="nil"/>
              <w:bottom w:val="single" w:sz="4" w:space="0" w:color="auto"/>
            </w:tcBorders>
          </w:tcPr>
          <w:p w14:paraId="42438CFA" w14:textId="77777777" w:rsidR="00BC192E" w:rsidRDefault="00BC192E" w:rsidP="00BC192E">
            <w:pPr>
              <w:bidi w:val="0"/>
              <w:spacing w:after="0"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Pr>
            </w:pPr>
            <w:r w:rsidRPr="00DB4F6C">
              <w:rPr>
                <w:rFonts w:asciiTheme="majorBidi" w:hAnsiTheme="majorBidi" w:cstheme="majorBidi"/>
                <w:b/>
                <w:bCs/>
                <w:i w:val="0"/>
                <w:iCs w:val="0"/>
              </w:rPr>
              <w:t xml:space="preserve">Haifa police </w:t>
            </w:r>
          </w:p>
          <w:p w14:paraId="34842F0F" w14:textId="0C8026D2" w:rsidR="00BC192E" w:rsidRPr="00DB4F6C" w:rsidRDefault="00F73781" w:rsidP="00BC192E">
            <w:pPr>
              <w:bidi w:val="0"/>
              <w:spacing w:after="0"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Pr>
            </w:pPr>
            <w:r>
              <w:rPr>
                <w:rFonts w:asciiTheme="majorBidi" w:hAnsiTheme="majorBidi" w:cstheme="majorBidi"/>
                <w:b/>
                <w:bCs/>
                <w:i w:val="0"/>
                <w:iCs w:val="0"/>
              </w:rPr>
              <w:t>(N=</w:t>
            </w:r>
            <w:r w:rsidR="00BC192E" w:rsidRPr="00DB4F6C">
              <w:rPr>
                <w:rFonts w:asciiTheme="majorBidi" w:hAnsiTheme="majorBidi" w:cstheme="majorBidi"/>
                <w:b/>
                <w:bCs/>
                <w:i w:val="0"/>
                <w:iCs w:val="0"/>
              </w:rPr>
              <w:t>16</w:t>
            </w:r>
            <w:r>
              <w:rPr>
                <w:rFonts w:asciiTheme="majorBidi" w:hAnsiTheme="majorBidi" w:cstheme="majorBidi"/>
                <w:b/>
                <w:bCs/>
                <w:i w:val="0"/>
                <w:iCs w:val="0"/>
              </w:rPr>
              <w:t>)</w:t>
            </w:r>
          </w:p>
        </w:tc>
      </w:tr>
      <w:tr w:rsidR="00BC192E" w:rsidRPr="000D77C2" w14:paraId="53A90A68" w14:textId="77777777" w:rsidTr="00BC192E">
        <w:trPr>
          <w:trHeight w:val="436"/>
        </w:trPr>
        <w:tc>
          <w:tcPr>
            <w:cnfStyle w:val="001000000000" w:firstRow="0" w:lastRow="0" w:firstColumn="1" w:lastColumn="0" w:oddVBand="0" w:evenVBand="0" w:oddHBand="0" w:evenHBand="0" w:firstRowFirstColumn="0" w:firstRowLastColumn="0" w:lastRowFirstColumn="0" w:lastRowLastColumn="0"/>
            <w:tcW w:w="2121" w:type="dxa"/>
            <w:tcBorders>
              <w:top w:val="single" w:sz="4" w:space="0" w:color="auto"/>
              <w:bottom w:val="nil"/>
              <w:right w:val="nil"/>
            </w:tcBorders>
          </w:tcPr>
          <w:p w14:paraId="5D2BC677" w14:textId="77777777" w:rsidR="00BC192E" w:rsidRPr="00DB4F6C" w:rsidRDefault="00BC192E" w:rsidP="00BC192E">
            <w:pPr>
              <w:bidi w:val="0"/>
              <w:spacing w:after="0" w:line="360" w:lineRule="auto"/>
              <w:jc w:val="both"/>
              <w:rPr>
                <w:rFonts w:asciiTheme="majorBidi" w:hAnsiTheme="majorBidi" w:cstheme="majorBidi"/>
                <w:b/>
                <w:bCs/>
              </w:rPr>
            </w:pPr>
            <w:r w:rsidRPr="00DB4F6C">
              <w:rPr>
                <w:rFonts w:asciiTheme="majorBidi" w:hAnsiTheme="majorBidi" w:cstheme="majorBidi"/>
                <w:b/>
                <w:bCs/>
              </w:rPr>
              <w:t>FEV</w:t>
            </w:r>
            <w:r w:rsidRPr="00DB4F6C">
              <w:rPr>
                <w:rFonts w:asciiTheme="majorBidi" w:hAnsiTheme="majorBidi" w:cstheme="majorBidi"/>
                <w:b/>
                <w:bCs/>
                <w:vertAlign w:val="subscript"/>
              </w:rPr>
              <w:t>1</w:t>
            </w:r>
            <w:r w:rsidRPr="00DB4F6C">
              <w:rPr>
                <w:rFonts w:asciiTheme="majorBidi" w:hAnsiTheme="majorBidi" w:cstheme="majorBidi"/>
                <w:b/>
                <w:bCs/>
              </w:rPr>
              <w:t xml:space="preserve">% </w:t>
            </w:r>
          </w:p>
        </w:tc>
        <w:tc>
          <w:tcPr>
            <w:tcW w:w="1673" w:type="dxa"/>
            <w:tcBorders>
              <w:top w:val="single" w:sz="4" w:space="0" w:color="auto"/>
              <w:bottom w:val="nil"/>
            </w:tcBorders>
          </w:tcPr>
          <w:p w14:paraId="7369B9B0" w14:textId="77777777" w:rsidR="00BC192E" w:rsidRPr="000D77C2" w:rsidRDefault="00BC192E" w:rsidP="00BC192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92.4±9.2</w:t>
            </w:r>
          </w:p>
        </w:tc>
        <w:tc>
          <w:tcPr>
            <w:tcW w:w="1614" w:type="dxa"/>
            <w:tcBorders>
              <w:top w:val="single" w:sz="4" w:space="0" w:color="auto"/>
              <w:left w:val="nil"/>
              <w:bottom w:val="nil"/>
            </w:tcBorders>
          </w:tcPr>
          <w:p w14:paraId="3A059BCF" w14:textId="77777777" w:rsidR="00BC192E" w:rsidRPr="000D77C2" w:rsidRDefault="00BC192E" w:rsidP="00BC192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88.4±9.2</w:t>
            </w:r>
          </w:p>
        </w:tc>
      </w:tr>
      <w:tr w:rsidR="00BC192E" w:rsidRPr="000D77C2" w14:paraId="43DEA384" w14:textId="77777777" w:rsidTr="00BC192E">
        <w:trPr>
          <w:trHeight w:val="377"/>
        </w:trPr>
        <w:tc>
          <w:tcPr>
            <w:cnfStyle w:val="001000000000" w:firstRow="0" w:lastRow="0" w:firstColumn="1" w:lastColumn="0" w:oddVBand="0" w:evenVBand="0" w:oddHBand="0" w:evenHBand="0" w:firstRowFirstColumn="0" w:firstRowLastColumn="0" w:lastRowFirstColumn="0" w:lastRowLastColumn="0"/>
            <w:tcW w:w="2121" w:type="dxa"/>
            <w:tcBorders>
              <w:top w:val="nil"/>
              <w:bottom w:val="nil"/>
              <w:right w:val="nil"/>
            </w:tcBorders>
          </w:tcPr>
          <w:p w14:paraId="1701275A" w14:textId="77777777" w:rsidR="00BC192E" w:rsidRPr="00DB4F6C" w:rsidRDefault="00BC192E" w:rsidP="00BC192E">
            <w:pPr>
              <w:bidi w:val="0"/>
              <w:spacing w:after="0" w:line="360" w:lineRule="auto"/>
              <w:jc w:val="both"/>
              <w:rPr>
                <w:rFonts w:asciiTheme="majorBidi" w:hAnsiTheme="majorBidi" w:cstheme="majorBidi"/>
                <w:b/>
                <w:bCs/>
              </w:rPr>
            </w:pPr>
            <w:r w:rsidRPr="00DB4F6C">
              <w:rPr>
                <w:rFonts w:asciiTheme="majorBidi" w:hAnsiTheme="majorBidi" w:cstheme="majorBidi"/>
                <w:b/>
                <w:bCs/>
                <w:color w:val="000000"/>
              </w:rPr>
              <w:t xml:space="preserve">FVC% </w:t>
            </w:r>
          </w:p>
        </w:tc>
        <w:tc>
          <w:tcPr>
            <w:tcW w:w="1673" w:type="dxa"/>
            <w:tcBorders>
              <w:top w:val="nil"/>
              <w:bottom w:val="nil"/>
            </w:tcBorders>
          </w:tcPr>
          <w:p w14:paraId="224F6CEE" w14:textId="77777777" w:rsidR="00BC192E" w:rsidRPr="000D77C2" w:rsidRDefault="00BC192E" w:rsidP="00BC192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93.4±9.2</w:t>
            </w:r>
          </w:p>
        </w:tc>
        <w:tc>
          <w:tcPr>
            <w:tcW w:w="1614" w:type="dxa"/>
            <w:tcBorders>
              <w:top w:val="nil"/>
              <w:left w:val="nil"/>
              <w:bottom w:val="nil"/>
            </w:tcBorders>
          </w:tcPr>
          <w:p w14:paraId="5C12BA01" w14:textId="77777777" w:rsidR="00BC192E" w:rsidRPr="000D77C2" w:rsidRDefault="00BC192E" w:rsidP="00BC192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87.7±8.7</w:t>
            </w:r>
          </w:p>
        </w:tc>
      </w:tr>
      <w:tr w:rsidR="00BC192E" w:rsidRPr="000D77C2" w14:paraId="0B2CF92F" w14:textId="77777777" w:rsidTr="00BC192E">
        <w:tc>
          <w:tcPr>
            <w:cnfStyle w:val="001000000000" w:firstRow="0" w:lastRow="0" w:firstColumn="1" w:lastColumn="0" w:oddVBand="0" w:evenVBand="0" w:oddHBand="0" w:evenHBand="0" w:firstRowFirstColumn="0" w:firstRowLastColumn="0" w:lastRowFirstColumn="0" w:lastRowLastColumn="0"/>
            <w:tcW w:w="2121" w:type="dxa"/>
            <w:tcBorders>
              <w:top w:val="nil"/>
              <w:bottom w:val="nil"/>
              <w:right w:val="nil"/>
            </w:tcBorders>
          </w:tcPr>
          <w:p w14:paraId="4F33D412" w14:textId="77777777" w:rsidR="00BC192E" w:rsidRPr="00DB4F6C" w:rsidRDefault="00BC192E" w:rsidP="00BC192E">
            <w:pPr>
              <w:bidi w:val="0"/>
              <w:spacing w:after="0" w:line="360" w:lineRule="auto"/>
              <w:jc w:val="both"/>
              <w:rPr>
                <w:rFonts w:asciiTheme="majorBidi" w:hAnsiTheme="majorBidi" w:cstheme="majorBidi"/>
                <w:b/>
                <w:bCs/>
              </w:rPr>
            </w:pPr>
            <w:r w:rsidRPr="00DB4F6C">
              <w:rPr>
                <w:rFonts w:asciiTheme="majorBidi" w:hAnsiTheme="majorBidi" w:cstheme="majorBidi"/>
                <w:b/>
                <w:bCs/>
                <w:color w:val="000000"/>
              </w:rPr>
              <w:t>FEV</w:t>
            </w:r>
            <w:r w:rsidRPr="00DB4F6C">
              <w:rPr>
                <w:rFonts w:asciiTheme="majorBidi" w:hAnsiTheme="majorBidi" w:cstheme="majorBidi"/>
                <w:b/>
                <w:bCs/>
                <w:color w:val="000000"/>
                <w:vertAlign w:val="subscript"/>
              </w:rPr>
              <w:t>1</w:t>
            </w:r>
            <w:r w:rsidRPr="00DB4F6C">
              <w:rPr>
                <w:rFonts w:asciiTheme="majorBidi" w:hAnsiTheme="majorBidi" w:cstheme="majorBidi"/>
                <w:b/>
                <w:bCs/>
                <w:color w:val="000000"/>
              </w:rPr>
              <w:t>/FVC%</w:t>
            </w:r>
          </w:p>
        </w:tc>
        <w:tc>
          <w:tcPr>
            <w:tcW w:w="1673" w:type="dxa"/>
            <w:tcBorders>
              <w:top w:val="nil"/>
              <w:bottom w:val="nil"/>
            </w:tcBorders>
          </w:tcPr>
          <w:p w14:paraId="125B9D92" w14:textId="77777777" w:rsidR="00BC192E" w:rsidRPr="000D77C2" w:rsidRDefault="00BC192E" w:rsidP="00BC192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99.2±4.9</w:t>
            </w:r>
          </w:p>
        </w:tc>
        <w:tc>
          <w:tcPr>
            <w:tcW w:w="1614" w:type="dxa"/>
            <w:tcBorders>
              <w:top w:val="nil"/>
              <w:left w:val="nil"/>
              <w:bottom w:val="nil"/>
            </w:tcBorders>
          </w:tcPr>
          <w:p w14:paraId="5FB89426" w14:textId="77777777" w:rsidR="00BC192E" w:rsidRPr="000D77C2" w:rsidRDefault="00BC192E" w:rsidP="00BC192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100.4±4.7</w:t>
            </w:r>
          </w:p>
        </w:tc>
      </w:tr>
      <w:tr w:rsidR="00BC192E" w:rsidRPr="000D77C2" w14:paraId="6C0965D8" w14:textId="77777777" w:rsidTr="00BC192E">
        <w:trPr>
          <w:trHeight w:val="460"/>
        </w:trPr>
        <w:tc>
          <w:tcPr>
            <w:cnfStyle w:val="001000000000" w:firstRow="0" w:lastRow="0" w:firstColumn="1" w:lastColumn="0" w:oddVBand="0" w:evenVBand="0" w:oddHBand="0" w:evenHBand="0" w:firstRowFirstColumn="0" w:firstRowLastColumn="0" w:lastRowFirstColumn="0" w:lastRowLastColumn="0"/>
            <w:tcW w:w="2121" w:type="dxa"/>
            <w:tcBorders>
              <w:top w:val="nil"/>
              <w:bottom w:val="single" w:sz="4" w:space="0" w:color="auto"/>
              <w:right w:val="nil"/>
            </w:tcBorders>
          </w:tcPr>
          <w:p w14:paraId="576045D5" w14:textId="77777777" w:rsidR="00BC192E" w:rsidRPr="00DB4F6C" w:rsidRDefault="00BC192E" w:rsidP="00BC192E">
            <w:pPr>
              <w:bidi w:val="0"/>
              <w:spacing w:after="0" w:line="360" w:lineRule="auto"/>
              <w:jc w:val="both"/>
              <w:rPr>
                <w:rFonts w:asciiTheme="majorBidi" w:hAnsiTheme="majorBidi" w:cstheme="majorBidi"/>
                <w:b/>
                <w:bCs/>
                <w:color w:val="000000"/>
              </w:rPr>
            </w:pPr>
            <w:r w:rsidRPr="00DB4F6C">
              <w:rPr>
                <w:rFonts w:asciiTheme="majorBidi" w:hAnsiTheme="majorBidi" w:cstheme="majorBidi"/>
                <w:b/>
                <w:bCs/>
                <w:color w:val="000000"/>
              </w:rPr>
              <w:t>FEF</w:t>
            </w:r>
            <w:r w:rsidRPr="00DB4F6C">
              <w:rPr>
                <w:rFonts w:asciiTheme="majorBidi" w:hAnsiTheme="majorBidi" w:cstheme="majorBidi"/>
                <w:b/>
                <w:bCs/>
                <w:color w:val="000000"/>
                <w:vertAlign w:val="subscript"/>
              </w:rPr>
              <w:t>25-75</w:t>
            </w:r>
            <w:r w:rsidRPr="00DB4F6C">
              <w:rPr>
                <w:rFonts w:asciiTheme="majorBidi" w:hAnsiTheme="majorBidi" w:cstheme="majorBidi"/>
                <w:b/>
                <w:bCs/>
                <w:color w:val="000000"/>
              </w:rPr>
              <w:t>%</w:t>
            </w:r>
          </w:p>
        </w:tc>
        <w:tc>
          <w:tcPr>
            <w:tcW w:w="1673" w:type="dxa"/>
            <w:tcBorders>
              <w:top w:val="nil"/>
              <w:bottom w:val="single" w:sz="4" w:space="0" w:color="auto"/>
            </w:tcBorders>
          </w:tcPr>
          <w:p w14:paraId="2363DA57" w14:textId="77777777" w:rsidR="00BC192E" w:rsidRPr="000D77C2" w:rsidRDefault="00BC192E" w:rsidP="00BC192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92.2±19.5</w:t>
            </w:r>
          </w:p>
        </w:tc>
        <w:tc>
          <w:tcPr>
            <w:tcW w:w="1614" w:type="dxa"/>
            <w:tcBorders>
              <w:top w:val="nil"/>
              <w:left w:val="nil"/>
              <w:bottom w:val="single" w:sz="4" w:space="0" w:color="auto"/>
            </w:tcBorders>
          </w:tcPr>
          <w:p w14:paraId="48BC0CE7" w14:textId="77777777" w:rsidR="00BC192E" w:rsidRPr="000D77C2" w:rsidRDefault="00BC192E" w:rsidP="00BC192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92.2±17.7</w:t>
            </w:r>
          </w:p>
        </w:tc>
      </w:tr>
    </w:tbl>
    <w:bookmarkEnd w:id="13"/>
    <w:p w14:paraId="5361629F" w14:textId="4B324F7E" w:rsidR="00F73781" w:rsidRPr="003866CA" w:rsidRDefault="00BC192E" w:rsidP="00502B3C">
      <w:pPr>
        <w:bidi w:val="0"/>
        <w:spacing w:after="0"/>
        <w:jc w:val="both"/>
        <w:rPr>
          <w:rFonts w:asciiTheme="majorBidi" w:hAnsiTheme="majorBidi" w:cstheme="majorBidi"/>
          <w:lang w:val="en"/>
        </w:rPr>
      </w:pPr>
      <w:r w:rsidRPr="003866CA">
        <w:rPr>
          <w:rFonts w:asciiTheme="majorBidi" w:hAnsiTheme="majorBidi" w:cstheme="majorBidi"/>
        </w:rPr>
        <w:t>Results are given in mean ± SD.</w:t>
      </w:r>
      <w:r w:rsidR="00502B3C">
        <w:rPr>
          <w:rFonts w:asciiTheme="majorBidi" w:hAnsiTheme="majorBidi" w:cstheme="majorBidi"/>
          <w:i/>
          <w:iCs/>
        </w:rPr>
        <w:t xml:space="preserve"> </w:t>
      </w:r>
      <w:r w:rsidR="00502B3C" w:rsidRPr="00A101B5">
        <w:rPr>
          <w:rFonts w:asciiTheme="majorBidi" w:hAnsiTheme="majorBidi" w:cstheme="majorBidi"/>
        </w:rPr>
        <w:t>The</w:t>
      </w:r>
      <w:r w:rsidRPr="00A326F0">
        <w:rPr>
          <w:rFonts w:asciiTheme="majorBidi" w:hAnsiTheme="majorBidi" w:cstheme="majorBidi"/>
          <w:i/>
          <w:iCs/>
        </w:rPr>
        <w:t xml:space="preserve"> </w:t>
      </w:r>
      <w:r w:rsidR="00F34D33" w:rsidRPr="00F34D33">
        <w:rPr>
          <w:rFonts w:asciiTheme="majorBidi" w:hAnsiTheme="majorBidi" w:cstheme="majorBidi"/>
        </w:rPr>
        <w:t>p</w:t>
      </w:r>
      <w:r w:rsidRPr="00F34D33">
        <w:rPr>
          <w:rFonts w:asciiTheme="majorBidi" w:hAnsiTheme="majorBidi" w:cstheme="majorBidi"/>
        </w:rPr>
        <w:t xml:space="preserve"> </w:t>
      </w:r>
      <w:r w:rsidRPr="003866CA">
        <w:rPr>
          <w:rFonts w:asciiTheme="majorBidi" w:hAnsiTheme="majorBidi" w:cstheme="majorBidi"/>
        </w:rPr>
        <w:t>value was calculated with</w:t>
      </w:r>
      <w:r>
        <w:rPr>
          <w:rFonts w:asciiTheme="majorBidi" w:hAnsiTheme="majorBidi" w:cstheme="majorBidi"/>
        </w:rPr>
        <w:t xml:space="preserve"> </w:t>
      </w:r>
      <w:r w:rsidR="00502B3C">
        <w:rPr>
          <w:rFonts w:asciiTheme="majorBidi" w:hAnsiTheme="majorBidi" w:cstheme="majorBidi"/>
        </w:rPr>
        <w:t xml:space="preserve">an </w:t>
      </w:r>
      <w:r>
        <w:rPr>
          <w:rFonts w:asciiTheme="majorBidi" w:hAnsiTheme="majorBidi" w:cstheme="majorBidi"/>
        </w:rPr>
        <w:t>independent</w:t>
      </w:r>
      <w:r w:rsidRPr="003866CA">
        <w:rPr>
          <w:rFonts w:asciiTheme="majorBidi" w:hAnsiTheme="majorBidi" w:cstheme="majorBidi"/>
        </w:rPr>
        <w:t xml:space="preserve"> </w:t>
      </w:r>
      <w:r w:rsidRPr="003866CA">
        <w:rPr>
          <w:rFonts w:asciiTheme="majorBidi" w:hAnsiTheme="majorBidi" w:cstheme="majorBidi"/>
          <w:lang w:val="en"/>
        </w:rPr>
        <w:t>t-test</w:t>
      </w:r>
      <w:r w:rsidR="00502B3C">
        <w:rPr>
          <w:rFonts w:asciiTheme="majorBidi" w:hAnsiTheme="majorBidi" w:cstheme="majorBidi"/>
          <w:lang w:val="en"/>
        </w:rPr>
        <w:t xml:space="preserve"> and it was</w:t>
      </w:r>
      <w:r w:rsidR="00F73781">
        <w:rPr>
          <w:rFonts w:asciiTheme="majorBidi" w:hAnsiTheme="majorBidi" w:cstheme="majorBidi"/>
          <w:i/>
          <w:iCs/>
        </w:rPr>
        <w:t xml:space="preserve"> </w:t>
      </w:r>
      <w:r w:rsidR="00F73781">
        <w:rPr>
          <w:rFonts w:asciiTheme="majorBidi" w:hAnsiTheme="majorBidi" w:cstheme="majorBidi"/>
        </w:rPr>
        <w:t xml:space="preserve">is </w:t>
      </w:r>
      <w:r w:rsidR="00F73781" w:rsidRPr="00ED4240">
        <w:rPr>
          <w:rFonts w:asciiTheme="majorBidi" w:hAnsiTheme="majorBidi" w:cstheme="majorBidi"/>
        </w:rPr>
        <w:t>non</w:t>
      </w:r>
      <w:r w:rsidR="00D23441">
        <w:rPr>
          <w:rFonts w:asciiTheme="majorBidi" w:hAnsiTheme="majorBidi" w:cstheme="majorBidi"/>
        </w:rPr>
        <w:t>-</w:t>
      </w:r>
      <w:r w:rsidR="00F73781" w:rsidRPr="00ED4240">
        <w:rPr>
          <w:rFonts w:asciiTheme="majorBidi" w:hAnsiTheme="majorBidi" w:cstheme="majorBidi"/>
        </w:rPr>
        <w:t xml:space="preserve">significant </w:t>
      </w:r>
      <w:r w:rsidR="00F73781">
        <w:rPr>
          <w:rFonts w:asciiTheme="majorBidi" w:hAnsiTheme="majorBidi" w:cstheme="majorBidi"/>
        </w:rPr>
        <w:t>i</w:t>
      </w:r>
      <w:r w:rsidR="00F73781" w:rsidRPr="00ED4240">
        <w:rPr>
          <w:rFonts w:asciiTheme="majorBidi" w:hAnsiTheme="majorBidi" w:cstheme="majorBidi"/>
        </w:rPr>
        <w:t>n all</w:t>
      </w:r>
      <w:r w:rsidR="00F73781">
        <w:rPr>
          <w:rFonts w:asciiTheme="majorBidi" w:hAnsiTheme="majorBidi" w:cstheme="majorBidi"/>
        </w:rPr>
        <w:t xml:space="preserve"> comparisons.</w:t>
      </w:r>
    </w:p>
    <w:p w14:paraId="79E2C50A" w14:textId="0DA4ED32" w:rsidR="00BC192E" w:rsidRDefault="00F73781" w:rsidP="00502B3C">
      <w:pPr>
        <w:bidi w:val="0"/>
        <w:spacing w:after="0"/>
        <w:jc w:val="both"/>
        <w:rPr>
          <w:rFonts w:asciiTheme="majorBidi" w:hAnsiTheme="majorBidi" w:cstheme="majorBidi"/>
        </w:rPr>
      </w:pPr>
      <w:r w:rsidRPr="003866CA">
        <w:rPr>
          <w:rFonts w:asciiTheme="majorBidi" w:hAnsiTheme="majorBidi" w:cstheme="majorBidi"/>
          <w:b/>
          <w:bCs/>
        </w:rPr>
        <w:t>FEV</w:t>
      </w:r>
      <w:r w:rsidRPr="003866CA">
        <w:rPr>
          <w:rFonts w:asciiTheme="majorBidi" w:hAnsiTheme="majorBidi" w:cstheme="majorBidi"/>
          <w:b/>
          <w:bCs/>
          <w:vertAlign w:val="subscript"/>
        </w:rPr>
        <w:t>1</w:t>
      </w:r>
      <w:r w:rsidRPr="003866CA">
        <w:rPr>
          <w:rFonts w:asciiTheme="majorBidi" w:hAnsiTheme="majorBidi" w:cstheme="majorBidi"/>
        </w:rPr>
        <w:t xml:space="preserve">, Forced Expiratory Volume in one second, percent of predictive values. </w:t>
      </w:r>
      <w:r w:rsidRPr="003866CA">
        <w:rPr>
          <w:rFonts w:asciiTheme="majorBidi" w:hAnsiTheme="majorBidi" w:cstheme="majorBidi"/>
          <w:b/>
          <w:bCs/>
        </w:rPr>
        <w:t>FVC</w:t>
      </w:r>
      <w:r w:rsidRPr="003866CA">
        <w:rPr>
          <w:rFonts w:asciiTheme="majorBidi" w:hAnsiTheme="majorBidi" w:cstheme="majorBidi"/>
        </w:rPr>
        <w:t>, Forced Vital Capacity, percent of predictive values.</w:t>
      </w:r>
      <w:r>
        <w:rPr>
          <w:rFonts w:asciiTheme="majorBidi" w:hAnsiTheme="majorBidi" w:cstheme="majorBidi"/>
        </w:rPr>
        <w:t xml:space="preserve"> </w:t>
      </w:r>
      <w:r w:rsidRPr="003866CA">
        <w:rPr>
          <w:rFonts w:asciiTheme="majorBidi" w:hAnsiTheme="majorBidi" w:cstheme="majorBidi"/>
          <w:b/>
          <w:bCs/>
        </w:rPr>
        <w:t>FEF</w:t>
      </w:r>
      <w:r w:rsidRPr="003866CA">
        <w:rPr>
          <w:rFonts w:asciiTheme="majorBidi" w:hAnsiTheme="majorBidi" w:cstheme="majorBidi"/>
          <w:b/>
          <w:bCs/>
          <w:vertAlign w:val="subscript"/>
        </w:rPr>
        <w:t>25-75</w:t>
      </w:r>
      <w:r w:rsidRPr="003866CA">
        <w:rPr>
          <w:rFonts w:asciiTheme="majorBidi" w:hAnsiTheme="majorBidi" w:cstheme="majorBidi"/>
        </w:rPr>
        <w:t>, Forced Expiratory Flow at 25–75% of FVC</w:t>
      </w:r>
      <w:r>
        <w:rPr>
          <w:rFonts w:asciiTheme="majorBidi" w:hAnsiTheme="majorBidi" w:cstheme="majorBidi"/>
        </w:rPr>
        <w:t xml:space="preserve">, </w:t>
      </w:r>
      <w:r w:rsidRPr="003866CA">
        <w:rPr>
          <w:rFonts w:asciiTheme="majorBidi" w:hAnsiTheme="majorBidi" w:cstheme="majorBidi"/>
        </w:rPr>
        <w:t>percent of predictive values.</w:t>
      </w:r>
    </w:p>
    <w:p w14:paraId="17831C92" w14:textId="77777777" w:rsidR="00F73781" w:rsidRDefault="00F73781" w:rsidP="00BC192E">
      <w:pPr>
        <w:bidi w:val="0"/>
        <w:spacing w:line="360" w:lineRule="auto"/>
        <w:jc w:val="both"/>
        <w:rPr>
          <w:rFonts w:asciiTheme="majorBidi" w:hAnsiTheme="majorBidi" w:cstheme="majorBidi"/>
          <w:sz w:val="24"/>
          <w:szCs w:val="24"/>
        </w:rPr>
      </w:pPr>
    </w:p>
    <w:p w14:paraId="73EE4418" w14:textId="0FBE9327" w:rsidR="00BC192E" w:rsidRPr="00BC192E" w:rsidRDefault="00BC192E" w:rsidP="00F73781">
      <w:pPr>
        <w:bidi w:val="0"/>
        <w:spacing w:line="360" w:lineRule="auto"/>
        <w:jc w:val="both"/>
        <w:rPr>
          <w:rFonts w:asciiTheme="majorBidi" w:hAnsiTheme="majorBidi" w:cstheme="majorBidi"/>
          <w:sz w:val="24"/>
          <w:szCs w:val="24"/>
          <w:lang w:val="en"/>
        </w:rPr>
      </w:pPr>
      <w:r w:rsidRPr="00BC192E">
        <w:rPr>
          <w:rFonts w:asciiTheme="majorBidi" w:hAnsiTheme="majorBidi" w:cstheme="majorBidi"/>
          <w:sz w:val="24"/>
          <w:szCs w:val="24"/>
        </w:rPr>
        <w:t xml:space="preserve">No differences were found between </w:t>
      </w:r>
      <w:r w:rsidR="00502B3C">
        <w:rPr>
          <w:rFonts w:asciiTheme="majorBidi" w:hAnsiTheme="majorBidi" w:cstheme="majorBidi"/>
          <w:sz w:val="24"/>
          <w:szCs w:val="24"/>
        </w:rPr>
        <w:t xml:space="preserve">the </w:t>
      </w:r>
      <w:r w:rsidRPr="00BC192E">
        <w:rPr>
          <w:rFonts w:asciiTheme="majorBidi" w:hAnsiTheme="majorBidi" w:cstheme="majorBidi"/>
          <w:sz w:val="24"/>
          <w:szCs w:val="24"/>
        </w:rPr>
        <w:t xml:space="preserve">PFT results of </w:t>
      </w:r>
      <w:r w:rsidR="00502B3C">
        <w:rPr>
          <w:rFonts w:asciiTheme="majorBidi" w:hAnsiTheme="majorBidi" w:cstheme="majorBidi"/>
          <w:sz w:val="24"/>
          <w:szCs w:val="24"/>
        </w:rPr>
        <w:t xml:space="preserve">the </w:t>
      </w:r>
      <w:r w:rsidRPr="00BC192E">
        <w:rPr>
          <w:rFonts w:asciiTheme="majorBidi" w:hAnsiTheme="majorBidi" w:cstheme="majorBidi"/>
          <w:sz w:val="24"/>
          <w:szCs w:val="24"/>
        </w:rPr>
        <w:t>Haifa and Tel Aviv police groups (Table 2).</w:t>
      </w:r>
      <w:r w:rsidRPr="00BC192E">
        <w:rPr>
          <w:rFonts w:asciiTheme="majorBidi" w:hAnsiTheme="majorBidi" w:cstheme="majorBidi"/>
          <w:sz w:val="24"/>
          <w:szCs w:val="24"/>
          <w:lang w:val="en"/>
        </w:rPr>
        <w:t xml:space="preserve"> </w:t>
      </w:r>
    </w:p>
    <w:p w14:paraId="12AB2070" w14:textId="77777777" w:rsidR="00BC192E" w:rsidRPr="00A853D8" w:rsidRDefault="00BC192E" w:rsidP="00BC192E">
      <w:pPr>
        <w:bidi w:val="0"/>
        <w:spacing w:line="360" w:lineRule="auto"/>
        <w:jc w:val="both"/>
        <w:rPr>
          <w:rFonts w:asciiTheme="majorBidi" w:hAnsiTheme="majorBidi" w:cstheme="majorBidi"/>
          <w:color w:val="000000"/>
          <w:kern w:val="36"/>
          <w:sz w:val="24"/>
          <w:szCs w:val="24"/>
        </w:rPr>
      </w:pPr>
    </w:p>
    <w:p w14:paraId="5DAB8006" w14:textId="21741743" w:rsidR="00A853D8" w:rsidRDefault="00A853D8" w:rsidP="00A853D8">
      <w:pPr>
        <w:bidi w:val="0"/>
        <w:spacing w:after="160" w:line="259" w:lineRule="auto"/>
        <w:rPr>
          <w:rFonts w:asciiTheme="majorBidi" w:eastAsia="Times New Roman" w:hAnsiTheme="majorBidi" w:cstheme="majorBidi"/>
          <w:b/>
          <w:bCs/>
          <w:sz w:val="24"/>
          <w:szCs w:val="24"/>
        </w:rPr>
      </w:pPr>
    </w:p>
    <w:p w14:paraId="60701C83" w14:textId="77777777" w:rsidR="00974FB2" w:rsidRDefault="00974FB2">
      <w:pPr>
        <w:bidi w:val="0"/>
        <w:spacing w:after="160" w:line="259" w:lineRule="auto"/>
        <w:rPr>
          <w:rFonts w:asciiTheme="majorBidi" w:hAnsiTheme="majorBidi" w:cstheme="majorBidi"/>
          <w:b/>
          <w:bCs/>
        </w:rPr>
      </w:pPr>
    </w:p>
    <w:p w14:paraId="11783C01" w14:textId="77777777" w:rsidR="00974FB2" w:rsidRDefault="00974FB2" w:rsidP="00974FB2">
      <w:pPr>
        <w:bidi w:val="0"/>
        <w:spacing w:after="160" w:line="259" w:lineRule="auto"/>
        <w:rPr>
          <w:rFonts w:asciiTheme="majorBidi" w:hAnsiTheme="majorBidi" w:cstheme="majorBidi"/>
          <w:b/>
          <w:bCs/>
        </w:rPr>
      </w:pPr>
    </w:p>
    <w:p w14:paraId="3CFF25B9" w14:textId="77777777" w:rsidR="00974FB2" w:rsidRDefault="00974FB2" w:rsidP="00974FB2">
      <w:pPr>
        <w:bidi w:val="0"/>
        <w:spacing w:after="160" w:line="259" w:lineRule="auto"/>
        <w:rPr>
          <w:rFonts w:asciiTheme="majorBidi" w:hAnsiTheme="majorBidi" w:cstheme="majorBidi"/>
          <w:b/>
          <w:bCs/>
        </w:rPr>
      </w:pPr>
    </w:p>
    <w:p w14:paraId="505A61F6" w14:textId="77777777" w:rsidR="00974FB2" w:rsidRDefault="00974FB2" w:rsidP="00974FB2">
      <w:pPr>
        <w:bidi w:val="0"/>
        <w:spacing w:after="160" w:line="259" w:lineRule="auto"/>
        <w:rPr>
          <w:rFonts w:asciiTheme="majorBidi" w:hAnsiTheme="majorBidi" w:cstheme="majorBidi"/>
          <w:b/>
          <w:bCs/>
        </w:rPr>
      </w:pPr>
    </w:p>
    <w:p w14:paraId="1763758B" w14:textId="77777777" w:rsidR="00974FB2" w:rsidRDefault="00974FB2" w:rsidP="00974FB2">
      <w:pPr>
        <w:bidi w:val="0"/>
        <w:spacing w:after="160" w:line="259" w:lineRule="auto"/>
        <w:rPr>
          <w:rFonts w:asciiTheme="majorBidi" w:hAnsiTheme="majorBidi" w:cstheme="majorBidi"/>
          <w:b/>
          <w:bCs/>
        </w:rPr>
      </w:pPr>
    </w:p>
    <w:p w14:paraId="4A8D7BCA" w14:textId="77777777" w:rsidR="00974FB2" w:rsidRDefault="00974FB2" w:rsidP="00974FB2">
      <w:pPr>
        <w:bidi w:val="0"/>
        <w:spacing w:after="160" w:line="259" w:lineRule="auto"/>
        <w:rPr>
          <w:rFonts w:asciiTheme="majorBidi" w:hAnsiTheme="majorBidi" w:cstheme="majorBidi"/>
          <w:b/>
          <w:bCs/>
        </w:rPr>
      </w:pPr>
    </w:p>
    <w:p w14:paraId="4298263C" w14:textId="77777777" w:rsidR="00974FB2" w:rsidRDefault="00974FB2" w:rsidP="00974FB2">
      <w:pPr>
        <w:bidi w:val="0"/>
        <w:spacing w:after="160" w:line="259" w:lineRule="auto"/>
        <w:rPr>
          <w:rFonts w:asciiTheme="majorBidi" w:hAnsiTheme="majorBidi" w:cstheme="majorBidi"/>
          <w:b/>
          <w:bCs/>
        </w:rPr>
      </w:pPr>
    </w:p>
    <w:p w14:paraId="61963BDE" w14:textId="77777777" w:rsidR="002802EA" w:rsidRDefault="002802EA">
      <w:pPr>
        <w:bidi w:val="0"/>
        <w:spacing w:after="160" w:line="259" w:lineRule="auto"/>
        <w:rPr>
          <w:rFonts w:asciiTheme="majorBidi" w:eastAsia="Times New Roman" w:hAnsiTheme="majorBidi" w:cstheme="majorBidi"/>
          <w:b/>
          <w:bCs/>
          <w:smallCaps/>
          <w:sz w:val="24"/>
          <w:szCs w:val="24"/>
        </w:rPr>
      </w:pPr>
      <w:r>
        <w:rPr>
          <w:rFonts w:asciiTheme="majorBidi" w:hAnsiTheme="majorBidi" w:cstheme="majorBidi"/>
          <w:b/>
          <w:bCs/>
          <w:smallCaps/>
        </w:rPr>
        <w:br w:type="page"/>
      </w:r>
    </w:p>
    <w:p w14:paraId="40471E1F" w14:textId="7FF4ACC5" w:rsidR="00974FB2" w:rsidRDefault="00974FB2" w:rsidP="00325A8A">
      <w:pPr>
        <w:pStyle w:val="fulltext-textfulltext-indent"/>
        <w:tabs>
          <w:tab w:val="right" w:pos="360"/>
        </w:tabs>
        <w:spacing w:before="0" w:beforeAutospacing="0" w:after="0" w:afterAutospacing="0"/>
        <w:ind w:right="84"/>
        <w:rPr>
          <w:rFonts w:asciiTheme="majorBidi" w:hAnsiTheme="majorBidi" w:cstheme="majorBidi"/>
          <w:b/>
          <w:bCs/>
        </w:rPr>
      </w:pPr>
      <w:r>
        <w:rPr>
          <w:rFonts w:asciiTheme="majorBidi" w:hAnsiTheme="majorBidi" w:cstheme="majorBidi"/>
          <w:b/>
          <w:bCs/>
          <w:smallCaps/>
        </w:rPr>
        <w:lastRenderedPageBreak/>
        <w:t>Table 3.</w:t>
      </w:r>
      <w:r w:rsidRPr="00E73F3A">
        <w:rPr>
          <w:rFonts w:asciiTheme="majorBidi" w:hAnsiTheme="majorBidi" w:cstheme="majorBidi"/>
          <w:b/>
          <w:bCs/>
          <w:smallCaps/>
        </w:rPr>
        <w:t xml:space="preserve"> Comparison between Ultrafine Particles (UFP)</w:t>
      </w:r>
      <w:r w:rsidR="00C11B80">
        <w:rPr>
          <w:rFonts w:asciiTheme="majorBidi" w:hAnsiTheme="majorBidi" w:cstheme="majorBidi"/>
          <w:b/>
          <w:bCs/>
          <w:smallCaps/>
        </w:rPr>
        <w:t xml:space="preserve"> and</w:t>
      </w:r>
      <w:r w:rsidRPr="00E73F3A">
        <w:rPr>
          <w:rFonts w:asciiTheme="majorBidi" w:hAnsiTheme="majorBidi" w:cstheme="majorBidi"/>
          <w:b/>
          <w:bCs/>
          <w:smallCaps/>
        </w:rPr>
        <w:t xml:space="preserve"> X-ray Fluorescence (XRF) </w:t>
      </w:r>
      <w:r>
        <w:rPr>
          <w:rFonts w:asciiTheme="majorBidi" w:hAnsiTheme="majorBidi" w:cstheme="majorBidi"/>
          <w:b/>
          <w:bCs/>
          <w:smallCaps/>
        </w:rPr>
        <w:t>Data</w:t>
      </w:r>
      <w:r w:rsidRPr="00E73F3A">
        <w:rPr>
          <w:rFonts w:asciiTheme="majorBidi" w:hAnsiTheme="majorBidi" w:cstheme="majorBidi"/>
          <w:b/>
          <w:bCs/>
          <w:smallCaps/>
        </w:rPr>
        <w:t xml:space="preserve"> </w:t>
      </w:r>
      <w:r w:rsidR="00325A8A">
        <w:rPr>
          <w:rFonts w:asciiTheme="majorBidi" w:hAnsiTheme="majorBidi" w:cstheme="majorBidi"/>
          <w:b/>
          <w:bCs/>
          <w:smallCaps/>
        </w:rPr>
        <w:t>M</w:t>
      </w:r>
      <w:r>
        <w:rPr>
          <w:rFonts w:asciiTheme="majorBidi" w:hAnsiTheme="majorBidi" w:cstheme="majorBidi"/>
          <w:b/>
          <w:bCs/>
          <w:smallCaps/>
        </w:rPr>
        <w:t xml:space="preserve">easured in Exhaled Breath Condensate </w:t>
      </w:r>
      <w:r w:rsidRPr="00195C5A">
        <w:rPr>
          <w:rFonts w:asciiTheme="majorBidi" w:hAnsiTheme="majorBidi" w:cstheme="majorBidi"/>
          <w:b/>
          <w:bCs/>
          <w:smallCaps/>
          <w:color w:val="A20000"/>
        </w:rPr>
        <w:t>(EBC</w:t>
      </w:r>
      <w:r>
        <w:rPr>
          <w:rFonts w:asciiTheme="majorBidi" w:hAnsiTheme="majorBidi" w:cstheme="majorBidi"/>
          <w:b/>
          <w:bCs/>
          <w:smallCaps/>
        </w:rPr>
        <w:t xml:space="preserve">) </w:t>
      </w:r>
      <w:r w:rsidRPr="00E73F3A">
        <w:rPr>
          <w:rFonts w:asciiTheme="majorBidi" w:hAnsiTheme="majorBidi" w:cstheme="majorBidi"/>
          <w:b/>
          <w:bCs/>
          <w:smallCaps/>
        </w:rPr>
        <w:t xml:space="preserve">in </w:t>
      </w:r>
      <w:r w:rsidR="00502B3C">
        <w:rPr>
          <w:rFonts w:asciiTheme="majorBidi" w:hAnsiTheme="majorBidi" w:cstheme="majorBidi"/>
          <w:b/>
          <w:bCs/>
          <w:smallCaps/>
        </w:rPr>
        <w:t xml:space="preserve">the </w:t>
      </w:r>
      <w:r w:rsidRPr="00F73781">
        <w:rPr>
          <w:rFonts w:asciiTheme="majorBidi" w:hAnsiTheme="majorBidi" w:cstheme="majorBidi"/>
          <w:b/>
          <w:bCs/>
          <w:smallCaps/>
        </w:rPr>
        <w:t xml:space="preserve">Tel Aviv and Haifa </w:t>
      </w:r>
      <w:r w:rsidRPr="00F73781">
        <w:rPr>
          <w:rFonts w:asciiTheme="majorBidi" w:hAnsiTheme="majorBidi" w:cstheme="majorBidi"/>
          <w:b/>
          <w:bCs/>
          <w:smallCaps/>
          <w:color w:val="2E74B5" w:themeColor="accent1" w:themeShade="BF"/>
        </w:rPr>
        <w:t xml:space="preserve">Police </w:t>
      </w:r>
      <w:r w:rsidRPr="002431DF">
        <w:rPr>
          <w:rFonts w:asciiTheme="majorBidi" w:hAnsiTheme="majorBidi" w:cstheme="majorBidi"/>
          <w:b/>
          <w:bCs/>
          <w:smallCaps/>
        </w:rPr>
        <w:t xml:space="preserve">Populations </w:t>
      </w:r>
    </w:p>
    <w:tbl>
      <w:tblPr>
        <w:tblStyle w:val="1"/>
        <w:tblW w:w="7071" w:type="dxa"/>
        <w:tblLook w:val="04A0" w:firstRow="1" w:lastRow="0" w:firstColumn="1" w:lastColumn="0" w:noHBand="0" w:noVBand="1"/>
      </w:tblPr>
      <w:tblGrid>
        <w:gridCol w:w="1081"/>
        <w:gridCol w:w="2038"/>
        <w:gridCol w:w="1923"/>
        <w:gridCol w:w="2029"/>
      </w:tblGrid>
      <w:tr w:rsidR="00974FB2" w:rsidRPr="0075112E" w14:paraId="7AF233EE" w14:textId="77777777" w:rsidTr="00D10C84">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auto"/>
              <w:bottom w:val="single" w:sz="4" w:space="0" w:color="auto"/>
              <w:right w:val="single" w:sz="4" w:space="0" w:color="auto"/>
            </w:tcBorders>
          </w:tcPr>
          <w:p w14:paraId="035B5B70" w14:textId="77777777" w:rsidR="00974FB2" w:rsidRDefault="00974FB2" w:rsidP="00D10C84">
            <w:pPr>
              <w:bidi w:val="0"/>
              <w:spacing w:after="0" w:line="360" w:lineRule="auto"/>
              <w:jc w:val="both"/>
              <w:rPr>
                <w:rFonts w:asciiTheme="majorBidi" w:hAnsiTheme="majorBidi" w:cstheme="majorBidi"/>
                <w:b/>
                <w:bCs/>
              </w:rPr>
            </w:pPr>
          </w:p>
        </w:tc>
        <w:tc>
          <w:tcPr>
            <w:tcW w:w="1923" w:type="dxa"/>
            <w:tcBorders>
              <w:top w:val="single" w:sz="4" w:space="0" w:color="auto"/>
              <w:left w:val="single" w:sz="4" w:space="0" w:color="auto"/>
              <w:bottom w:val="nil"/>
            </w:tcBorders>
          </w:tcPr>
          <w:p w14:paraId="62CF98CC" w14:textId="68950A3C" w:rsidR="00974FB2" w:rsidRPr="00DB4F6C" w:rsidRDefault="00974FB2" w:rsidP="00325A8A">
            <w:pPr>
              <w:bidi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Pr>
            </w:pPr>
            <w:r w:rsidRPr="00DB4F6C">
              <w:rPr>
                <w:rFonts w:asciiTheme="majorBidi" w:hAnsiTheme="majorBidi" w:cstheme="majorBidi"/>
                <w:b/>
                <w:bCs/>
                <w:i w:val="0"/>
                <w:iCs w:val="0"/>
              </w:rPr>
              <w:t xml:space="preserve">TLV </w:t>
            </w:r>
            <w:r w:rsidR="00325A8A">
              <w:rPr>
                <w:rFonts w:asciiTheme="majorBidi" w:hAnsiTheme="majorBidi" w:cstheme="majorBidi"/>
                <w:b/>
                <w:bCs/>
                <w:i w:val="0"/>
                <w:iCs w:val="0"/>
              </w:rPr>
              <w:t>P</w:t>
            </w:r>
            <w:r w:rsidRPr="00DB4F6C">
              <w:rPr>
                <w:rFonts w:asciiTheme="majorBidi" w:hAnsiTheme="majorBidi" w:cstheme="majorBidi"/>
                <w:b/>
                <w:bCs/>
                <w:i w:val="0"/>
                <w:iCs w:val="0"/>
              </w:rPr>
              <w:t>olice</w:t>
            </w:r>
            <w:r w:rsidRPr="00DB4F6C">
              <w:rPr>
                <w:rFonts w:asciiTheme="majorBidi" w:hAnsiTheme="majorBidi" w:cstheme="majorBidi"/>
                <w:b/>
                <w:bCs/>
                <w:i w:val="0"/>
                <w:iCs w:val="0"/>
                <w:rtl/>
              </w:rPr>
              <w:t xml:space="preserve"> </w:t>
            </w:r>
          </w:p>
          <w:p w14:paraId="5125C464" w14:textId="77777777" w:rsidR="00974FB2" w:rsidRDefault="00974FB2" w:rsidP="00D10C84">
            <w:pPr>
              <w:bidi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Pr>
            </w:pPr>
            <w:r>
              <w:rPr>
                <w:rFonts w:asciiTheme="majorBidi" w:hAnsiTheme="majorBidi" w:cstheme="majorBidi"/>
                <w:b/>
                <w:bCs/>
                <w:i w:val="0"/>
                <w:iCs w:val="0"/>
              </w:rPr>
              <w:t>(N=</w:t>
            </w:r>
            <w:r w:rsidRPr="00DB4F6C">
              <w:rPr>
                <w:rFonts w:asciiTheme="majorBidi" w:hAnsiTheme="majorBidi" w:cstheme="majorBidi"/>
                <w:b/>
                <w:bCs/>
                <w:i w:val="0"/>
                <w:iCs w:val="0"/>
              </w:rPr>
              <w:t>21</w:t>
            </w:r>
            <w:r>
              <w:rPr>
                <w:rFonts w:asciiTheme="majorBidi" w:hAnsiTheme="majorBidi" w:cstheme="majorBidi"/>
                <w:b/>
                <w:bCs/>
                <w:i w:val="0"/>
                <w:iCs w:val="0"/>
              </w:rPr>
              <w:t>)</w:t>
            </w:r>
          </w:p>
          <w:p w14:paraId="30EC1AF4" w14:textId="77777777" w:rsidR="00974FB2" w:rsidRPr="0075112E" w:rsidRDefault="00974FB2" w:rsidP="00D10C84">
            <w:pPr>
              <w:bidi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79229F">
              <w:rPr>
                <w:rFonts w:asciiTheme="majorBidi" w:hAnsiTheme="majorBidi" w:cstheme="majorBidi"/>
                <w:i w:val="0"/>
                <w:iCs w:val="0"/>
                <w:sz w:val="18"/>
                <w:szCs w:val="18"/>
              </w:rPr>
              <w:t>(missing=</w:t>
            </w:r>
            <w:r>
              <w:rPr>
                <w:rFonts w:asciiTheme="majorBidi" w:hAnsiTheme="majorBidi" w:cstheme="majorBidi"/>
                <w:i w:val="0"/>
                <w:iCs w:val="0"/>
                <w:sz w:val="18"/>
                <w:szCs w:val="18"/>
              </w:rPr>
              <w:t>2)</w:t>
            </w:r>
          </w:p>
        </w:tc>
        <w:tc>
          <w:tcPr>
            <w:tcW w:w="2029" w:type="dxa"/>
            <w:tcBorders>
              <w:top w:val="single" w:sz="4" w:space="0" w:color="auto"/>
              <w:left w:val="nil"/>
              <w:bottom w:val="nil"/>
              <w:right w:val="nil"/>
            </w:tcBorders>
          </w:tcPr>
          <w:p w14:paraId="6CD2C852" w14:textId="38B685A0" w:rsidR="00974FB2" w:rsidRPr="00DB4F6C" w:rsidRDefault="00974FB2" w:rsidP="00325A8A">
            <w:pPr>
              <w:bidi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Pr>
            </w:pPr>
            <w:r w:rsidRPr="00DB4F6C">
              <w:rPr>
                <w:rFonts w:asciiTheme="majorBidi" w:hAnsiTheme="majorBidi" w:cstheme="majorBidi"/>
                <w:b/>
                <w:bCs/>
                <w:i w:val="0"/>
                <w:iCs w:val="0"/>
              </w:rPr>
              <w:t xml:space="preserve">Haifa </w:t>
            </w:r>
            <w:r w:rsidR="00325A8A">
              <w:rPr>
                <w:rFonts w:asciiTheme="majorBidi" w:hAnsiTheme="majorBidi" w:cstheme="majorBidi"/>
                <w:b/>
                <w:bCs/>
                <w:i w:val="0"/>
                <w:iCs w:val="0"/>
              </w:rPr>
              <w:t>P</w:t>
            </w:r>
            <w:r w:rsidRPr="00DB4F6C">
              <w:rPr>
                <w:rFonts w:asciiTheme="majorBidi" w:hAnsiTheme="majorBidi" w:cstheme="majorBidi"/>
                <w:b/>
                <w:bCs/>
                <w:i w:val="0"/>
                <w:iCs w:val="0"/>
              </w:rPr>
              <w:t xml:space="preserve">olice </w:t>
            </w:r>
          </w:p>
          <w:p w14:paraId="6D5BEF24" w14:textId="77777777" w:rsidR="00974FB2" w:rsidRPr="0075112E" w:rsidRDefault="00974FB2" w:rsidP="00D10C84">
            <w:pPr>
              <w:bidi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b/>
                <w:bCs/>
                <w:i w:val="0"/>
                <w:iCs w:val="0"/>
              </w:rPr>
              <w:t>(N=</w:t>
            </w:r>
            <w:r w:rsidRPr="00DB4F6C">
              <w:rPr>
                <w:rFonts w:asciiTheme="majorBidi" w:hAnsiTheme="majorBidi" w:cstheme="majorBidi"/>
                <w:b/>
                <w:bCs/>
                <w:i w:val="0"/>
                <w:iCs w:val="0"/>
              </w:rPr>
              <w:t>16</w:t>
            </w:r>
            <w:r>
              <w:rPr>
                <w:rFonts w:asciiTheme="majorBidi" w:hAnsiTheme="majorBidi" w:cstheme="majorBidi"/>
                <w:b/>
                <w:bCs/>
                <w:i w:val="0"/>
                <w:iCs w:val="0"/>
              </w:rPr>
              <w:t>)</w:t>
            </w:r>
          </w:p>
        </w:tc>
      </w:tr>
      <w:tr w:rsidR="00974FB2" w:rsidRPr="00F9365D" w14:paraId="3CA0EEBC" w14:textId="77777777" w:rsidTr="00D10C84">
        <w:trPr>
          <w:trHeight w:val="460"/>
        </w:trPr>
        <w:tc>
          <w:tcPr>
            <w:cnfStyle w:val="001000000000" w:firstRow="0" w:lastRow="0" w:firstColumn="1" w:lastColumn="0" w:oddVBand="0" w:evenVBand="0" w:oddHBand="0" w:evenHBand="0" w:firstRowFirstColumn="0" w:firstRowLastColumn="0" w:lastRowFirstColumn="0" w:lastRowLastColumn="0"/>
            <w:tcW w:w="1081" w:type="dxa"/>
            <w:vMerge w:val="restart"/>
            <w:tcBorders>
              <w:top w:val="single" w:sz="4" w:space="0" w:color="auto"/>
              <w:bottom w:val="single" w:sz="4" w:space="0" w:color="auto"/>
              <w:right w:val="single" w:sz="4" w:space="0" w:color="auto"/>
            </w:tcBorders>
          </w:tcPr>
          <w:p w14:paraId="38BF3B68" w14:textId="77777777" w:rsidR="00974FB2" w:rsidRPr="00DB4F6C" w:rsidRDefault="00974FB2" w:rsidP="00D10C84">
            <w:pPr>
              <w:bidi w:val="0"/>
              <w:spacing w:after="0" w:line="360" w:lineRule="auto"/>
              <w:jc w:val="both"/>
              <w:rPr>
                <w:rFonts w:asciiTheme="majorBidi" w:hAnsiTheme="majorBidi" w:cstheme="majorBidi"/>
                <w:b/>
                <w:bCs/>
                <w:color w:val="000000"/>
              </w:rPr>
            </w:pPr>
            <w:r>
              <w:rPr>
                <w:rFonts w:asciiTheme="majorBidi" w:hAnsiTheme="majorBidi" w:cstheme="majorBidi"/>
                <w:b/>
                <w:bCs/>
                <w:color w:val="000000"/>
              </w:rPr>
              <w:t xml:space="preserve">UFP </w:t>
            </w:r>
          </w:p>
        </w:tc>
        <w:tc>
          <w:tcPr>
            <w:tcW w:w="2038" w:type="dxa"/>
            <w:tcBorders>
              <w:top w:val="single" w:sz="4" w:space="0" w:color="auto"/>
              <w:left w:val="single" w:sz="4" w:space="0" w:color="auto"/>
              <w:bottom w:val="nil"/>
              <w:right w:val="single" w:sz="4" w:space="0" w:color="auto"/>
            </w:tcBorders>
          </w:tcPr>
          <w:p w14:paraId="1B56C7B2" w14:textId="703EAFF5" w:rsidR="00974FB2" w:rsidRPr="00DB4F6C" w:rsidRDefault="00974FB2" w:rsidP="00502B3C">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Pr>
                <w:rFonts w:asciiTheme="majorBidi" w:hAnsiTheme="majorBidi" w:cstheme="majorBidi"/>
                <w:b/>
                <w:bCs/>
              </w:rPr>
              <w:t xml:space="preserve">Mean </w:t>
            </w:r>
            <w:r w:rsidR="00502B3C">
              <w:rPr>
                <w:rFonts w:asciiTheme="majorBidi" w:hAnsiTheme="majorBidi" w:cstheme="majorBidi"/>
                <w:b/>
                <w:bCs/>
              </w:rPr>
              <w:t>s</w:t>
            </w:r>
            <w:r>
              <w:rPr>
                <w:rFonts w:asciiTheme="majorBidi" w:hAnsiTheme="majorBidi" w:cstheme="majorBidi"/>
                <w:b/>
                <w:bCs/>
              </w:rPr>
              <w:t>ize</w:t>
            </w:r>
            <w:r>
              <w:rPr>
                <w:rFonts w:asciiTheme="majorBidi" w:hAnsiTheme="majorBidi" w:cstheme="majorBidi"/>
                <w:b/>
                <w:bCs/>
                <w:color w:val="000000"/>
                <w:lang w:bidi="en-US"/>
              </w:rPr>
              <w:t>, nm</w:t>
            </w:r>
          </w:p>
        </w:tc>
        <w:tc>
          <w:tcPr>
            <w:tcW w:w="1923" w:type="dxa"/>
            <w:tcBorders>
              <w:top w:val="single" w:sz="4" w:space="0" w:color="auto"/>
              <w:left w:val="single" w:sz="4" w:space="0" w:color="auto"/>
              <w:bottom w:val="nil"/>
            </w:tcBorders>
          </w:tcPr>
          <w:p w14:paraId="6B37B301" w14:textId="77777777" w:rsidR="00974FB2" w:rsidRPr="000D77C2" w:rsidRDefault="00974FB2"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204.4±44.7</w:t>
            </w:r>
          </w:p>
        </w:tc>
        <w:tc>
          <w:tcPr>
            <w:tcW w:w="2029" w:type="dxa"/>
            <w:tcBorders>
              <w:top w:val="single" w:sz="4" w:space="0" w:color="auto"/>
              <w:left w:val="nil"/>
              <w:bottom w:val="nil"/>
              <w:right w:val="nil"/>
            </w:tcBorders>
          </w:tcPr>
          <w:p w14:paraId="52DB282C" w14:textId="77777777" w:rsidR="00974FB2" w:rsidRPr="00F9365D" w:rsidRDefault="00974FB2"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0D77C2">
              <w:rPr>
                <w:rFonts w:asciiTheme="majorBidi" w:hAnsiTheme="majorBidi" w:cstheme="majorBidi"/>
                <w:color w:val="000000"/>
              </w:rPr>
              <w:t>199.5±34.3</w:t>
            </w:r>
          </w:p>
        </w:tc>
      </w:tr>
      <w:tr w:rsidR="00974FB2" w:rsidRPr="00F9365D" w14:paraId="3B258331" w14:textId="77777777" w:rsidTr="00D10C84">
        <w:trPr>
          <w:trHeight w:val="460"/>
        </w:trPr>
        <w:tc>
          <w:tcPr>
            <w:cnfStyle w:val="001000000000" w:firstRow="0" w:lastRow="0" w:firstColumn="1" w:lastColumn="0" w:oddVBand="0" w:evenVBand="0" w:oddHBand="0" w:evenHBand="0" w:firstRowFirstColumn="0" w:firstRowLastColumn="0" w:lastRowFirstColumn="0" w:lastRowLastColumn="0"/>
            <w:tcW w:w="1081" w:type="dxa"/>
            <w:vMerge/>
            <w:tcBorders>
              <w:top w:val="nil"/>
              <w:bottom w:val="single" w:sz="4" w:space="0" w:color="auto"/>
              <w:right w:val="single" w:sz="4" w:space="0" w:color="auto"/>
            </w:tcBorders>
          </w:tcPr>
          <w:p w14:paraId="04F37878" w14:textId="77777777" w:rsidR="00974FB2" w:rsidRPr="00DB4F6C" w:rsidRDefault="00974FB2" w:rsidP="00D10C84">
            <w:pPr>
              <w:bidi w:val="0"/>
              <w:spacing w:after="0" w:line="360" w:lineRule="auto"/>
              <w:ind w:left="284" w:firstLine="283"/>
              <w:jc w:val="both"/>
              <w:rPr>
                <w:rFonts w:asciiTheme="majorBidi" w:hAnsiTheme="majorBidi" w:cstheme="majorBidi"/>
                <w:b/>
                <w:bCs/>
                <w:color w:val="000000"/>
              </w:rPr>
            </w:pPr>
          </w:p>
        </w:tc>
        <w:tc>
          <w:tcPr>
            <w:tcW w:w="2038" w:type="dxa"/>
            <w:tcBorders>
              <w:top w:val="nil"/>
              <w:left w:val="single" w:sz="4" w:space="0" w:color="auto"/>
              <w:bottom w:val="nil"/>
              <w:right w:val="single" w:sz="4" w:space="0" w:color="auto"/>
            </w:tcBorders>
          </w:tcPr>
          <w:p w14:paraId="0B6142BA" w14:textId="77777777" w:rsidR="00974FB2" w:rsidRPr="00DB4F6C" w:rsidRDefault="00974FB2"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Pr>
                <w:rFonts w:asciiTheme="majorBidi" w:hAnsiTheme="majorBidi" w:cstheme="majorBidi"/>
                <w:b/>
                <w:bCs/>
                <w:color w:val="000000"/>
                <w:lang w:bidi="en-US"/>
              </w:rPr>
              <w:t>D10, nm</w:t>
            </w:r>
          </w:p>
        </w:tc>
        <w:tc>
          <w:tcPr>
            <w:tcW w:w="1923" w:type="dxa"/>
            <w:tcBorders>
              <w:top w:val="nil"/>
              <w:left w:val="single" w:sz="4" w:space="0" w:color="auto"/>
              <w:bottom w:val="nil"/>
            </w:tcBorders>
          </w:tcPr>
          <w:p w14:paraId="2D4996B7" w14:textId="77777777" w:rsidR="00974FB2" w:rsidRPr="000D77C2" w:rsidRDefault="00974FB2"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116.9±34.8</w:t>
            </w:r>
          </w:p>
        </w:tc>
        <w:tc>
          <w:tcPr>
            <w:tcW w:w="2029" w:type="dxa"/>
            <w:tcBorders>
              <w:top w:val="nil"/>
              <w:left w:val="nil"/>
              <w:bottom w:val="nil"/>
              <w:right w:val="nil"/>
            </w:tcBorders>
          </w:tcPr>
          <w:p w14:paraId="7B27A658" w14:textId="77777777" w:rsidR="00974FB2" w:rsidRPr="00F9365D" w:rsidRDefault="00974FB2"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0D77C2">
              <w:rPr>
                <w:rFonts w:asciiTheme="majorBidi" w:hAnsiTheme="majorBidi" w:cstheme="majorBidi"/>
                <w:color w:val="000000"/>
              </w:rPr>
              <w:t>100.9±40.8</w:t>
            </w:r>
          </w:p>
        </w:tc>
      </w:tr>
      <w:tr w:rsidR="00974FB2" w:rsidRPr="00F9365D" w14:paraId="15A74536" w14:textId="77777777" w:rsidTr="00D10C84">
        <w:trPr>
          <w:trHeight w:val="460"/>
        </w:trPr>
        <w:tc>
          <w:tcPr>
            <w:cnfStyle w:val="001000000000" w:firstRow="0" w:lastRow="0" w:firstColumn="1" w:lastColumn="0" w:oddVBand="0" w:evenVBand="0" w:oddHBand="0" w:evenHBand="0" w:firstRowFirstColumn="0" w:firstRowLastColumn="0" w:lastRowFirstColumn="0" w:lastRowLastColumn="0"/>
            <w:tcW w:w="1081" w:type="dxa"/>
            <w:vMerge/>
            <w:tcBorders>
              <w:top w:val="nil"/>
              <w:bottom w:val="single" w:sz="4" w:space="0" w:color="auto"/>
              <w:right w:val="single" w:sz="4" w:space="0" w:color="auto"/>
            </w:tcBorders>
          </w:tcPr>
          <w:p w14:paraId="2926C725" w14:textId="77777777" w:rsidR="00974FB2" w:rsidRPr="00DB4F6C" w:rsidRDefault="00974FB2" w:rsidP="00D10C84">
            <w:pPr>
              <w:bidi w:val="0"/>
              <w:spacing w:after="0" w:line="360" w:lineRule="auto"/>
              <w:ind w:left="284" w:firstLine="283"/>
              <w:jc w:val="both"/>
              <w:rPr>
                <w:rFonts w:asciiTheme="majorBidi" w:hAnsiTheme="majorBidi" w:cstheme="majorBidi"/>
                <w:b/>
                <w:bCs/>
                <w:color w:val="000000"/>
              </w:rPr>
            </w:pPr>
          </w:p>
        </w:tc>
        <w:tc>
          <w:tcPr>
            <w:tcW w:w="2038" w:type="dxa"/>
            <w:tcBorders>
              <w:top w:val="nil"/>
              <w:left w:val="single" w:sz="4" w:space="0" w:color="auto"/>
              <w:bottom w:val="nil"/>
              <w:right w:val="single" w:sz="4" w:space="0" w:color="auto"/>
            </w:tcBorders>
          </w:tcPr>
          <w:p w14:paraId="4FB28FD6" w14:textId="77777777" w:rsidR="00974FB2" w:rsidRPr="00DB4F6C" w:rsidRDefault="00974FB2"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F508B5">
              <w:rPr>
                <w:rFonts w:asciiTheme="majorBidi" w:hAnsiTheme="majorBidi" w:cstheme="majorBidi"/>
                <w:b/>
                <w:bCs/>
                <w:color w:val="000000"/>
              </w:rPr>
              <w:t>D50</w:t>
            </w:r>
            <w:r>
              <w:rPr>
                <w:rFonts w:asciiTheme="majorBidi" w:hAnsiTheme="majorBidi" w:cstheme="majorBidi"/>
                <w:b/>
                <w:bCs/>
                <w:color w:val="000000"/>
                <w:lang w:bidi="en-US"/>
              </w:rPr>
              <w:t>, nm</w:t>
            </w:r>
          </w:p>
        </w:tc>
        <w:tc>
          <w:tcPr>
            <w:tcW w:w="1923" w:type="dxa"/>
            <w:tcBorders>
              <w:top w:val="nil"/>
              <w:left w:val="single" w:sz="4" w:space="0" w:color="auto"/>
              <w:bottom w:val="nil"/>
            </w:tcBorders>
          </w:tcPr>
          <w:p w14:paraId="1044E3D4" w14:textId="77777777" w:rsidR="00974FB2" w:rsidRPr="000D77C2" w:rsidRDefault="00974FB2"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194.3±49.8</w:t>
            </w:r>
          </w:p>
        </w:tc>
        <w:tc>
          <w:tcPr>
            <w:tcW w:w="2029" w:type="dxa"/>
            <w:tcBorders>
              <w:top w:val="nil"/>
              <w:left w:val="nil"/>
              <w:bottom w:val="nil"/>
              <w:right w:val="nil"/>
            </w:tcBorders>
          </w:tcPr>
          <w:p w14:paraId="3DE502C0" w14:textId="77777777" w:rsidR="00974FB2" w:rsidRPr="00F9365D" w:rsidRDefault="00974FB2"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0D77C2">
              <w:rPr>
                <w:rFonts w:asciiTheme="majorBidi" w:hAnsiTheme="majorBidi" w:cstheme="majorBidi"/>
                <w:color w:val="000000"/>
              </w:rPr>
              <w:t>187.6±39.1</w:t>
            </w:r>
          </w:p>
        </w:tc>
      </w:tr>
      <w:tr w:rsidR="00974FB2" w:rsidRPr="00F9365D" w14:paraId="1E0FCA40" w14:textId="77777777" w:rsidTr="00D10C84">
        <w:trPr>
          <w:trHeight w:val="460"/>
        </w:trPr>
        <w:tc>
          <w:tcPr>
            <w:cnfStyle w:val="001000000000" w:firstRow="0" w:lastRow="0" w:firstColumn="1" w:lastColumn="0" w:oddVBand="0" w:evenVBand="0" w:oddHBand="0" w:evenHBand="0" w:firstRowFirstColumn="0" w:firstRowLastColumn="0" w:lastRowFirstColumn="0" w:lastRowLastColumn="0"/>
            <w:tcW w:w="1081" w:type="dxa"/>
            <w:vMerge/>
            <w:tcBorders>
              <w:top w:val="nil"/>
              <w:bottom w:val="single" w:sz="4" w:space="0" w:color="auto"/>
              <w:right w:val="single" w:sz="4" w:space="0" w:color="auto"/>
            </w:tcBorders>
          </w:tcPr>
          <w:p w14:paraId="4D16EAB4" w14:textId="77777777" w:rsidR="00974FB2" w:rsidRPr="00DB4F6C" w:rsidRDefault="00974FB2" w:rsidP="00D10C84">
            <w:pPr>
              <w:bidi w:val="0"/>
              <w:spacing w:after="0" w:line="360" w:lineRule="auto"/>
              <w:ind w:left="284" w:firstLine="283"/>
              <w:jc w:val="both"/>
              <w:rPr>
                <w:rFonts w:asciiTheme="majorBidi" w:hAnsiTheme="majorBidi" w:cstheme="majorBidi"/>
                <w:b/>
                <w:bCs/>
                <w:color w:val="000000"/>
              </w:rPr>
            </w:pPr>
          </w:p>
        </w:tc>
        <w:tc>
          <w:tcPr>
            <w:tcW w:w="2038" w:type="dxa"/>
            <w:tcBorders>
              <w:top w:val="nil"/>
              <w:left w:val="single" w:sz="4" w:space="0" w:color="auto"/>
              <w:bottom w:val="nil"/>
              <w:right w:val="single" w:sz="4" w:space="0" w:color="auto"/>
            </w:tcBorders>
          </w:tcPr>
          <w:p w14:paraId="0336DD2D" w14:textId="77777777" w:rsidR="00974FB2" w:rsidRPr="00DB4F6C" w:rsidRDefault="00974FB2"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F508B5">
              <w:rPr>
                <w:rFonts w:asciiTheme="majorBidi" w:hAnsiTheme="majorBidi" w:cstheme="majorBidi"/>
                <w:b/>
                <w:bCs/>
                <w:color w:val="000000"/>
              </w:rPr>
              <w:t>D90</w:t>
            </w:r>
            <w:r>
              <w:rPr>
                <w:rFonts w:asciiTheme="majorBidi" w:hAnsiTheme="majorBidi" w:cstheme="majorBidi"/>
                <w:b/>
                <w:bCs/>
                <w:color w:val="000000"/>
                <w:lang w:bidi="en-US"/>
              </w:rPr>
              <w:t>, nm</w:t>
            </w:r>
          </w:p>
        </w:tc>
        <w:tc>
          <w:tcPr>
            <w:tcW w:w="1923" w:type="dxa"/>
            <w:tcBorders>
              <w:top w:val="nil"/>
              <w:left w:val="single" w:sz="4" w:space="0" w:color="auto"/>
              <w:bottom w:val="nil"/>
            </w:tcBorders>
          </w:tcPr>
          <w:p w14:paraId="6ACFBC65" w14:textId="77777777" w:rsidR="00974FB2" w:rsidRPr="000D77C2" w:rsidRDefault="00974FB2"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293.9±67.5</w:t>
            </w:r>
          </w:p>
        </w:tc>
        <w:tc>
          <w:tcPr>
            <w:tcW w:w="2029" w:type="dxa"/>
            <w:tcBorders>
              <w:top w:val="nil"/>
              <w:left w:val="nil"/>
              <w:bottom w:val="nil"/>
              <w:right w:val="nil"/>
            </w:tcBorders>
          </w:tcPr>
          <w:p w14:paraId="3E7B5F9C" w14:textId="77777777" w:rsidR="00974FB2" w:rsidRPr="00F9365D" w:rsidRDefault="00974FB2"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0D77C2">
              <w:rPr>
                <w:rFonts w:asciiTheme="majorBidi" w:hAnsiTheme="majorBidi" w:cstheme="majorBidi"/>
                <w:color w:val="000000"/>
              </w:rPr>
              <w:t>317.6±74</w:t>
            </w:r>
          </w:p>
        </w:tc>
      </w:tr>
      <w:tr w:rsidR="00974FB2" w14:paraId="7A2D944B" w14:textId="77777777" w:rsidTr="00D10C84">
        <w:trPr>
          <w:trHeight w:val="460"/>
        </w:trPr>
        <w:tc>
          <w:tcPr>
            <w:cnfStyle w:val="001000000000" w:firstRow="0" w:lastRow="0" w:firstColumn="1" w:lastColumn="0" w:oddVBand="0" w:evenVBand="0" w:oddHBand="0" w:evenHBand="0" w:firstRowFirstColumn="0" w:firstRowLastColumn="0" w:lastRowFirstColumn="0" w:lastRowLastColumn="0"/>
            <w:tcW w:w="1081" w:type="dxa"/>
            <w:vMerge/>
            <w:tcBorders>
              <w:top w:val="nil"/>
              <w:bottom w:val="single" w:sz="4" w:space="0" w:color="auto"/>
              <w:right w:val="single" w:sz="4" w:space="0" w:color="auto"/>
            </w:tcBorders>
          </w:tcPr>
          <w:p w14:paraId="5ECEC646" w14:textId="77777777" w:rsidR="00974FB2" w:rsidRPr="00DB4F6C" w:rsidRDefault="00974FB2" w:rsidP="00D10C84">
            <w:pPr>
              <w:bidi w:val="0"/>
              <w:spacing w:after="0" w:line="360" w:lineRule="auto"/>
              <w:ind w:left="284" w:firstLine="283"/>
              <w:jc w:val="both"/>
              <w:rPr>
                <w:rFonts w:asciiTheme="majorBidi" w:hAnsiTheme="majorBidi" w:cstheme="majorBidi"/>
                <w:b/>
                <w:bCs/>
                <w:color w:val="000000"/>
              </w:rPr>
            </w:pPr>
          </w:p>
        </w:tc>
        <w:tc>
          <w:tcPr>
            <w:tcW w:w="2038" w:type="dxa"/>
            <w:tcBorders>
              <w:top w:val="nil"/>
              <w:left w:val="single" w:sz="4" w:space="0" w:color="auto"/>
              <w:bottom w:val="single" w:sz="4" w:space="0" w:color="auto"/>
              <w:right w:val="single" w:sz="4" w:space="0" w:color="auto"/>
            </w:tcBorders>
          </w:tcPr>
          <w:p w14:paraId="3D996124" w14:textId="77777777" w:rsidR="00974FB2" w:rsidRDefault="00974FB2" w:rsidP="00D10C84">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18"/>
                <w:szCs w:val="18"/>
              </w:rPr>
            </w:pPr>
            <w:r>
              <w:rPr>
                <w:rFonts w:asciiTheme="majorBidi" w:hAnsiTheme="majorBidi" w:cstheme="majorBidi"/>
                <w:b/>
                <w:bCs/>
                <w:color w:val="000000"/>
              </w:rPr>
              <w:t>Concentration</w:t>
            </w:r>
            <w:r w:rsidRPr="006641BA">
              <w:rPr>
                <w:rFonts w:asciiTheme="majorBidi" w:hAnsiTheme="majorBidi" w:cstheme="majorBidi"/>
                <w:b/>
                <w:bCs/>
                <w:color w:val="000000"/>
                <w:sz w:val="18"/>
                <w:szCs w:val="18"/>
              </w:rPr>
              <w:t xml:space="preserve">, </w:t>
            </w:r>
          </w:p>
          <w:p w14:paraId="403089A1" w14:textId="77777777" w:rsidR="00974FB2" w:rsidRPr="00DB4F6C" w:rsidRDefault="00974FB2" w:rsidP="00D10C84">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6641BA">
              <w:rPr>
                <w:rFonts w:asciiTheme="majorBidi" w:hAnsiTheme="majorBidi" w:cstheme="majorBidi"/>
                <w:b/>
                <w:bCs/>
                <w:color w:val="000000"/>
                <w:sz w:val="18"/>
                <w:szCs w:val="18"/>
              </w:rPr>
              <w:t>10</w:t>
            </w:r>
            <w:r w:rsidRPr="006641BA">
              <w:rPr>
                <w:rFonts w:asciiTheme="majorBidi" w:hAnsiTheme="majorBidi" w:cstheme="majorBidi"/>
                <w:b/>
                <w:bCs/>
                <w:color w:val="000000"/>
                <w:sz w:val="18"/>
                <w:szCs w:val="18"/>
                <w:vertAlign w:val="superscript"/>
              </w:rPr>
              <w:t>8</w:t>
            </w:r>
            <w:r w:rsidRPr="006641BA">
              <w:rPr>
                <w:rFonts w:asciiTheme="majorBidi" w:hAnsiTheme="majorBidi" w:cstheme="majorBidi"/>
                <w:b/>
                <w:bCs/>
                <w:color w:val="000000"/>
                <w:sz w:val="18"/>
                <w:szCs w:val="18"/>
              </w:rPr>
              <w:t xml:space="preserve"> particles/ml</w:t>
            </w:r>
          </w:p>
        </w:tc>
        <w:tc>
          <w:tcPr>
            <w:tcW w:w="1923" w:type="dxa"/>
            <w:tcBorders>
              <w:top w:val="nil"/>
              <w:left w:val="single" w:sz="4" w:space="0" w:color="auto"/>
              <w:bottom w:val="single" w:sz="4" w:space="0" w:color="auto"/>
            </w:tcBorders>
          </w:tcPr>
          <w:p w14:paraId="211CC061" w14:textId="098448B9" w:rsidR="00974FB2" w:rsidRPr="000D77C2" w:rsidRDefault="00974FB2" w:rsidP="00C11B80">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46FB0">
              <w:rPr>
                <w:rFonts w:asciiTheme="majorBidi" w:hAnsiTheme="majorBidi" w:cstheme="majorBidi"/>
              </w:rPr>
              <w:t>5</w:t>
            </w:r>
            <w:r>
              <w:rPr>
                <w:rFonts w:asciiTheme="majorBidi" w:hAnsiTheme="majorBidi" w:cstheme="majorBidi"/>
              </w:rPr>
              <w:t>.</w:t>
            </w:r>
            <w:r w:rsidR="00C11B80">
              <w:rPr>
                <w:rFonts w:asciiTheme="majorBidi" w:hAnsiTheme="majorBidi" w:cstheme="majorBidi"/>
              </w:rPr>
              <w:t>14</w:t>
            </w:r>
            <w:r>
              <w:rPr>
                <w:rtl/>
              </w:rPr>
              <w:t xml:space="preserve"> </w:t>
            </w:r>
            <w:r>
              <w:rPr>
                <w:rFonts w:asciiTheme="majorBidi" w:hAnsiTheme="majorBidi" w:cstheme="majorBidi"/>
              </w:rPr>
              <w:t xml:space="preserve">± </w:t>
            </w:r>
            <w:r w:rsidR="00C11B80">
              <w:rPr>
                <w:rFonts w:asciiTheme="majorBidi" w:hAnsiTheme="majorBidi" w:cstheme="majorBidi"/>
              </w:rPr>
              <w:t>3</w:t>
            </w:r>
            <w:r>
              <w:rPr>
                <w:rFonts w:asciiTheme="majorBidi" w:hAnsiTheme="majorBidi" w:cstheme="majorBidi"/>
              </w:rPr>
              <w:t>.</w:t>
            </w:r>
            <w:r w:rsidR="00C11B80">
              <w:rPr>
                <w:rFonts w:asciiTheme="majorBidi" w:hAnsiTheme="majorBidi" w:cstheme="majorBidi"/>
              </w:rPr>
              <w:t>27</w:t>
            </w:r>
          </w:p>
        </w:tc>
        <w:tc>
          <w:tcPr>
            <w:tcW w:w="2029" w:type="dxa"/>
            <w:tcBorders>
              <w:top w:val="nil"/>
              <w:left w:val="nil"/>
              <w:bottom w:val="single" w:sz="4" w:space="0" w:color="auto"/>
              <w:right w:val="nil"/>
            </w:tcBorders>
          </w:tcPr>
          <w:p w14:paraId="670D0960" w14:textId="19809D2A" w:rsidR="00974FB2" w:rsidRDefault="00974FB2" w:rsidP="00C11B80">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46FB0">
              <w:rPr>
                <w:rFonts w:asciiTheme="majorBidi" w:hAnsiTheme="majorBidi" w:cstheme="majorBidi"/>
              </w:rPr>
              <w:t>5</w:t>
            </w:r>
            <w:r>
              <w:rPr>
                <w:rFonts w:asciiTheme="majorBidi" w:hAnsiTheme="majorBidi" w:cstheme="majorBidi"/>
              </w:rPr>
              <w:t>.</w:t>
            </w:r>
            <w:r w:rsidR="00C11B80">
              <w:rPr>
                <w:rFonts w:asciiTheme="majorBidi" w:hAnsiTheme="majorBidi" w:cstheme="majorBidi"/>
              </w:rPr>
              <w:t>22</w:t>
            </w:r>
            <w:r>
              <w:rPr>
                <w:rFonts w:asciiTheme="majorBidi" w:hAnsiTheme="majorBidi" w:cstheme="majorBidi"/>
              </w:rPr>
              <w:t xml:space="preserve">± </w:t>
            </w:r>
            <w:r w:rsidRPr="002033F2">
              <w:rPr>
                <w:rFonts w:asciiTheme="majorBidi" w:hAnsiTheme="majorBidi" w:cstheme="majorBidi"/>
              </w:rPr>
              <w:t>3</w:t>
            </w:r>
            <w:r>
              <w:rPr>
                <w:rFonts w:asciiTheme="majorBidi" w:hAnsiTheme="majorBidi" w:cstheme="majorBidi"/>
              </w:rPr>
              <w:t>.</w:t>
            </w:r>
            <w:r w:rsidR="00C11B80">
              <w:rPr>
                <w:rFonts w:asciiTheme="majorBidi" w:hAnsiTheme="majorBidi" w:cstheme="majorBidi"/>
              </w:rPr>
              <w:t>12</w:t>
            </w:r>
          </w:p>
        </w:tc>
      </w:tr>
      <w:tr w:rsidR="00974FB2" w:rsidRPr="00F9365D" w14:paraId="151B1809" w14:textId="77777777" w:rsidTr="00D10C84">
        <w:trPr>
          <w:trHeight w:val="460"/>
        </w:trPr>
        <w:tc>
          <w:tcPr>
            <w:cnfStyle w:val="001000000000" w:firstRow="0" w:lastRow="0" w:firstColumn="1" w:lastColumn="0" w:oddVBand="0" w:evenVBand="0" w:oddHBand="0" w:evenHBand="0" w:firstRowFirstColumn="0" w:firstRowLastColumn="0" w:lastRowFirstColumn="0" w:lastRowLastColumn="0"/>
            <w:tcW w:w="1081" w:type="dxa"/>
            <w:vMerge w:val="restart"/>
            <w:tcBorders>
              <w:top w:val="single" w:sz="4" w:space="0" w:color="auto"/>
              <w:bottom w:val="single" w:sz="4" w:space="0" w:color="auto"/>
              <w:right w:val="single" w:sz="4" w:space="0" w:color="auto"/>
            </w:tcBorders>
          </w:tcPr>
          <w:p w14:paraId="419EFB14" w14:textId="77777777" w:rsidR="00974FB2" w:rsidRPr="00DB4F6C" w:rsidRDefault="00974FB2" w:rsidP="00D10C84">
            <w:pPr>
              <w:bidi w:val="0"/>
              <w:spacing w:after="0" w:line="360" w:lineRule="auto"/>
              <w:jc w:val="both"/>
              <w:rPr>
                <w:rFonts w:asciiTheme="majorBidi" w:hAnsiTheme="majorBidi" w:cstheme="majorBidi"/>
                <w:b/>
                <w:bCs/>
              </w:rPr>
            </w:pPr>
            <w:r>
              <w:rPr>
                <w:rFonts w:asciiTheme="majorBidi" w:hAnsiTheme="majorBidi" w:cstheme="majorBidi"/>
                <w:b/>
                <w:bCs/>
              </w:rPr>
              <w:t xml:space="preserve">XRF </w:t>
            </w:r>
          </w:p>
          <w:p w14:paraId="0B131598" w14:textId="77777777" w:rsidR="00974FB2" w:rsidRPr="00DB4F6C" w:rsidRDefault="00974FB2" w:rsidP="00D10C84">
            <w:pPr>
              <w:bidi w:val="0"/>
              <w:spacing w:after="0" w:line="360" w:lineRule="auto"/>
              <w:jc w:val="both"/>
              <w:rPr>
                <w:rFonts w:asciiTheme="majorBidi" w:hAnsiTheme="majorBidi" w:cstheme="majorBidi"/>
                <w:b/>
                <w:bCs/>
                <w:color w:val="000000"/>
              </w:rPr>
            </w:pPr>
          </w:p>
        </w:tc>
        <w:tc>
          <w:tcPr>
            <w:tcW w:w="2038" w:type="dxa"/>
            <w:tcBorders>
              <w:top w:val="single" w:sz="4" w:space="0" w:color="auto"/>
              <w:left w:val="single" w:sz="4" w:space="0" w:color="auto"/>
              <w:bottom w:val="nil"/>
              <w:right w:val="single" w:sz="4" w:space="0" w:color="auto"/>
            </w:tcBorders>
          </w:tcPr>
          <w:p w14:paraId="76302E33" w14:textId="213C97A9" w:rsidR="00974FB2" w:rsidRPr="00DB4F6C" w:rsidRDefault="00974FB2"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250C04">
              <w:rPr>
                <w:rFonts w:asciiTheme="majorBidi" w:hAnsiTheme="majorBidi" w:cstheme="majorBidi"/>
                <w:b/>
                <w:bCs/>
                <w:color w:val="000000"/>
              </w:rPr>
              <w:t>Stibnite</w:t>
            </w:r>
          </w:p>
        </w:tc>
        <w:tc>
          <w:tcPr>
            <w:tcW w:w="1923" w:type="dxa"/>
            <w:tcBorders>
              <w:top w:val="single" w:sz="4" w:space="0" w:color="auto"/>
              <w:left w:val="single" w:sz="4" w:space="0" w:color="auto"/>
              <w:bottom w:val="nil"/>
            </w:tcBorders>
          </w:tcPr>
          <w:p w14:paraId="31694D65" w14:textId="77777777" w:rsidR="00974FB2" w:rsidRPr="000D77C2" w:rsidRDefault="00974FB2"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6.9±0.8</w:t>
            </w:r>
          </w:p>
        </w:tc>
        <w:tc>
          <w:tcPr>
            <w:tcW w:w="2029" w:type="dxa"/>
            <w:tcBorders>
              <w:top w:val="single" w:sz="4" w:space="0" w:color="auto"/>
              <w:left w:val="nil"/>
              <w:bottom w:val="nil"/>
              <w:right w:val="nil"/>
            </w:tcBorders>
          </w:tcPr>
          <w:p w14:paraId="2FCAE0B4" w14:textId="77777777" w:rsidR="00974FB2" w:rsidRPr="00F9365D" w:rsidRDefault="00974FB2"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0D77C2">
              <w:rPr>
                <w:rFonts w:asciiTheme="majorBidi" w:hAnsiTheme="majorBidi" w:cstheme="majorBidi"/>
                <w:color w:val="000000"/>
              </w:rPr>
              <w:t>6.8±1.8</w:t>
            </w:r>
          </w:p>
        </w:tc>
      </w:tr>
      <w:tr w:rsidR="00974FB2" w14:paraId="0545B776" w14:textId="77777777" w:rsidTr="00D10C84">
        <w:trPr>
          <w:trHeight w:val="460"/>
        </w:trPr>
        <w:tc>
          <w:tcPr>
            <w:cnfStyle w:val="001000000000" w:firstRow="0" w:lastRow="0" w:firstColumn="1" w:lastColumn="0" w:oddVBand="0" w:evenVBand="0" w:oddHBand="0" w:evenHBand="0" w:firstRowFirstColumn="0" w:firstRowLastColumn="0" w:lastRowFirstColumn="0" w:lastRowLastColumn="0"/>
            <w:tcW w:w="1081" w:type="dxa"/>
            <w:vMerge/>
            <w:tcBorders>
              <w:top w:val="nil"/>
              <w:bottom w:val="single" w:sz="4" w:space="0" w:color="auto"/>
              <w:right w:val="single" w:sz="4" w:space="0" w:color="auto"/>
            </w:tcBorders>
          </w:tcPr>
          <w:p w14:paraId="4B75BF0D" w14:textId="77777777" w:rsidR="00974FB2" w:rsidRPr="00DB4F6C" w:rsidRDefault="00974FB2" w:rsidP="00D10C84">
            <w:pPr>
              <w:bidi w:val="0"/>
              <w:spacing w:after="0" w:line="360" w:lineRule="auto"/>
              <w:ind w:left="284" w:firstLine="283"/>
              <w:jc w:val="both"/>
              <w:rPr>
                <w:rFonts w:asciiTheme="majorBidi" w:hAnsiTheme="majorBidi" w:cstheme="majorBidi"/>
                <w:b/>
                <w:bCs/>
                <w:color w:val="000000"/>
              </w:rPr>
            </w:pPr>
          </w:p>
        </w:tc>
        <w:tc>
          <w:tcPr>
            <w:tcW w:w="2038" w:type="dxa"/>
            <w:tcBorders>
              <w:top w:val="nil"/>
              <w:left w:val="single" w:sz="4" w:space="0" w:color="auto"/>
              <w:bottom w:val="nil"/>
              <w:right w:val="single" w:sz="4" w:space="0" w:color="auto"/>
            </w:tcBorders>
          </w:tcPr>
          <w:p w14:paraId="7F2F2EE2" w14:textId="77777777" w:rsidR="00974FB2" w:rsidRPr="00DB4F6C" w:rsidRDefault="00974FB2"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Pr>
                <w:rFonts w:asciiTheme="majorBidi" w:hAnsiTheme="majorBidi" w:cstheme="majorBidi"/>
                <w:b/>
                <w:bCs/>
                <w:color w:val="000000"/>
              </w:rPr>
              <w:t>S</w:t>
            </w:r>
            <w:r w:rsidRPr="00250C04">
              <w:rPr>
                <w:rFonts w:asciiTheme="majorBidi" w:hAnsiTheme="majorBidi" w:cstheme="majorBidi"/>
                <w:b/>
                <w:bCs/>
                <w:color w:val="000000"/>
              </w:rPr>
              <w:t>ilver</w:t>
            </w:r>
          </w:p>
        </w:tc>
        <w:tc>
          <w:tcPr>
            <w:tcW w:w="1923" w:type="dxa"/>
            <w:tcBorders>
              <w:top w:val="nil"/>
              <w:left w:val="single" w:sz="4" w:space="0" w:color="auto"/>
              <w:bottom w:val="nil"/>
            </w:tcBorders>
          </w:tcPr>
          <w:p w14:paraId="50269A26" w14:textId="77777777" w:rsidR="00974FB2" w:rsidRPr="000D77C2" w:rsidRDefault="00974FB2"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6.5±0.4</w:t>
            </w:r>
          </w:p>
        </w:tc>
        <w:tc>
          <w:tcPr>
            <w:tcW w:w="2029" w:type="dxa"/>
            <w:tcBorders>
              <w:top w:val="nil"/>
              <w:left w:val="nil"/>
              <w:bottom w:val="nil"/>
              <w:right w:val="nil"/>
            </w:tcBorders>
          </w:tcPr>
          <w:p w14:paraId="73F47BFE" w14:textId="77777777" w:rsidR="00974FB2" w:rsidRDefault="00974FB2"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6.6±0.7</w:t>
            </w:r>
          </w:p>
        </w:tc>
      </w:tr>
      <w:tr w:rsidR="00974FB2" w:rsidRPr="00F9365D" w14:paraId="53B9D9F6" w14:textId="77777777" w:rsidTr="00D10C84">
        <w:trPr>
          <w:trHeight w:val="460"/>
        </w:trPr>
        <w:tc>
          <w:tcPr>
            <w:cnfStyle w:val="001000000000" w:firstRow="0" w:lastRow="0" w:firstColumn="1" w:lastColumn="0" w:oddVBand="0" w:evenVBand="0" w:oddHBand="0" w:evenHBand="0" w:firstRowFirstColumn="0" w:firstRowLastColumn="0" w:lastRowFirstColumn="0" w:lastRowLastColumn="0"/>
            <w:tcW w:w="1081" w:type="dxa"/>
            <w:vMerge/>
            <w:tcBorders>
              <w:top w:val="nil"/>
              <w:bottom w:val="single" w:sz="4" w:space="0" w:color="auto"/>
              <w:right w:val="single" w:sz="4" w:space="0" w:color="auto"/>
            </w:tcBorders>
          </w:tcPr>
          <w:p w14:paraId="5E9BEAD4" w14:textId="77777777" w:rsidR="00974FB2" w:rsidRPr="00DB4F6C" w:rsidRDefault="00974FB2" w:rsidP="00D10C84">
            <w:pPr>
              <w:bidi w:val="0"/>
              <w:spacing w:after="0" w:line="360" w:lineRule="auto"/>
              <w:ind w:left="284" w:firstLine="283"/>
              <w:jc w:val="both"/>
              <w:rPr>
                <w:rFonts w:asciiTheme="majorBidi" w:hAnsiTheme="majorBidi" w:cstheme="majorBidi"/>
                <w:b/>
                <w:bCs/>
                <w:color w:val="000000"/>
              </w:rPr>
            </w:pPr>
          </w:p>
        </w:tc>
        <w:tc>
          <w:tcPr>
            <w:tcW w:w="2038" w:type="dxa"/>
            <w:tcBorders>
              <w:top w:val="nil"/>
              <w:left w:val="single" w:sz="4" w:space="0" w:color="auto"/>
              <w:bottom w:val="nil"/>
              <w:right w:val="single" w:sz="4" w:space="0" w:color="auto"/>
            </w:tcBorders>
          </w:tcPr>
          <w:p w14:paraId="1E8CB35D" w14:textId="77777777" w:rsidR="00974FB2" w:rsidRPr="00DB4F6C" w:rsidRDefault="00974FB2"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250C04">
              <w:rPr>
                <w:rFonts w:asciiTheme="majorBidi" w:hAnsiTheme="majorBidi" w:cstheme="majorBidi"/>
                <w:b/>
                <w:bCs/>
                <w:color w:val="000000"/>
              </w:rPr>
              <w:t>Molybdenum</w:t>
            </w:r>
          </w:p>
        </w:tc>
        <w:tc>
          <w:tcPr>
            <w:tcW w:w="1923" w:type="dxa"/>
            <w:tcBorders>
              <w:top w:val="nil"/>
              <w:left w:val="single" w:sz="4" w:space="0" w:color="auto"/>
              <w:bottom w:val="nil"/>
            </w:tcBorders>
          </w:tcPr>
          <w:p w14:paraId="16C9C34A" w14:textId="77777777" w:rsidR="00974FB2" w:rsidRPr="000D77C2" w:rsidRDefault="00974FB2"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23.1±0.8</w:t>
            </w:r>
          </w:p>
        </w:tc>
        <w:tc>
          <w:tcPr>
            <w:tcW w:w="2029" w:type="dxa"/>
            <w:tcBorders>
              <w:top w:val="nil"/>
              <w:left w:val="nil"/>
              <w:bottom w:val="nil"/>
              <w:right w:val="nil"/>
            </w:tcBorders>
          </w:tcPr>
          <w:p w14:paraId="5555B2D1" w14:textId="77777777" w:rsidR="00974FB2" w:rsidRPr="00F9365D" w:rsidRDefault="00974FB2"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0D77C2">
              <w:rPr>
                <w:rFonts w:asciiTheme="majorBidi" w:hAnsiTheme="majorBidi" w:cstheme="majorBidi"/>
                <w:color w:val="000000"/>
              </w:rPr>
              <w:t>22.6±1.8</w:t>
            </w:r>
          </w:p>
        </w:tc>
      </w:tr>
      <w:tr w:rsidR="00974FB2" w:rsidRPr="00F9365D" w14:paraId="3EF96E38" w14:textId="77777777" w:rsidTr="00D10C84">
        <w:trPr>
          <w:trHeight w:val="460"/>
        </w:trPr>
        <w:tc>
          <w:tcPr>
            <w:cnfStyle w:val="001000000000" w:firstRow="0" w:lastRow="0" w:firstColumn="1" w:lastColumn="0" w:oddVBand="0" w:evenVBand="0" w:oddHBand="0" w:evenHBand="0" w:firstRowFirstColumn="0" w:firstRowLastColumn="0" w:lastRowFirstColumn="0" w:lastRowLastColumn="0"/>
            <w:tcW w:w="1081" w:type="dxa"/>
            <w:vMerge/>
            <w:tcBorders>
              <w:top w:val="nil"/>
              <w:bottom w:val="single" w:sz="4" w:space="0" w:color="auto"/>
              <w:right w:val="single" w:sz="4" w:space="0" w:color="auto"/>
            </w:tcBorders>
          </w:tcPr>
          <w:p w14:paraId="1BEB8AA3" w14:textId="77777777" w:rsidR="00974FB2" w:rsidRPr="00DB4F6C" w:rsidRDefault="00974FB2" w:rsidP="00D10C84">
            <w:pPr>
              <w:bidi w:val="0"/>
              <w:spacing w:after="0" w:line="360" w:lineRule="auto"/>
              <w:ind w:left="284" w:firstLine="283"/>
              <w:jc w:val="both"/>
              <w:rPr>
                <w:rFonts w:asciiTheme="majorBidi" w:hAnsiTheme="majorBidi" w:cstheme="majorBidi"/>
                <w:b/>
                <w:bCs/>
                <w:color w:val="000000"/>
              </w:rPr>
            </w:pPr>
          </w:p>
        </w:tc>
        <w:tc>
          <w:tcPr>
            <w:tcW w:w="2038" w:type="dxa"/>
            <w:tcBorders>
              <w:top w:val="nil"/>
              <w:left w:val="single" w:sz="4" w:space="0" w:color="auto"/>
              <w:bottom w:val="nil"/>
              <w:right w:val="single" w:sz="4" w:space="0" w:color="auto"/>
            </w:tcBorders>
          </w:tcPr>
          <w:p w14:paraId="363241A4" w14:textId="77777777" w:rsidR="00974FB2" w:rsidRPr="00DB4F6C" w:rsidRDefault="00974FB2"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250C04">
              <w:rPr>
                <w:rFonts w:asciiTheme="majorBidi" w:hAnsiTheme="majorBidi" w:cstheme="majorBidi"/>
                <w:b/>
                <w:bCs/>
                <w:color w:val="000000"/>
              </w:rPr>
              <w:t>Niobium</w:t>
            </w:r>
          </w:p>
        </w:tc>
        <w:tc>
          <w:tcPr>
            <w:tcW w:w="1923" w:type="dxa"/>
            <w:tcBorders>
              <w:top w:val="nil"/>
              <w:left w:val="single" w:sz="4" w:space="0" w:color="auto"/>
              <w:bottom w:val="nil"/>
            </w:tcBorders>
          </w:tcPr>
          <w:p w14:paraId="410D13C9" w14:textId="77777777" w:rsidR="00974FB2" w:rsidRPr="000D77C2" w:rsidRDefault="00974FB2"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23.7±1</w:t>
            </w:r>
          </w:p>
        </w:tc>
        <w:tc>
          <w:tcPr>
            <w:tcW w:w="2029" w:type="dxa"/>
            <w:tcBorders>
              <w:top w:val="nil"/>
              <w:left w:val="nil"/>
              <w:bottom w:val="nil"/>
              <w:right w:val="nil"/>
            </w:tcBorders>
          </w:tcPr>
          <w:p w14:paraId="2DBCCC61" w14:textId="77777777" w:rsidR="00974FB2" w:rsidRPr="00F9365D" w:rsidRDefault="00974FB2"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0D77C2">
              <w:rPr>
                <w:rFonts w:asciiTheme="majorBidi" w:hAnsiTheme="majorBidi" w:cstheme="majorBidi"/>
                <w:color w:val="000000"/>
              </w:rPr>
              <w:t>23.6±1</w:t>
            </w:r>
          </w:p>
        </w:tc>
      </w:tr>
      <w:tr w:rsidR="00974FB2" w:rsidRPr="00F9365D" w14:paraId="38D2F4DE" w14:textId="77777777" w:rsidTr="00D10C84">
        <w:trPr>
          <w:trHeight w:val="460"/>
        </w:trPr>
        <w:tc>
          <w:tcPr>
            <w:cnfStyle w:val="001000000000" w:firstRow="0" w:lastRow="0" w:firstColumn="1" w:lastColumn="0" w:oddVBand="0" w:evenVBand="0" w:oddHBand="0" w:evenHBand="0" w:firstRowFirstColumn="0" w:firstRowLastColumn="0" w:lastRowFirstColumn="0" w:lastRowLastColumn="0"/>
            <w:tcW w:w="1081" w:type="dxa"/>
            <w:vMerge/>
            <w:tcBorders>
              <w:top w:val="nil"/>
              <w:bottom w:val="single" w:sz="4" w:space="0" w:color="auto"/>
              <w:right w:val="single" w:sz="4" w:space="0" w:color="auto"/>
            </w:tcBorders>
          </w:tcPr>
          <w:p w14:paraId="0206310A" w14:textId="77777777" w:rsidR="00974FB2" w:rsidRPr="00DB4F6C" w:rsidRDefault="00974FB2" w:rsidP="00D10C84">
            <w:pPr>
              <w:bidi w:val="0"/>
              <w:spacing w:after="0" w:line="360" w:lineRule="auto"/>
              <w:ind w:left="284" w:firstLine="283"/>
              <w:jc w:val="both"/>
              <w:rPr>
                <w:rFonts w:asciiTheme="majorBidi" w:hAnsiTheme="majorBidi" w:cstheme="majorBidi"/>
                <w:b/>
                <w:bCs/>
                <w:color w:val="000000"/>
              </w:rPr>
            </w:pPr>
          </w:p>
        </w:tc>
        <w:tc>
          <w:tcPr>
            <w:tcW w:w="2038" w:type="dxa"/>
            <w:tcBorders>
              <w:top w:val="nil"/>
              <w:left w:val="single" w:sz="4" w:space="0" w:color="auto"/>
              <w:bottom w:val="nil"/>
              <w:right w:val="single" w:sz="4" w:space="0" w:color="auto"/>
            </w:tcBorders>
          </w:tcPr>
          <w:p w14:paraId="4294062E" w14:textId="77777777" w:rsidR="00974FB2" w:rsidRPr="00DB4F6C" w:rsidRDefault="00974FB2"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250C04">
              <w:rPr>
                <w:rFonts w:asciiTheme="majorBidi" w:hAnsiTheme="majorBidi" w:cstheme="majorBidi"/>
                <w:b/>
                <w:bCs/>
                <w:color w:val="000000"/>
              </w:rPr>
              <w:t>Zirconium</w:t>
            </w:r>
          </w:p>
        </w:tc>
        <w:tc>
          <w:tcPr>
            <w:tcW w:w="1923" w:type="dxa"/>
            <w:tcBorders>
              <w:top w:val="nil"/>
              <w:left w:val="single" w:sz="4" w:space="0" w:color="auto"/>
              <w:bottom w:val="nil"/>
            </w:tcBorders>
          </w:tcPr>
          <w:p w14:paraId="43BDD95F" w14:textId="77777777" w:rsidR="00974FB2" w:rsidRPr="000D77C2" w:rsidRDefault="00974FB2"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20±0.9</w:t>
            </w:r>
          </w:p>
        </w:tc>
        <w:tc>
          <w:tcPr>
            <w:tcW w:w="2029" w:type="dxa"/>
            <w:tcBorders>
              <w:top w:val="nil"/>
              <w:left w:val="nil"/>
              <w:bottom w:val="nil"/>
              <w:right w:val="nil"/>
            </w:tcBorders>
          </w:tcPr>
          <w:p w14:paraId="6548E701" w14:textId="77777777" w:rsidR="00974FB2" w:rsidRPr="00F9365D" w:rsidRDefault="00974FB2"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0D77C2">
              <w:rPr>
                <w:rFonts w:asciiTheme="majorBidi" w:hAnsiTheme="majorBidi" w:cstheme="majorBidi"/>
                <w:color w:val="000000"/>
              </w:rPr>
              <w:t>19.6±1</w:t>
            </w:r>
          </w:p>
        </w:tc>
      </w:tr>
      <w:tr w:rsidR="00974FB2" w14:paraId="6A399B13" w14:textId="77777777" w:rsidTr="00D10C84">
        <w:trPr>
          <w:trHeight w:val="460"/>
        </w:trPr>
        <w:tc>
          <w:tcPr>
            <w:cnfStyle w:val="001000000000" w:firstRow="0" w:lastRow="0" w:firstColumn="1" w:lastColumn="0" w:oddVBand="0" w:evenVBand="0" w:oddHBand="0" w:evenHBand="0" w:firstRowFirstColumn="0" w:firstRowLastColumn="0" w:lastRowFirstColumn="0" w:lastRowLastColumn="0"/>
            <w:tcW w:w="1081" w:type="dxa"/>
            <w:vMerge/>
            <w:tcBorders>
              <w:top w:val="nil"/>
              <w:bottom w:val="single" w:sz="4" w:space="0" w:color="auto"/>
              <w:right w:val="single" w:sz="4" w:space="0" w:color="auto"/>
            </w:tcBorders>
          </w:tcPr>
          <w:p w14:paraId="1008CAE2" w14:textId="77777777" w:rsidR="00974FB2" w:rsidRPr="00DB4F6C" w:rsidRDefault="00974FB2" w:rsidP="00D10C84">
            <w:pPr>
              <w:bidi w:val="0"/>
              <w:spacing w:after="0" w:line="360" w:lineRule="auto"/>
              <w:ind w:left="284" w:firstLine="283"/>
              <w:jc w:val="both"/>
              <w:rPr>
                <w:rFonts w:asciiTheme="majorBidi" w:hAnsiTheme="majorBidi" w:cstheme="majorBidi"/>
                <w:b/>
                <w:bCs/>
                <w:color w:val="000000"/>
              </w:rPr>
            </w:pPr>
          </w:p>
        </w:tc>
        <w:tc>
          <w:tcPr>
            <w:tcW w:w="2038" w:type="dxa"/>
            <w:tcBorders>
              <w:top w:val="nil"/>
              <w:left w:val="single" w:sz="4" w:space="0" w:color="auto"/>
              <w:bottom w:val="nil"/>
              <w:right w:val="single" w:sz="4" w:space="0" w:color="auto"/>
            </w:tcBorders>
          </w:tcPr>
          <w:p w14:paraId="3C5BF899" w14:textId="77777777" w:rsidR="00974FB2" w:rsidRPr="00DB4F6C" w:rsidRDefault="00974FB2"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250C04">
              <w:rPr>
                <w:rFonts w:asciiTheme="majorBidi" w:hAnsiTheme="majorBidi" w:cstheme="majorBidi"/>
                <w:b/>
                <w:bCs/>
                <w:color w:val="000000"/>
              </w:rPr>
              <w:t>Strontium</w:t>
            </w:r>
          </w:p>
        </w:tc>
        <w:tc>
          <w:tcPr>
            <w:tcW w:w="1923" w:type="dxa"/>
            <w:tcBorders>
              <w:top w:val="nil"/>
              <w:left w:val="single" w:sz="4" w:space="0" w:color="auto"/>
              <w:bottom w:val="nil"/>
            </w:tcBorders>
          </w:tcPr>
          <w:p w14:paraId="2F5CDDC6" w14:textId="77777777" w:rsidR="00974FB2" w:rsidRPr="000D77C2" w:rsidRDefault="00974FB2"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5.6±0.4</w:t>
            </w:r>
          </w:p>
        </w:tc>
        <w:tc>
          <w:tcPr>
            <w:tcW w:w="2029" w:type="dxa"/>
            <w:tcBorders>
              <w:top w:val="nil"/>
              <w:left w:val="nil"/>
              <w:bottom w:val="nil"/>
              <w:right w:val="nil"/>
            </w:tcBorders>
          </w:tcPr>
          <w:p w14:paraId="18B4C6C1" w14:textId="77777777" w:rsidR="00974FB2" w:rsidRDefault="00974FB2"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5.6±0.4</w:t>
            </w:r>
          </w:p>
        </w:tc>
      </w:tr>
      <w:tr w:rsidR="00974FB2" w14:paraId="7427F907" w14:textId="77777777" w:rsidTr="00D10C84">
        <w:trPr>
          <w:trHeight w:val="460"/>
        </w:trPr>
        <w:tc>
          <w:tcPr>
            <w:cnfStyle w:val="001000000000" w:firstRow="0" w:lastRow="0" w:firstColumn="1" w:lastColumn="0" w:oddVBand="0" w:evenVBand="0" w:oddHBand="0" w:evenHBand="0" w:firstRowFirstColumn="0" w:firstRowLastColumn="0" w:lastRowFirstColumn="0" w:lastRowLastColumn="0"/>
            <w:tcW w:w="1081" w:type="dxa"/>
            <w:vMerge/>
            <w:tcBorders>
              <w:top w:val="nil"/>
              <w:bottom w:val="single" w:sz="4" w:space="0" w:color="auto"/>
              <w:right w:val="single" w:sz="4" w:space="0" w:color="auto"/>
            </w:tcBorders>
          </w:tcPr>
          <w:p w14:paraId="3EFF1440" w14:textId="77777777" w:rsidR="00974FB2" w:rsidRPr="00DB4F6C" w:rsidRDefault="00974FB2" w:rsidP="00D10C84">
            <w:pPr>
              <w:bidi w:val="0"/>
              <w:spacing w:after="0" w:line="360" w:lineRule="auto"/>
              <w:ind w:left="284" w:firstLine="283"/>
              <w:jc w:val="both"/>
              <w:rPr>
                <w:rFonts w:asciiTheme="majorBidi" w:hAnsiTheme="majorBidi" w:cstheme="majorBidi"/>
                <w:b/>
                <w:bCs/>
                <w:color w:val="000000"/>
              </w:rPr>
            </w:pPr>
          </w:p>
        </w:tc>
        <w:tc>
          <w:tcPr>
            <w:tcW w:w="2038" w:type="dxa"/>
            <w:tcBorders>
              <w:top w:val="nil"/>
              <w:left w:val="single" w:sz="4" w:space="0" w:color="auto"/>
              <w:bottom w:val="single" w:sz="4" w:space="0" w:color="auto"/>
              <w:right w:val="single" w:sz="4" w:space="0" w:color="auto"/>
            </w:tcBorders>
          </w:tcPr>
          <w:p w14:paraId="5AB8A7C0" w14:textId="77777777" w:rsidR="00974FB2" w:rsidRPr="00DB4F6C" w:rsidRDefault="00974FB2"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250C04">
              <w:rPr>
                <w:rFonts w:asciiTheme="majorBidi" w:hAnsiTheme="majorBidi" w:cstheme="majorBidi"/>
                <w:b/>
                <w:bCs/>
                <w:color w:val="000000"/>
              </w:rPr>
              <w:t>Vanadium</w:t>
            </w:r>
          </w:p>
        </w:tc>
        <w:tc>
          <w:tcPr>
            <w:tcW w:w="1923" w:type="dxa"/>
            <w:tcBorders>
              <w:top w:val="nil"/>
              <w:left w:val="single" w:sz="4" w:space="0" w:color="auto"/>
              <w:bottom w:val="single" w:sz="4" w:space="0" w:color="auto"/>
            </w:tcBorders>
          </w:tcPr>
          <w:p w14:paraId="79085C0B" w14:textId="77777777" w:rsidR="00974FB2" w:rsidRPr="000D77C2" w:rsidRDefault="00974FB2"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16.8±2.8</w:t>
            </w:r>
          </w:p>
        </w:tc>
        <w:tc>
          <w:tcPr>
            <w:tcW w:w="2029" w:type="dxa"/>
            <w:tcBorders>
              <w:top w:val="nil"/>
              <w:left w:val="nil"/>
              <w:bottom w:val="single" w:sz="4" w:space="0" w:color="auto"/>
              <w:right w:val="nil"/>
            </w:tcBorders>
          </w:tcPr>
          <w:p w14:paraId="50C01665" w14:textId="77777777" w:rsidR="00974FB2" w:rsidRDefault="00974FB2"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15.3±2.5</w:t>
            </w:r>
          </w:p>
        </w:tc>
      </w:tr>
    </w:tbl>
    <w:p w14:paraId="032663FF" w14:textId="4ACA7402" w:rsidR="00974FB2" w:rsidRPr="003866CA" w:rsidRDefault="00974FB2" w:rsidP="00795AD0">
      <w:pPr>
        <w:bidi w:val="0"/>
        <w:spacing w:after="0"/>
        <w:rPr>
          <w:rFonts w:asciiTheme="majorBidi" w:hAnsiTheme="majorBidi" w:cstheme="majorBidi"/>
          <w:lang w:val="en"/>
        </w:rPr>
      </w:pPr>
      <w:r w:rsidRPr="003866CA">
        <w:rPr>
          <w:rFonts w:asciiTheme="majorBidi" w:hAnsiTheme="majorBidi" w:cstheme="majorBidi"/>
        </w:rPr>
        <w:t xml:space="preserve">Results are given in mean ± SD. </w:t>
      </w:r>
      <w:r w:rsidR="00502B3C">
        <w:rPr>
          <w:rFonts w:asciiTheme="majorBidi" w:hAnsiTheme="majorBidi" w:cstheme="majorBidi"/>
        </w:rPr>
        <w:t xml:space="preserve">The </w:t>
      </w:r>
      <w:r w:rsidR="00F34D33" w:rsidRPr="00F34D33">
        <w:rPr>
          <w:rFonts w:asciiTheme="majorBidi" w:hAnsiTheme="majorBidi" w:cstheme="majorBidi"/>
        </w:rPr>
        <w:t>p</w:t>
      </w:r>
      <w:r w:rsidRPr="003866CA">
        <w:rPr>
          <w:rFonts w:asciiTheme="majorBidi" w:hAnsiTheme="majorBidi" w:cstheme="majorBidi"/>
        </w:rPr>
        <w:t xml:space="preserve"> value was calculated with</w:t>
      </w:r>
      <w:r>
        <w:rPr>
          <w:rFonts w:asciiTheme="majorBidi" w:hAnsiTheme="majorBidi" w:cstheme="majorBidi"/>
        </w:rPr>
        <w:t xml:space="preserve"> </w:t>
      </w:r>
      <w:r w:rsidR="00502B3C">
        <w:rPr>
          <w:rFonts w:asciiTheme="majorBidi" w:hAnsiTheme="majorBidi" w:cstheme="majorBidi"/>
        </w:rPr>
        <w:t xml:space="preserve">an </w:t>
      </w:r>
      <w:r>
        <w:rPr>
          <w:rFonts w:asciiTheme="majorBidi" w:hAnsiTheme="majorBidi" w:cstheme="majorBidi"/>
        </w:rPr>
        <w:t>independent</w:t>
      </w:r>
      <w:r w:rsidRPr="003866CA">
        <w:rPr>
          <w:rFonts w:asciiTheme="majorBidi" w:hAnsiTheme="majorBidi" w:cstheme="majorBidi"/>
        </w:rPr>
        <w:t xml:space="preserve"> </w:t>
      </w:r>
      <w:r w:rsidRPr="003866CA">
        <w:rPr>
          <w:rFonts w:asciiTheme="majorBidi" w:hAnsiTheme="majorBidi" w:cstheme="majorBidi"/>
          <w:lang w:val="en"/>
        </w:rPr>
        <w:t>t-test</w:t>
      </w:r>
      <w:r w:rsidR="00502B3C">
        <w:rPr>
          <w:rFonts w:asciiTheme="majorBidi" w:hAnsiTheme="majorBidi" w:cstheme="majorBidi"/>
          <w:lang w:val="en"/>
        </w:rPr>
        <w:t>, and it was</w:t>
      </w:r>
      <w:r>
        <w:rPr>
          <w:rFonts w:asciiTheme="majorBidi" w:hAnsiTheme="majorBidi" w:cstheme="majorBidi"/>
        </w:rPr>
        <w:t xml:space="preserve"> </w:t>
      </w:r>
      <w:r w:rsidRPr="00ED4240">
        <w:rPr>
          <w:rFonts w:asciiTheme="majorBidi" w:hAnsiTheme="majorBidi" w:cstheme="majorBidi"/>
        </w:rPr>
        <w:t>non</w:t>
      </w:r>
      <w:r w:rsidR="00D23441">
        <w:rPr>
          <w:rFonts w:asciiTheme="majorBidi" w:hAnsiTheme="majorBidi" w:cstheme="majorBidi"/>
        </w:rPr>
        <w:t>-</w:t>
      </w:r>
      <w:r w:rsidRPr="00ED4240">
        <w:rPr>
          <w:rFonts w:asciiTheme="majorBidi" w:hAnsiTheme="majorBidi" w:cstheme="majorBidi"/>
        </w:rPr>
        <w:t xml:space="preserve">significant </w:t>
      </w:r>
      <w:r>
        <w:rPr>
          <w:rFonts w:asciiTheme="majorBidi" w:hAnsiTheme="majorBidi" w:cstheme="majorBidi"/>
        </w:rPr>
        <w:t>i</w:t>
      </w:r>
      <w:r w:rsidRPr="00ED4240">
        <w:rPr>
          <w:rFonts w:asciiTheme="majorBidi" w:hAnsiTheme="majorBidi" w:cstheme="majorBidi"/>
        </w:rPr>
        <w:t>n all</w:t>
      </w:r>
      <w:r>
        <w:rPr>
          <w:rFonts w:asciiTheme="majorBidi" w:hAnsiTheme="majorBidi" w:cstheme="majorBidi"/>
        </w:rPr>
        <w:t xml:space="preserve"> comparisons.</w:t>
      </w:r>
    </w:p>
    <w:p w14:paraId="72D6DBF1" w14:textId="77777777" w:rsidR="00974FB2" w:rsidRDefault="00974FB2" w:rsidP="00795AD0">
      <w:pPr>
        <w:pStyle w:val="fulltext-textfulltext-indent"/>
        <w:tabs>
          <w:tab w:val="right" w:pos="360"/>
        </w:tabs>
        <w:spacing w:before="0" w:beforeAutospacing="0" w:after="0" w:afterAutospacing="0" w:line="276" w:lineRule="auto"/>
        <w:ind w:right="84"/>
        <w:rPr>
          <w:rFonts w:asciiTheme="majorBidi" w:hAnsiTheme="majorBidi" w:cstheme="majorBidi"/>
          <w:b/>
          <w:bCs/>
        </w:rPr>
      </w:pPr>
      <w:r w:rsidRPr="003866CA">
        <w:rPr>
          <w:rFonts w:asciiTheme="majorBidi" w:hAnsiTheme="majorBidi" w:cstheme="majorBidi"/>
          <w:b/>
          <w:bCs/>
          <w:sz w:val="22"/>
          <w:szCs w:val="22"/>
        </w:rPr>
        <w:t>D10</w:t>
      </w:r>
      <w:r w:rsidRPr="003866CA">
        <w:rPr>
          <w:rFonts w:asciiTheme="majorBidi" w:hAnsiTheme="majorBidi" w:cstheme="majorBidi"/>
          <w:sz w:val="22"/>
          <w:szCs w:val="22"/>
        </w:rPr>
        <w:t xml:space="preserve">, the diameter of 10% of total UFP; </w:t>
      </w:r>
      <w:r w:rsidRPr="003866CA">
        <w:rPr>
          <w:rFonts w:asciiTheme="majorBidi" w:hAnsiTheme="majorBidi" w:cstheme="majorBidi"/>
          <w:b/>
          <w:bCs/>
          <w:sz w:val="22"/>
          <w:szCs w:val="22"/>
        </w:rPr>
        <w:t>D50</w:t>
      </w:r>
      <w:r w:rsidRPr="003866CA">
        <w:rPr>
          <w:rFonts w:asciiTheme="majorBidi" w:hAnsiTheme="majorBidi" w:cstheme="majorBidi"/>
          <w:sz w:val="22"/>
          <w:szCs w:val="22"/>
        </w:rPr>
        <w:t>, the diameter of 50% of total UFP</w:t>
      </w:r>
      <w:r w:rsidRPr="00CB3AB4">
        <w:rPr>
          <w:rFonts w:asciiTheme="majorBidi" w:hAnsiTheme="majorBidi" w:cstheme="majorBidi"/>
          <w:sz w:val="22"/>
          <w:szCs w:val="22"/>
        </w:rPr>
        <w:t>;</w:t>
      </w:r>
      <w:r w:rsidRPr="003866CA">
        <w:rPr>
          <w:rFonts w:asciiTheme="majorBidi" w:hAnsiTheme="majorBidi" w:cstheme="majorBidi"/>
          <w:b/>
          <w:bCs/>
          <w:sz w:val="22"/>
          <w:szCs w:val="22"/>
        </w:rPr>
        <w:t xml:space="preserve"> D90</w:t>
      </w:r>
      <w:r w:rsidRPr="003866CA">
        <w:rPr>
          <w:rFonts w:asciiTheme="majorBidi" w:hAnsiTheme="majorBidi" w:cstheme="majorBidi"/>
          <w:sz w:val="22"/>
          <w:szCs w:val="22"/>
        </w:rPr>
        <w:t>, the diameter of 90% of total UFP.</w:t>
      </w:r>
    </w:p>
    <w:p w14:paraId="7B062378" w14:textId="77777777" w:rsidR="00974FB2" w:rsidRDefault="00974FB2" w:rsidP="00795AD0">
      <w:pPr>
        <w:pStyle w:val="fulltext-textfulltext-indent"/>
        <w:tabs>
          <w:tab w:val="right" w:pos="360"/>
        </w:tabs>
        <w:spacing w:before="0" w:beforeAutospacing="0" w:after="0" w:afterAutospacing="0" w:line="360" w:lineRule="auto"/>
        <w:ind w:right="-514"/>
        <w:rPr>
          <w:rFonts w:asciiTheme="majorBidi" w:hAnsiTheme="majorBidi" w:cstheme="majorBidi"/>
          <w:b/>
          <w:bCs/>
          <w:highlight w:val="yellow"/>
        </w:rPr>
      </w:pPr>
    </w:p>
    <w:p w14:paraId="358BB27F" w14:textId="58D8FCB8" w:rsidR="00974FB2" w:rsidRPr="00974FB2" w:rsidRDefault="00974FB2" w:rsidP="00795AD0">
      <w:pPr>
        <w:bidi w:val="0"/>
        <w:spacing w:line="360" w:lineRule="auto"/>
        <w:rPr>
          <w:rFonts w:asciiTheme="majorBidi" w:eastAsia="Times New Roman" w:hAnsiTheme="majorBidi" w:cstheme="majorBidi"/>
          <w:sz w:val="24"/>
          <w:szCs w:val="24"/>
        </w:rPr>
      </w:pPr>
      <w:r w:rsidRPr="00974FB2">
        <w:rPr>
          <w:rFonts w:asciiTheme="majorBidi" w:hAnsiTheme="majorBidi" w:cstheme="majorBidi"/>
          <w:sz w:val="24"/>
          <w:szCs w:val="24"/>
          <w:lang w:val="en"/>
        </w:rPr>
        <w:t xml:space="preserve">No differences were found in EBC mineral content </w:t>
      </w:r>
      <w:r>
        <w:rPr>
          <w:rFonts w:asciiTheme="majorBidi" w:hAnsiTheme="majorBidi" w:cstheme="majorBidi"/>
          <w:sz w:val="24"/>
          <w:szCs w:val="24"/>
          <w:lang w:val="en"/>
        </w:rPr>
        <w:t xml:space="preserve">(XRF analysis) </w:t>
      </w:r>
      <w:r w:rsidRPr="00974FB2">
        <w:rPr>
          <w:rFonts w:asciiTheme="majorBidi" w:hAnsiTheme="majorBidi" w:cstheme="majorBidi"/>
          <w:sz w:val="24"/>
          <w:szCs w:val="24"/>
          <w:lang w:val="en"/>
        </w:rPr>
        <w:t xml:space="preserve">and UFP load between </w:t>
      </w:r>
      <w:r w:rsidR="00C11B80">
        <w:rPr>
          <w:rFonts w:asciiTheme="majorBidi" w:hAnsiTheme="majorBidi" w:cstheme="majorBidi"/>
          <w:sz w:val="24"/>
          <w:szCs w:val="24"/>
          <w:lang w:val="en"/>
        </w:rPr>
        <w:t>the</w:t>
      </w:r>
      <w:r w:rsidRPr="00974FB2">
        <w:rPr>
          <w:rFonts w:asciiTheme="majorBidi" w:hAnsiTheme="majorBidi" w:cstheme="majorBidi"/>
          <w:sz w:val="24"/>
          <w:szCs w:val="24"/>
          <w:lang w:val="en"/>
        </w:rPr>
        <w:t xml:space="preserve"> police groups (Table </w:t>
      </w:r>
      <w:r w:rsidR="00C11B80">
        <w:rPr>
          <w:rFonts w:asciiTheme="majorBidi" w:hAnsiTheme="majorBidi" w:cstheme="majorBidi"/>
          <w:sz w:val="24"/>
          <w:szCs w:val="24"/>
          <w:lang w:val="en"/>
        </w:rPr>
        <w:t>3</w:t>
      </w:r>
      <w:r w:rsidRPr="00974FB2">
        <w:rPr>
          <w:rFonts w:asciiTheme="majorBidi" w:hAnsiTheme="majorBidi" w:cstheme="majorBidi"/>
          <w:sz w:val="24"/>
          <w:szCs w:val="24"/>
          <w:lang w:val="en"/>
        </w:rPr>
        <w:t xml:space="preserve">). </w:t>
      </w:r>
      <w:r w:rsidRPr="00974FB2">
        <w:rPr>
          <w:rFonts w:asciiTheme="majorBidi" w:hAnsiTheme="majorBidi" w:cstheme="majorBidi"/>
          <w:b/>
          <w:bCs/>
          <w:sz w:val="24"/>
          <w:szCs w:val="24"/>
        </w:rPr>
        <w:br w:type="page"/>
      </w:r>
    </w:p>
    <w:p w14:paraId="60A77A1B" w14:textId="52C4A89C" w:rsidR="00F73781" w:rsidRPr="002431DF" w:rsidRDefault="00F73781" w:rsidP="00502B3C">
      <w:pPr>
        <w:pStyle w:val="fulltext-textfulltext-indent"/>
        <w:tabs>
          <w:tab w:val="right" w:pos="360"/>
        </w:tabs>
        <w:spacing w:before="0" w:beforeAutospacing="0" w:after="0" w:afterAutospacing="0"/>
        <w:ind w:right="-516"/>
        <w:rPr>
          <w:rFonts w:asciiTheme="majorBidi" w:hAnsiTheme="majorBidi" w:cstheme="majorBidi"/>
          <w:b/>
          <w:bCs/>
          <w:smallCaps/>
        </w:rPr>
      </w:pPr>
      <w:r w:rsidRPr="00062D03">
        <w:rPr>
          <w:rFonts w:asciiTheme="majorBidi" w:hAnsiTheme="majorBidi" w:cstheme="majorBidi"/>
          <w:b/>
          <w:bCs/>
        </w:rPr>
        <w:lastRenderedPageBreak/>
        <w:t xml:space="preserve">Table </w:t>
      </w:r>
      <w:r w:rsidR="00C11B80">
        <w:rPr>
          <w:rFonts w:asciiTheme="majorBidi" w:hAnsiTheme="majorBidi" w:cstheme="majorBidi"/>
          <w:b/>
          <w:bCs/>
        </w:rPr>
        <w:t>4</w:t>
      </w:r>
      <w:r>
        <w:rPr>
          <w:rFonts w:asciiTheme="majorBidi" w:hAnsiTheme="majorBidi" w:cstheme="majorBidi"/>
          <w:b/>
          <w:bCs/>
        </w:rPr>
        <w:t xml:space="preserve">. </w:t>
      </w:r>
      <w:r w:rsidRPr="00B80A77">
        <w:rPr>
          <w:rFonts w:asciiTheme="majorBidi" w:hAnsiTheme="majorBidi" w:cstheme="majorBidi"/>
          <w:b/>
          <w:bCs/>
          <w:smallCaps/>
        </w:rPr>
        <w:t xml:space="preserve">Comparison between </w:t>
      </w:r>
      <w:r w:rsidRPr="00195C5A">
        <w:rPr>
          <w:rFonts w:asciiTheme="majorBidi" w:hAnsiTheme="majorBidi" w:cstheme="majorBidi"/>
          <w:b/>
          <w:bCs/>
          <w:smallCaps/>
          <w:color w:val="A20000"/>
        </w:rPr>
        <w:t>sputum</w:t>
      </w:r>
      <w:r>
        <w:rPr>
          <w:rFonts w:asciiTheme="majorBidi" w:hAnsiTheme="majorBidi" w:cstheme="majorBidi"/>
          <w:b/>
          <w:bCs/>
          <w:smallCaps/>
        </w:rPr>
        <w:t xml:space="preserve"> data </w:t>
      </w:r>
      <w:r w:rsidRPr="00E73F3A">
        <w:rPr>
          <w:rFonts w:asciiTheme="majorBidi" w:hAnsiTheme="majorBidi" w:cstheme="majorBidi"/>
          <w:b/>
          <w:bCs/>
          <w:smallCaps/>
        </w:rPr>
        <w:t xml:space="preserve">in </w:t>
      </w:r>
      <w:r w:rsidR="00502B3C">
        <w:rPr>
          <w:rFonts w:asciiTheme="majorBidi" w:hAnsiTheme="majorBidi" w:cstheme="majorBidi"/>
          <w:b/>
          <w:bCs/>
          <w:smallCaps/>
        </w:rPr>
        <w:t xml:space="preserve">the </w:t>
      </w:r>
      <w:r w:rsidRPr="00F73781">
        <w:rPr>
          <w:rFonts w:asciiTheme="majorBidi" w:hAnsiTheme="majorBidi" w:cstheme="majorBidi"/>
          <w:b/>
          <w:bCs/>
          <w:smallCaps/>
        </w:rPr>
        <w:t xml:space="preserve">Tel Aviv and Haifa </w:t>
      </w:r>
      <w:r w:rsidRPr="00F73781">
        <w:rPr>
          <w:rFonts w:asciiTheme="majorBidi" w:hAnsiTheme="majorBidi" w:cstheme="majorBidi"/>
          <w:b/>
          <w:bCs/>
          <w:smallCaps/>
          <w:color w:val="2E74B5" w:themeColor="accent1" w:themeShade="BF"/>
        </w:rPr>
        <w:t xml:space="preserve">Police </w:t>
      </w:r>
      <w:r w:rsidRPr="002431DF">
        <w:rPr>
          <w:rFonts w:asciiTheme="majorBidi" w:hAnsiTheme="majorBidi" w:cstheme="majorBidi"/>
          <w:b/>
          <w:bCs/>
          <w:smallCaps/>
        </w:rPr>
        <w:t xml:space="preserve">Populations </w:t>
      </w:r>
    </w:p>
    <w:tbl>
      <w:tblPr>
        <w:tblStyle w:val="1"/>
        <w:tblW w:w="8275" w:type="dxa"/>
        <w:tblInd w:w="-142" w:type="dxa"/>
        <w:tblBorders>
          <w:top w:val="none" w:sz="0" w:space="0" w:color="auto"/>
          <w:bottom w:val="none" w:sz="0" w:space="0" w:color="auto"/>
        </w:tblBorders>
        <w:tblLook w:val="04A0" w:firstRow="1" w:lastRow="0" w:firstColumn="1" w:lastColumn="0" w:noHBand="0" w:noVBand="1"/>
      </w:tblPr>
      <w:tblGrid>
        <w:gridCol w:w="2422"/>
        <w:gridCol w:w="1973"/>
        <w:gridCol w:w="1805"/>
        <w:gridCol w:w="2075"/>
      </w:tblGrid>
      <w:tr w:rsidR="0079229F" w14:paraId="22606B96" w14:textId="77777777" w:rsidTr="0079229F">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395" w:type="dxa"/>
            <w:gridSpan w:val="2"/>
            <w:tcBorders>
              <w:top w:val="single" w:sz="4" w:space="0" w:color="auto"/>
              <w:bottom w:val="single" w:sz="4" w:space="0" w:color="auto"/>
              <w:right w:val="none" w:sz="0" w:space="0" w:color="auto"/>
            </w:tcBorders>
          </w:tcPr>
          <w:p w14:paraId="7EA20719" w14:textId="77777777" w:rsidR="0079229F" w:rsidRPr="00DB4F6C" w:rsidRDefault="0079229F" w:rsidP="0079229F">
            <w:pPr>
              <w:bidi w:val="0"/>
              <w:spacing w:after="0" w:line="360" w:lineRule="auto"/>
              <w:jc w:val="both"/>
              <w:rPr>
                <w:rFonts w:asciiTheme="majorBidi" w:hAnsiTheme="majorBidi" w:cstheme="majorBidi"/>
                <w:b/>
                <w:bCs/>
                <w:color w:val="000000"/>
              </w:rPr>
            </w:pPr>
          </w:p>
        </w:tc>
        <w:tc>
          <w:tcPr>
            <w:tcW w:w="1805" w:type="dxa"/>
            <w:tcBorders>
              <w:top w:val="single" w:sz="4" w:space="0" w:color="auto"/>
              <w:bottom w:val="single" w:sz="4" w:space="0" w:color="auto"/>
            </w:tcBorders>
          </w:tcPr>
          <w:p w14:paraId="20A836E1" w14:textId="77777777" w:rsidR="0079229F" w:rsidRPr="0079229F" w:rsidRDefault="0079229F" w:rsidP="0079229F">
            <w:pPr>
              <w:bidi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Pr>
            </w:pPr>
            <w:r w:rsidRPr="0079229F">
              <w:rPr>
                <w:rFonts w:asciiTheme="majorBidi" w:hAnsiTheme="majorBidi" w:cstheme="majorBidi"/>
                <w:b/>
                <w:bCs/>
                <w:i w:val="0"/>
                <w:iCs w:val="0"/>
              </w:rPr>
              <w:t>TLV police</w:t>
            </w:r>
            <w:r w:rsidRPr="0079229F">
              <w:rPr>
                <w:rFonts w:asciiTheme="majorBidi" w:hAnsiTheme="majorBidi" w:cstheme="majorBidi"/>
                <w:b/>
                <w:bCs/>
                <w:i w:val="0"/>
                <w:iCs w:val="0"/>
                <w:rtl/>
              </w:rPr>
              <w:t xml:space="preserve"> </w:t>
            </w:r>
          </w:p>
          <w:p w14:paraId="704E0A43" w14:textId="0C3BA13B" w:rsidR="0079229F" w:rsidRPr="0079229F" w:rsidRDefault="0079229F" w:rsidP="0079229F">
            <w:pPr>
              <w:bidi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Pr>
            </w:pPr>
            <w:r w:rsidRPr="0079229F">
              <w:rPr>
                <w:rFonts w:asciiTheme="majorBidi" w:hAnsiTheme="majorBidi" w:cstheme="majorBidi"/>
                <w:b/>
                <w:bCs/>
                <w:i w:val="0"/>
                <w:iCs w:val="0"/>
              </w:rPr>
              <w:t>(N=12)</w:t>
            </w:r>
          </w:p>
          <w:p w14:paraId="28F74CC2" w14:textId="308F2770" w:rsidR="0079229F" w:rsidRPr="0079229F" w:rsidRDefault="0079229F" w:rsidP="00FB36BC">
            <w:pPr>
              <w:bidi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79229F">
              <w:rPr>
                <w:rFonts w:asciiTheme="majorBidi" w:hAnsiTheme="majorBidi" w:cstheme="majorBidi"/>
                <w:i w:val="0"/>
                <w:iCs w:val="0"/>
                <w:sz w:val="18"/>
                <w:szCs w:val="18"/>
              </w:rPr>
              <w:t>(missing=</w:t>
            </w:r>
            <w:r w:rsidR="00FB36BC">
              <w:rPr>
                <w:rFonts w:asciiTheme="majorBidi" w:hAnsiTheme="majorBidi" w:cstheme="majorBidi"/>
                <w:i w:val="0"/>
                <w:iCs w:val="0"/>
                <w:sz w:val="18"/>
                <w:szCs w:val="18"/>
              </w:rPr>
              <w:t>1</w:t>
            </w:r>
            <w:r w:rsidRPr="0079229F">
              <w:rPr>
                <w:rFonts w:asciiTheme="majorBidi" w:hAnsiTheme="majorBidi" w:cstheme="majorBidi"/>
                <w:i w:val="0"/>
                <w:iCs w:val="0"/>
                <w:sz w:val="18"/>
                <w:szCs w:val="18"/>
              </w:rPr>
              <w:t>1)</w:t>
            </w:r>
          </w:p>
        </w:tc>
        <w:tc>
          <w:tcPr>
            <w:tcW w:w="2075" w:type="dxa"/>
            <w:tcBorders>
              <w:top w:val="single" w:sz="4" w:space="0" w:color="auto"/>
              <w:bottom w:val="single" w:sz="4" w:space="0" w:color="auto"/>
            </w:tcBorders>
          </w:tcPr>
          <w:p w14:paraId="5967C496" w14:textId="77777777" w:rsidR="0079229F" w:rsidRPr="0079229F" w:rsidRDefault="0079229F" w:rsidP="0079229F">
            <w:pPr>
              <w:bidi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Pr>
            </w:pPr>
            <w:r w:rsidRPr="0079229F">
              <w:rPr>
                <w:rFonts w:asciiTheme="majorBidi" w:hAnsiTheme="majorBidi" w:cstheme="majorBidi"/>
                <w:b/>
                <w:bCs/>
                <w:i w:val="0"/>
                <w:iCs w:val="0"/>
              </w:rPr>
              <w:t xml:space="preserve">Haifa police </w:t>
            </w:r>
          </w:p>
          <w:p w14:paraId="7CED9CA2" w14:textId="4F7B60F8" w:rsidR="0079229F" w:rsidRPr="0079229F" w:rsidRDefault="0079229F" w:rsidP="0079229F">
            <w:pPr>
              <w:bidi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Pr>
            </w:pPr>
            <w:r w:rsidRPr="0079229F">
              <w:rPr>
                <w:rFonts w:asciiTheme="majorBidi" w:hAnsiTheme="majorBidi" w:cstheme="majorBidi"/>
                <w:b/>
                <w:bCs/>
                <w:i w:val="0"/>
                <w:iCs w:val="0"/>
              </w:rPr>
              <w:t>(N=8)</w:t>
            </w:r>
          </w:p>
          <w:p w14:paraId="32487FED" w14:textId="3ED2B81C" w:rsidR="0079229F" w:rsidRPr="0079229F" w:rsidRDefault="0079229F" w:rsidP="0079229F">
            <w:pPr>
              <w:bidi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79229F">
              <w:rPr>
                <w:rFonts w:asciiTheme="majorBidi" w:hAnsiTheme="majorBidi" w:cstheme="majorBidi"/>
                <w:i w:val="0"/>
                <w:iCs w:val="0"/>
                <w:sz w:val="18"/>
                <w:szCs w:val="18"/>
              </w:rPr>
              <w:t>(missing=8)</w:t>
            </w:r>
          </w:p>
        </w:tc>
      </w:tr>
      <w:tr w:rsidR="0079229F" w:rsidRPr="00D51D30" w14:paraId="08AB16DC" w14:textId="77777777" w:rsidTr="0079229F">
        <w:trPr>
          <w:trHeight w:val="460"/>
        </w:trPr>
        <w:tc>
          <w:tcPr>
            <w:cnfStyle w:val="001000000000" w:firstRow="0" w:lastRow="0" w:firstColumn="1" w:lastColumn="0" w:oddVBand="0" w:evenVBand="0" w:oddHBand="0" w:evenHBand="0" w:firstRowFirstColumn="0" w:firstRowLastColumn="0" w:lastRowFirstColumn="0" w:lastRowLastColumn="0"/>
            <w:tcW w:w="2422" w:type="dxa"/>
            <w:vMerge w:val="restart"/>
            <w:tcBorders>
              <w:top w:val="single" w:sz="4" w:space="0" w:color="auto"/>
              <w:right w:val="single" w:sz="4" w:space="0" w:color="auto"/>
            </w:tcBorders>
          </w:tcPr>
          <w:p w14:paraId="680C0DB7" w14:textId="048C9557" w:rsidR="0079229F" w:rsidRDefault="0079229F" w:rsidP="0079229F">
            <w:pPr>
              <w:bidi w:val="0"/>
              <w:spacing w:after="0" w:line="360" w:lineRule="auto"/>
              <w:rPr>
                <w:rFonts w:asciiTheme="majorBidi" w:hAnsiTheme="majorBidi" w:cstheme="majorBidi"/>
                <w:b/>
                <w:bCs/>
                <w:lang w:bidi="en-US"/>
              </w:rPr>
            </w:pPr>
            <w:r>
              <w:rPr>
                <w:rFonts w:asciiTheme="majorBidi" w:hAnsiTheme="majorBidi" w:cstheme="majorBidi"/>
                <w:b/>
                <w:bCs/>
                <w:lang w:bidi="en-US"/>
              </w:rPr>
              <w:t>DCC</w:t>
            </w:r>
            <w:r w:rsidRPr="00E272CD">
              <w:rPr>
                <w:rFonts w:asciiTheme="majorBidi" w:hAnsiTheme="majorBidi" w:cstheme="majorBidi"/>
                <w:b/>
                <w:bCs/>
                <w:vertAlign w:val="superscript"/>
                <w:lang w:bidi="en-US"/>
              </w:rPr>
              <w:t xml:space="preserve"> </w:t>
            </w:r>
          </w:p>
        </w:tc>
        <w:tc>
          <w:tcPr>
            <w:tcW w:w="1973" w:type="dxa"/>
            <w:tcBorders>
              <w:top w:val="single" w:sz="4" w:space="0" w:color="auto"/>
              <w:left w:val="single" w:sz="4" w:space="0" w:color="auto"/>
              <w:right w:val="single" w:sz="4" w:space="0" w:color="auto"/>
            </w:tcBorders>
          </w:tcPr>
          <w:p w14:paraId="31771679" w14:textId="20B27D31" w:rsidR="0079229F" w:rsidRPr="008C5244" w:rsidRDefault="0079229F" w:rsidP="0079229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en-US"/>
              </w:rPr>
            </w:pPr>
            <w:r w:rsidRPr="00DB4F6C">
              <w:rPr>
                <w:rFonts w:asciiTheme="majorBidi" w:hAnsiTheme="majorBidi" w:cstheme="majorBidi"/>
                <w:b/>
                <w:bCs/>
                <w:color w:val="000000"/>
              </w:rPr>
              <w:t>%Neutrophils</w:t>
            </w:r>
          </w:p>
        </w:tc>
        <w:tc>
          <w:tcPr>
            <w:tcW w:w="1805" w:type="dxa"/>
            <w:tcBorders>
              <w:top w:val="single" w:sz="4" w:space="0" w:color="auto"/>
              <w:left w:val="single" w:sz="4" w:space="0" w:color="auto"/>
            </w:tcBorders>
          </w:tcPr>
          <w:p w14:paraId="40A5F680" w14:textId="24260EA9" w:rsidR="0079229F" w:rsidRPr="00243B3A" w:rsidRDefault="0079229F" w:rsidP="0079229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35.1±31</w:t>
            </w:r>
          </w:p>
        </w:tc>
        <w:tc>
          <w:tcPr>
            <w:tcW w:w="2075" w:type="dxa"/>
            <w:tcBorders>
              <w:top w:val="single" w:sz="4" w:space="0" w:color="auto"/>
            </w:tcBorders>
          </w:tcPr>
          <w:p w14:paraId="39EE5E79" w14:textId="0B978BFA" w:rsidR="0079229F" w:rsidRPr="00D51D30" w:rsidRDefault="0079229F" w:rsidP="0079229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39.3±28</w:t>
            </w:r>
          </w:p>
        </w:tc>
      </w:tr>
      <w:tr w:rsidR="0079229F" w:rsidRPr="00D51D30" w14:paraId="0AF1E687" w14:textId="77777777" w:rsidTr="0079229F">
        <w:trPr>
          <w:trHeight w:val="460"/>
        </w:trPr>
        <w:tc>
          <w:tcPr>
            <w:cnfStyle w:val="001000000000" w:firstRow="0" w:lastRow="0" w:firstColumn="1" w:lastColumn="0" w:oddVBand="0" w:evenVBand="0" w:oddHBand="0" w:evenHBand="0" w:firstRowFirstColumn="0" w:firstRowLastColumn="0" w:lastRowFirstColumn="0" w:lastRowLastColumn="0"/>
            <w:tcW w:w="2422" w:type="dxa"/>
            <w:vMerge/>
            <w:tcBorders>
              <w:top w:val="single" w:sz="4" w:space="0" w:color="auto"/>
              <w:right w:val="single" w:sz="4" w:space="0" w:color="auto"/>
            </w:tcBorders>
          </w:tcPr>
          <w:p w14:paraId="2698B3AA" w14:textId="77777777" w:rsidR="0079229F" w:rsidRDefault="0079229F" w:rsidP="0079229F">
            <w:pPr>
              <w:bidi w:val="0"/>
              <w:spacing w:after="0" w:line="360" w:lineRule="auto"/>
              <w:rPr>
                <w:rFonts w:asciiTheme="majorBidi" w:hAnsiTheme="majorBidi" w:cstheme="majorBidi"/>
                <w:b/>
                <w:bCs/>
                <w:lang w:bidi="en-US"/>
              </w:rPr>
            </w:pPr>
          </w:p>
        </w:tc>
        <w:tc>
          <w:tcPr>
            <w:tcW w:w="1973" w:type="dxa"/>
            <w:tcBorders>
              <w:left w:val="single" w:sz="4" w:space="0" w:color="auto"/>
              <w:right w:val="single" w:sz="4" w:space="0" w:color="auto"/>
            </w:tcBorders>
          </w:tcPr>
          <w:p w14:paraId="4B314E02" w14:textId="1FF790F9" w:rsidR="0079229F" w:rsidRPr="008C5244" w:rsidRDefault="0079229F" w:rsidP="0079229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en-US"/>
              </w:rPr>
            </w:pPr>
            <w:r w:rsidRPr="00DB4F6C">
              <w:rPr>
                <w:rFonts w:asciiTheme="majorBidi" w:hAnsiTheme="majorBidi" w:cstheme="majorBidi"/>
                <w:b/>
                <w:bCs/>
                <w:color w:val="000000"/>
              </w:rPr>
              <w:t xml:space="preserve">%Lymphocytes </w:t>
            </w:r>
          </w:p>
        </w:tc>
        <w:tc>
          <w:tcPr>
            <w:tcW w:w="1805" w:type="dxa"/>
            <w:tcBorders>
              <w:left w:val="single" w:sz="4" w:space="0" w:color="auto"/>
            </w:tcBorders>
          </w:tcPr>
          <w:p w14:paraId="3D8A86FB" w14:textId="38F378AF" w:rsidR="0079229F" w:rsidRPr="00243B3A" w:rsidRDefault="0079229F" w:rsidP="0079229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4.52</w:t>
            </w:r>
            <w:r w:rsidRPr="000D77C2">
              <w:rPr>
                <w:rFonts w:asciiTheme="majorBidi" w:hAnsiTheme="majorBidi" w:cstheme="majorBidi"/>
                <w:color w:val="000000"/>
              </w:rPr>
              <w:t>±</w:t>
            </w:r>
            <w:r>
              <w:rPr>
                <w:rFonts w:asciiTheme="majorBidi" w:hAnsiTheme="majorBidi" w:cstheme="majorBidi"/>
              </w:rPr>
              <w:t>3.9</w:t>
            </w:r>
          </w:p>
        </w:tc>
        <w:tc>
          <w:tcPr>
            <w:tcW w:w="2075" w:type="dxa"/>
          </w:tcPr>
          <w:p w14:paraId="06692660" w14:textId="440451A1" w:rsidR="0079229F" w:rsidRPr="00D51D30" w:rsidRDefault="0079229F" w:rsidP="0079229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5.8±4.1</w:t>
            </w:r>
          </w:p>
        </w:tc>
      </w:tr>
      <w:tr w:rsidR="0079229F" w:rsidRPr="00D51D30" w14:paraId="6FD53979" w14:textId="77777777" w:rsidTr="0079229F">
        <w:trPr>
          <w:trHeight w:val="460"/>
        </w:trPr>
        <w:tc>
          <w:tcPr>
            <w:cnfStyle w:val="001000000000" w:firstRow="0" w:lastRow="0" w:firstColumn="1" w:lastColumn="0" w:oddVBand="0" w:evenVBand="0" w:oddHBand="0" w:evenHBand="0" w:firstRowFirstColumn="0" w:firstRowLastColumn="0" w:lastRowFirstColumn="0" w:lastRowLastColumn="0"/>
            <w:tcW w:w="2422" w:type="dxa"/>
            <w:vMerge/>
            <w:tcBorders>
              <w:top w:val="single" w:sz="4" w:space="0" w:color="auto"/>
              <w:right w:val="single" w:sz="4" w:space="0" w:color="auto"/>
            </w:tcBorders>
          </w:tcPr>
          <w:p w14:paraId="27C305D5" w14:textId="77777777" w:rsidR="0079229F" w:rsidRDefault="0079229F" w:rsidP="0079229F">
            <w:pPr>
              <w:bidi w:val="0"/>
              <w:spacing w:after="0" w:line="360" w:lineRule="auto"/>
              <w:rPr>
                <w:rFonts w:asciiTheme="majorBidi" w:hAnsiTheme="majorBidi" w:cstheme="majorBidi"/>
                <w:b/>
                <w:bCs/>
                <w:lang w:bidi="en-US"/>
              </w:rPr>
            </w:pPr>
          </w:p>
        </w:tc>
        <w:tc>
          <w:tcPr>
            <w:tcW w:w="1973" w:type="dxa"/>
            <w:tcBorders>
              <w:left w:val="single" w:sz="4" w:space="0" w:color="auto"/>
              <w:right w:val="single" w:sz="4" w:space="0" w:color="auto"/>
            </w:tcBorders>
          </w:tcPr>
          <w:p w14:paraId="7FC37E2A" w14:textId="74BC5BEF" w:rsidR="0079229F" w:rsidRPr="00DB4F6C" w:rsidRDefault="0079229F" w:rsidP="0079229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DB4F6C">
              <w:rPr>
                <w:rFonts w:asciiTheme="majorBidi" w:hAnsiTheme="majorBidi" w:cstheme="majorBidi"/>
                <w:b/>
                <w:bCs/>
                <w:color w:val="000000"/>
              </w:rPr>
              <w:t xml:space="preserve">%Macrophages </w:t>
            </w:r>
          </w:p>
        </w:tc>
        <w:tc>
          <w:tcPr>
            <w:tcW w:w="1805" w:type="dxa"/>
            <w:tcBorders>
              <w:left w:val="single" w:sz="4" w:space="0" w:color="auto"/>
            </w:tcBorders>
          </w:tcPr>
          <w:p w14:paraId="09CBFD88" w14:textId="791FE6D8" w:rsidR="0079229F" w:rsidRDefault="0079229F" w:rsidP="0079229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55.9±30</w:t>
            </w:r>
          </w:p>
        </w:tc>
        <w:tc>
          <w:tcPr>
            <w:tcW w:w="2075" w:type="dxa"/>
          </w:tcPr>
          <w:p w14:paraId="71CA1003" w14:textId="57E7D298" w:rsidR="0079229F" w:rsidRDefault="0079229F" w:rsidP="0079229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45.1±23.3</w:t>
            </w:r>
          </w:p>
        </w:tc>
      </w:tr>
      <w:tr w:rsidR="0079229F" w:rsidRPr="00D51D30" w14:paraId="424CDC65" w14:textId="77777777" w:rsidTr="0079229F">
        <w:trPr>
          <w:trHeight w:val="460"/>
        </w:trPr>
        <w:tc>
          <w:tcPr>
            <w:cnfStyle w:val="001000000000" w:firstRow="0" w:lastRow="0" w:firstColumn="1" w:lastColumn="0" w:oddVBand="0" w:evenVBand="0" w:oddHBand="0" w:evenHBand="0" w:firstRowFirstColumn="0" w:firstRowLastColumn="0" w:lastRowFirstColumn="0" w:lastRowLastColumn="0"/>
            <w:tcW w:w="2422" w:type="dxa"/>
            <w:vMerge/>
            <w:tcBorders>
              <w:top w:val="single" w:sz="4" w:space="0" w:color="auto"/>
              <w:bottom w:val="single" w:sz="4" w:space="0" w:color="auto"/>
              <w:right w:val="single" w:sz="4" w:space="0" w:color="auto"/>
            </w:tcBorders>
          </w:tcPr>
          <w:p w14:paraId="7D257E9D" w14:textId="77777777" w:rsidR="0079229F" w:rsidRDefault="0079229F" w:rsidP="0079229F">
            <w:pPr>
              <w:bidi w:val="0"/>
              <w:spacing w:after="0" w:line="360" w:lineRule="auto"/>
              <w:rPr>
                <w:rFonts w:asciiTheme="majorBidi" w:hAnsiTheme="majorBidi" w:cstheme="majorBidi"/>
                <w:b/>
                <w:bCs/>
                <w:lang w:bidi="en-US"/>
              </w:rPr>
            </w:pPr>
          </w:p>
        </w:tc>
        <w:tc>
          <w:tcPr>
            <w:tcW w:w="1973" w:type="dxa"/>
            <w:tcBorders>
              <w:left w:val="single" w:sz="4" w:space="0" w:color="auto"/>
              <w:bottom w:val="single" w:sz="4" w:space="0" w:color="auto"/>
              <w:right w:val="single" w:sz="4" w:space="0" w:color="auto"/>
            </w:tcBorders>
          </w:tcPr>
          <w:p w14:paraId="2277485F" w14:textId="1D4749D8" w:rsidR="0079229F" w:rsidRPr="008C5244" w:rsidRDefault="0079229F" w:rsidP="0079229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en-US"/>
              </w:rPr>
            </w:pPr>
            <w:r w:rsidRPr="00DB4F6C">
              <w:rPr>
                <w:rFonts w:asciiTheme="majorBidi" w:hAnsiTheme="majorBidi" w:cstheme="majorBidi"/>
                <w:b/>
                <w:bCs/>
                <w:color w:val="000000"/>
              </w:rPr>
              <w:t xml:space="preserve">%Eosinophils </w:t>
            </w:r>
          </w:p>
        </w:tc>
        <w:tc>
          <w:tcPr>
            <w:tcW w:w="1805" w:type="dxa"/>
            <w:tcBorders>
              <w:left w:val="single" w:sz="4" w:space="0" w:color="auto"/>
              <w:bottom w:val="single" w:sz="4" w:space="0" w:color="auto"/>
            </w:tcBorders>
          </w:tcPr>
          <w:p w14:paraId="55201763" w14:textId="411306A7" w:rsidR="0079229F" w:rsidRPr="00243B3A" w:rsidRDefault="0079229F" w:rsidP="0079229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color w:val="000000"/>
              </w:rPr>
              <w:t>4.4</w:t>
            </w:r>
            <w:r w:rsidRPr="000D77C2">
              <w:rPr>
                <w:rFonts w:asciiTheme="majorBidi" w:hAnsiTheme="majorBidi" w:cstheme="majorBidi"/>
                <w:color w:val="000000"/>
              </w:rPr>
              <w:t>±1</w:t>
            </w:r>
            <w:r>
              <w:rPr>
                <w:rFonts w:asciiTheme="majorBidi" w:hAnsiTheme="majorBidi" w:cstheme="majorBidi"/>
              </w:rPr>
              <w:t>1.9</w:t>
            </w:r>
          </w:p>
        </w:tc>
        <w:tc>
          <w:tcPr>
            <w:tcW w:w="2075" w:type="dxa"/>
            <w:tcBorders>
              <w:bottom w:val="single" w:sz="4" w:space="0" w:color="auto"/>
            </w:tcBorders>
          </w:tcPr>
          <w:p w14:paraId="4B2E179E" w14:textId="35EA929B" w:rsidR="0079229F" w:rsidRPr="00D51D30" w:rsidRDefault="0079229F" w:rsidP="0079229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color w:val="000000"/>
              </w:rPr>
              <w:t>9.66</w:t>
            </w:r>
            <w:r w:rsidRPr="000D77C2">
              <w:rPr>
                <w:rFonts w:asciiTheme="majorBidi" w:hAnsiTheme="majorBidi" w:cstheme="majorBidi"/>
                <w:color w:val="000000"/>
              </w:rPr>
              <w:t>±</w:t>
            </w:r>
            <w:r>
              <w:rPr>
                <w:rFonts w:asciiTheme="majorBidi" w:hAnsiTheme="majorBidi" w:cstheme="majorBidi"/>
              </w:rPr>
              <w:t>18.2</w:t>
            </w:r>
          </w:p>
        </w:tc>
      </w:tr>
      <w:tr w:rsidR="0079229F" w14:paraId="21B44733" w14:textId="77777777" w:rsidTr="0079229F">
        <w:trPr>
          <w:trHeight w:val="460"/>
        </w:trPr>
        <w:tc>
          <w:tcPr>
            <w:cnfStyle w:val="001000000000" w:firstRow="0" w:lastRow="0" w:firstColumn="1" w:lastColumn="0" w:oddVBand="0" w:evenVBand="0" w:oddHBand="0" w:evenHBand="0" w:firstRowFirstColumn="0" w:firstRowLastColumn="0" w:lastRowFirstColumn="0" w:lastRowLastColumn="0"/>
            <w:tcW w:w="2422" w:type="dxa"/>
            <w:vMerge w:val="restart"/>
            <w:tcBorders>
              <w:top w:val="single" w:sz="4" w:space="0" w:color="auto"/>
              <w:bottom w:val="single" w:sz="4" w:space="0" w:color="auto"/>
              <w:right w:val="single" w:sz="4" w:space="0" w:color="auto"/>
            </w:tcBorders>
          </w:tcPr>
          <w:p w14:paraId="6AC75771" w14:textId="77777777" w:rsidR="0079229F" w:rsidRDefault="0079229F" w:rsidP="0079229F">
            <w:pPr>
              <w:bidi w:val="0"/>
              <w:spacing w:after="0" w:line="360" w:lineRule="auto"/>
              <w:rPr>
                <w:rFonts w:asciiTheme="majorBidi" w:hAnsiTheme="majorBidi" w:cstheme="majorBidi"/>
                <w:b/>
                <w:bCs/>
                <w:lang w:bidi="en-US"/>
              </w:rPr>
            </w:pPr>
            <w:r>
              <w:rPr>
                <w:rFonts w:asciiTheme="majorBidi" w:hAnsiTheme="majorBidi" w:cstheme="majorBidi"/>
                <w:b/>
                <w:bCs/>
                <w:lang w:bidi="en-US"/>
              </w:rPr>
              <w:t xml:space="preserve">PM </w:t>
            </w:r>
          </w:p>
          <w:p w14:paraId="7C727FC3" w14:textId="2314372B" w:rsidR="0079229F" w:rsidRPr="00DB4F6C" w:rsidRDefault="0079229F" w:rsidP="0079229F">
            <w:pPr>
              <w:bidi w:val="0"/>
              <w:spacing w:after="0" w:line="360" w:lineRule="auto"/>
              <w:rPr>
                <w:rFonts w:asciiTheme="majorBidi" w:hAnsiTheme="majorBidi" w:cstheme="majorBidi"/>
                <w:b/>
                <w:bCs/>
                <w:color w:val="000000"/>
              </w:rPr>
            </w:pPr>
            <w:r>
              <w:rPr>
                <w:rFonts w:asciiTheme="majorBidi" w:hAnsiTheme="majorBidi" w:cstheme="majorBidi"/>
                <w:b/>
                <w:bCs/>
                <w:lang w:bidi="en-US"/>
              </w:rPr>
              <w:t>(Sputum Supernatant</w:t>
            </w:r>
            <w:r>
              <w:rPr>
                <w:rFonts w:asciiTheme="majorBidi" w:hAnsiTheme="majorBidi" w:cstheme="majorBidi"/>
                <w:b/>
                <w:bCs/>
                <w:color w:val="000000"/>
              </w:rPr>
              <w:t>)</w:t>
            </w:r>
          </w:p>
        </w:tc>
        <w:tc>
          <w:tcPr>
            <w:tcW w:w="1973" w:type="dxa"/>
            <w:tcBorders>
              <w:top w:val="single" w:sz="4" w:space="0" w:color="auto"/>
              <w:left w:val="single" w:sz="4" w:space="0" w:color="auto"/>
              <w:right w:val="single" w:sz="4" w:space="0" w:color="auto"/>
            </w:tcBorders>
          </w:tcPr>
          <w:p w14:paraId="4F9C4377" w14:textId="77777777" w:rsidR="0079229F" w:rsidRDefault="0079229F" w:rsidP="0079229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8C5244">
              <w:rPr>
                <w:rFonts w:asciiTheme="majorBidi" w:hAnsiTheme="majorBidi" w:cstheme="majorBidi"/>
                <w:b/>
                <w:bCs/>
                <w:lang w:bidi="en-US"/>
              </w:rPr>
              <w:t xml:space="preserve">&lt;2.5μm % </w:t>
            </w:r>
          </w:p>
        </w:tc>
        <w:tc>
          <w:tcPr>
            <w:tcW w:w="1805" w:type="dxa"/>
            <w:tcBorders>
              <w:top w:val="single" w:sz="4" w:space="0" w:color="auto"/>
              <w:left w:val="single" w:sz="4" w:space="0" w:color="auto"/>
            </w:tcBorders>
          </w:tcPr>
          <w:p w14:paraId="38D50E2A" w14:textId="45651B08" w:rsidR="0079229F" w:rsidRDefault="0079229F" w:rsidP="0079229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0D77C2">
              <w:rPr>
                <w:rFonts w:asciiTheme="majorBidi" w:hAnsiTheme="majorBidi" w:cstheme="majorBidi"/>
                <w:color w:val="000000"/>
              </w:rPr>
              <w:t>68.3±15.6</w:t>
            </w:r>
          </w:p>
        </w:tc>
        <w:tc>
          <w:tcPr>
            <w:tcW w:w="2075" w:type="dxa"/>
            <w:tcBorders>
              <w:top w:val="single" w:sz="4" w:space="0" w:color="auto"/>
            </w:tcBorders>
          </w:tcPr>
          <w:p w14:paraId="608D243E" w14:textId="4C8512BD" w:rsidR="0079229F" w:rsidRDefault="0079229F" w:rsidP="0079229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58.4±13.4</w:t>
            </w:r>
          </w:p>
        </w:tc>
      </w:tr>
      <w:tr w:rsidR="0079229F" w14:paraId="55E64594" w14:textId="77777777" w:rsidTr="0079229F">
        <w:trPr>
          <w:trHeight w:val="460"/>
        </w:trPr>
        <w:tc>
          <w:tcPr>
            <w:cnfStyle w:val="001000000000" w:firstRow="0" w:lastRow="0" w:firstColumn="1" w:lastColumn="0" w:oddVBand="0" w:evenVBand="0" w:oddHBand="0" w:evenHBand="0" w:firstRowFirstColumn="0" w:firstRowLastColumn="0" w:lastRowFirstColumn="0" w:lastRowLastColumn="0"/>
            <w:tcW w:w="2422" w:type="dxa"/>
            <w:vMerge/>
            <w:tcBorders>
              <w:top w:val="single" w:sz="4" w:space="0" w:color="auto"/>
              <w:bottom w:val="single" w:sz="4" w:space="0" w:color="auto"/>
              <w:right w:val="single" w:sz="4" w:space="0" w:color="auto"/>
            </w:tcBorders>
          </w:tcPr>
          <w:p w14:paraId="1C1C3FDA" w14:textId="77777777" w:rsidR="0079229F" w:rsidRPr="00DB4F6C" w:rsidRDefault="0079229F" w:rsidP="0079229F">
            <w:pPr>
              <w:bidi w:val="0"/>
              <w:spacing w:after="0" w:line="360" w:lineRule="auto"/>
              <w:ind w:left="284" w:firstLine="283"/>
              <w:jc w:val="both"/>
              <w:rPr>
                <w:rFonts w:asciiTheme="majorBidi" w:hAnsiTheme="majorBidi" w:cstheme="majorBidi"/>
                <w:b/>
                <w:bCs/>
                <w:color w:val="000000"/>
              </w:rPr>
            </w:pPr>
          </w:p>
        </w:tc>
        <w:tc>
          <w:tcPr>
            <w:tcW w:w="1973" w:type="dxa"/>
            <w:tcBorders>
              <w:left w:val="single" w:sz="4" w:space="0" w:color="auto"/>
              <w:right w:val="single" w:sz="4" w:space="0" w:color="auto"/>
            </w:tcBorders>
          </w:tcPr>
          <w:p w14:paraId="02CA5D40" w14:textId="77777777" w:rsidR="0079229F" w:rsidRDefault="0079229F" w:rsidP="0079229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8C5244">
              <w:rPr>
                <w:rFonts w:asciiTheme="majorBidi" w:hAnsiTheme="majorBidi" w:cstheme="majorBidi"/>
                <w:b/>
                <w:bCs/>
                <w:color w:val="000000"/>
                <w:lang w:bidi="en-US"/>
              </w:rPr>
              <w:t xml:space="preserve">&lt;5μm % </w:t>
            </w:r>
          </w:p>
        </w:tc>
        <w:tc>
          <w:tcPr>
            <w:tcW w:w="1805" w:type="dxa"/>
            <w:tcBorders>
              <w:left w:val="single" w:sz="4" w:space="0" w:color="auto"/>
            </w:tcBorders>
          </w:tcPr>
          <w:p w14:paraId="28680591" w14:textId="55F20337" w:rsidR="0079229F" w:rsidRDefault="0079229F" w:rsidP="0079229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0D77C2">
              <w:rPr>
                <w:rFonts w:asciiTheme="majorBidi" w:hAnsiTheme="majorBidi" w:cstheme="majorBidi"/>
                <w:color w:val="000000"/>
              </w:rPr>
              <w:t>81.5±12.9</w:t>
            </w:r>
          </w:p>
        </w:tc>
        <w:tc>
          <w:tcPr>
            <w:tcW w:w="2075" w:type="dxa"/>
          </w:tcPr>
          <w:p w14:paraId="39AA50B0" w14:textId="78809430" w:rsidR="0079229F" w:rsidRDefault="0079229F" w:rsidP="0079229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75.5±10.2</w:t>
            </w:r>
          </w:p>
        </w:tc>
      </w:tr>
      <w:tr w:rsidR="0079229F" w14:paraId="45E62D5D" w14:textId="77777777" w:rsidTr="0079229F">
        <w:trPr>
          <w:trHeight w:val="460"/>
        </w:trPr>
        <w:tc>
          <w:tcPr>
            <w:cnfStyle w:val="001000000000" w:firstRow="0" w:lastRow="0" w:firstColumn="1" w:lastColumn="0" w:oddVBand="0" w:evenVBand="0" w:oddHBand="0" w:evenHBand="0" w:firstRowFirstColumn="0" w:firstRowLastColumn="0" w:lastRowFirstColumn="0" w:lastRowLastColumn="0"/>
            <w:tcW w:w="2422" w:type="dxa"/>
            <w:vMerge/>
            <w:tcBorders>
              <w:top w:val="single" w:sz="4" w:space="0" w:color="auto"/>
              <w:bottom w:val="single" w:sz="4" w:space="0" w:color="auto"/>
              <w:right w:val="single" w:sz="4" w:space="0" w:color="auto"/>
            </w:tcBorders>
          </w:tcPr>
          <w:p w14:paraId="7E083034" w14:textId="77777777" w:rsidR="0079229F" w:rsidRPr="00DB4F6C" w:rsidRDefault="0079229F" w:rsidP="0079229F">
            <w:pPr>
              <w:bidi w:val="0"/>
              <w:spacing w:after="0" w:line="360" w:lineRule="auto"/>
              <w:ind w:left="284" w:firstLine="283"/>
              <w:jc w:val="both"/>
              <w:rPr>
                <w:rFonts w:asciiTheme="majorBidi" w:hAnsiTheme="majorBidi" w:cstheme="majorBidi"/>
                <w:b/>
                <w:bCs/>
                <w:color w:val="000000"/>
              </w:rPr>
            </w:pPr>
          </w:p>
        </w:tc>
        <w:tc>
          <w:tcPr>
            <w:tcW w:w="1973" w:type="dxa"/>
            <w:tcBorders>
              <w:left w:val="single" w:sz="4" w:space="0" w:color="auto"/>
              <w:right w:val="single" w:sz="4" w:space="0" w:color="auto"/>
            </w:tcBorders>
          </w:tcPr>
          <w:p w14:paraId="1B2E3B3F" w14:textId="77777777" w:rsidR="0079229F" w:rsidRDefault="0079229F" w:rsidP="0079229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8C5244">
              <w:rPr>
                <w:rFonts w:asciiTheme="majorBidi" w:hAnsiTheme="majorBidi" w:cstheme="majorBidi"/>
                <w:b/>
                <w:bCs/>
                <w:color w:val="000000"/>
                <w:lang w:bidi="en-US"/>
              </w:rPr>
              <w:t xml:space="preserve">&lt;10μm % </w:t>
            </w:r>
          </w:p>
        </w:tc>
        <w:tc>
          <w:tcPr>
            <w:tcW w:w="1805" w:type="dxa"/>
            <w:tcBorders>
              <w:left w:val="single" w:sz="4" w:space="0" w:color="auto"/>
            </w:tcBorders>
          </w:tcPr>
          <w:p w14:paraId="57A39935" w14:textId="6832B827" w:rsidR="0079229F" w:rsidRDefault="0079229F" w:rsidP="0079229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0D77C2">
              <w:rPr>
                <w:rFonts w:asciiTheme="majorBidi" w:hAnsiTheme="majorBidi" w:cstheme="majorBidi"/>
                <w:color w:val="000000"/>
              </w:rPr>
              <w:t>92.2±6.7</w:t>
            </w:r>
          </w:p>
        </w:tc>
        <w:tc>
          <w:tcPr>
            <w:tcW w:w="2075" w:type="dxa"/>
          </w:tcPr>
          <w:p w14:paraId="3A395E5F" w14:textId="428C2DC7" w:rsidR="0079229F" w:rsidRDefault="0079229F" w:rsidP="0079229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88.8±5.9</w:t>
            </w:r>
          </w:p>
        </w:tc>
      </w:tr>
      <w:tr w:rsidR="0079229F" w14:paraId="771BA71C" w14:textId="77777777" w:rsidTr="0079229F">
        <w:trPr>
          <w:trHeight w:val="460"/>
        </w:trPr>
        <w:tc>
          <w:tcPr>
            <w:cnfStyle w:val="001000000000" w:firstRow="0" w:lastRow="0" w:firstColumn="1" w:lastColumn="0" w:oddVBand="0" w:evenVBand="0" w:oddHBand="0" w:evenHBand="0" w:firstRowFirstColumn="0" w:firstRowLastColumn="0" w:lastRowFirstColumn="0" w:lastRowLastColumn="0"/>
            <w:tcW w:w="2422" w:type="dxa"/>
            <w:vMerge/>
            <w:tcBorders>
              <w:top w:val="single" w:sz="4" w:space="0" w:color="auto"/>
              <w:bottom w:val="single" w:sz="4" w:space="0" w:color="auto"/>
              <w:right w:val="single" w:sz="4" w:space="0" w:color="auto"/>
            </w:tcBorders>
          </w:tcPr>
          <w:p w14:paraId="2A67343C" w14:textId="77777777" w:rsidR="0079229F" w:rsidRPr="00DB4F6C" w:rsidRDefault="0079229F" w:rsidP="0079229F">
            <w:pPr>
              <w:bidi w:val="0"/>
              <w:spacing w:after="0" w:line="360" w:lineRule="auto"/>
              <w:ind w:left="284" w:firstLine="283"/>
              <w:jc w:val="both"/>
              <w:rPr>
                <w:rFonts w:asciiTheme="majorBidi" w:hAnsiTheme="majorBidi" w:cstheme="majorBidi"/>
                <w:b/>
                <w:bCs/>
                <w:color w:val="000000"/>
              </w:rPr>
            </w:pPr>
          </w:p>
        </w:tc>
        <w:tc>
          <w:tcPr>
            <w:tcW w:w="1973" w:type="dxa"/>
            <w:tcBorders>
              <w:left w:val="single" w:sz="4" w:space="0" w:color="auto"/>
              <w:bottom w:val="single" w:sz="4" w:space="0" w:color="auto"/>
              <w:right w:val="single" w:sz="4" w:space="0" w:color="auto"/>
            </w:tcBorders>
          </w:tcPr>
          <w:p w14:paraId="544BA768" w14:textId="77777777" w:rsidR="0079229F" w:rsidRDefault="0079229F" w:rsidP="0079229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Pr>
                <w:rFonts w:asciiTheme="majorBidi" w:hAnsiTheme="majorBidi" w:cstheme="majorBidi"/>
                <w:b/>
                <w:bCs/>
                <w:color w:val="000000"/>
              </w:rPr>
              <w:t xml:space="preserve">Size, </w:t>
            </w:r>
            <w:proofErr w:type="spellStart"/>
            <w:r w:rsidRPr="008C5244">
              <w:rPr>
                <w:rFonts w:asciiTheme="majorBidi" w:hAnsiTheme="majorBidi" w:cstheme="majorBidi"/>
                <w:b/>
                <w:bCs/>
                <w:color w:val="000000"/>
                <w:lang w:bidi="en-US"/>
              </w:rPr>
              <w:t>μm</w:t>
            </w:r>
            <w:proofErr w:type="spellEnd"/>
          </w:p>
        </w:tc>
        <w:tc>
          <w:tcPr>
            <w:tcW w:w="1805" w:type="dxa"/>
            <w:tcBorders>
              <w:left w:val="single" w:sz="4" w:space="0" w:color="auto"/>
              <w:bottom w:val="single" w:sz="4" w:space="0" w:color="auto"/>
            </w:tcBorders>
          </w:tcPr>
          <w:p w14:paraId="756210CD" w14:textId="1CA55A95" w:rsidR="0079229F" w:rsidRDefault="0079229F" w:rsidP="0079229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0D77C2">
              <w:rPr>
                <w:rFonts w:asciiTheme="majorBidi" w:hAnsiTheme="majorBidi" w:cstheme="majorBidi"/>
                <w:color w:val="000000"/>
              </w:rPr>
              <w:t>3.1±0.3</w:t>
            </w:r>
          </w:p>
        </w:tc>
        <w:tc>
          <w:tcPr>
            <w:tcW w:w="2075" w:type="dxa"/>
            <w:tcBorders>
              <w:bottom w:val="single" w:sz="4" w:space="0" w:color="auto"/>
            </w:tcBorders>
          </w:tcPr>
          <w:p w14:paraId="4E2B8860" w14:textId="625273CA" w:rsidR="0079229F" w:rsidRDefault="0079229F" w:rsidP="0079229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3.3±0.3</w:t>
            </w:r>
          </w:p>
        </w:tc>
      </w:tr>
    </w:tbl>
    <w:p w14:paraId="506B8DF6" w14:textId="56CE27C5" w:rsidR="00F73781" w:rsidRPr="003866CA" w:rsidRDefault="0079229F" w:rsidP="00795AD0">
      <w:pPr>
        <w:bidi w:val="0"/>
        <w:spacing w:after="0"/>
        <w:rPr>
          <w:rFonts w:asciiTheme="majorBidi" w:hAnsiTheme="majorBidi" w:cstheme="majorBidi"/>
          <w:lang w:val="en"/>
        </w:rPr>
      </w:pPr>
      <w:r w:rsidRPr="003866CA">
        <w:rPr>
          <w:rFonts w:asciiTheme="majorBidi" w:hAnsiTheme="majorBidi" w:cstheme="majorBidi"/>
          <w:lang w:val="en"/>
        </w:rPr>
        <w:t>Results are given in mean ± SD.</w:t>
      </w:r>
      <w:r w:rsidR="00502B3C">
        <w:rPr>
          <w:rFonts w:asciiTheme="majorBidi" w:hAnsiTheme="majorBidi" w:cstheme="majorBidi"/>
          <w:lang w:val="en"/>
        </w:rPr>
        <w:t xml:space="preserve"> The</w:t>
      </w:r>
      <w:r w:rsidRPr="003866CA">
        <w:rPr>
          <w:rFonts w:asciiTheme="majorBidi" w:hAnsiTheme="majorBidi" w:cstheme="majorBidi"/>
          <w:lang w:val="en"/>
        </w:rPr>
        <w:t xml:space="preserve"> </w:t>
      </w:r>
      <w:r w:rsidRPr="003866CA">
        <w:rPr>
          <w:rFonts w:asciiTheme="majorBidi" w:hAnsiTheme="majorBidi" w:cstheme="majorBidi"/>
          <w:i/>
          <w:iCs/>
          <w:lang w:val="en"/>
        </w:rPr>
        <w:t>P</w:t>
      </w:r>
      <w:r w:rsidRPr="003866CA">
        <w:rPr>
          <w:rFonts w:asciiTheme="majorBidi" w:hAnsiTheme="majorBidi" w:cstheme="majorBidi"/>
          <w:lang w:val="en"/>
        </w:rPr>
        <w:t xml:space="preserve"> value was calculated with </w:t>
      </w:r>
      <w:r w:rsidR="00502B3C">
        <w:rPr>
          <w:rFonts w:asciiTheme="majorBidi" w:hAnsiTheme="majorBidi" w:cstheme="majorBidi"/>
          <w:lang w:val="en"/>
        </w:rPr>
        <w:t xml:space="preserve">the </w:t>
      </w:r>
      <w:r w:rsidR="00245900">
        <w:rPr>
          <w:rFonts w:asciiTheme="majorBidi" w:hAnsiTheme="majorBidi" w:cstheme="majorBidi"/>
          <w:lang w:val="en"/>
        </w:rPr>
        <w:t>M</w:t>
      </w:r>
      <w:r w:rsidR="00F73781">
        <w:rPr>
          <w:rFonts w:asciiTheme="majorBidi" w:hAnsiTheme="majorBidi" w:cstheme="majorBidi"/>
          <w:lang w:val="en"/>
        </w:rPr>
        <w:t>ann-</w:t>
      </w:r>
      <w:r w:rsidR="00245900">
        <w:rPr>
          <w:rFonts w:asciiTheme="majorBidi" w:hAnsiTheme="majorBidi" w:cstheme="majorBidi"/>
          <w:lang w:val="en"/>
        </w:rPr>
        <w:t>Whitney U-test</w:t>
      </w:r>
      <w:r w:rsidR="00502B3C">
        <w:rPr>
          <w:rFonts w:asciiTheme="majorBidi" w:hAnsiTheme="majorBidi" w:cstheme="majorBidi"/>
          <w:lang w:val="en"/>
        </w:rPr>
        <w:t>, and it was</w:t>
      </w:r>
      <w:r w:rsidR="00F73781">
        <w:rPr>
          <w:rFonts w:asciiTheme="majorBidi" w:hAnsiTheme="majorBidi" w:cstheme="majorBidi"/>
        </w:rPr>
        <w:t xml:space="preserve"> </w:t>
      </w:r>
      <w:r w:rsidR="00F73781" w:rsidRPr="00ED4240">
        <w:rPr>
          <w:rFonts w:asciiTheme="majorBidi" w:hAnsiTheme="majorBidi" w:cstheme="majorBidi"/>
        </w:rPr>
        <w:t>non</w:t>
      </w:r>
      <w:r w:rsidR="00D23441">
        <w:rPr>
          <w:rFonts w:asciiTheme="majorBidi" w:hAnsiTheme="majorBidi" w:cstheme="majorBidi"/>
        </w:rPr>
        <w:t>-</w:t>
      </w:r>
      <w:r w:rsidR="00F73781" w:rsidRPr="00ED4240">
        <w:rPr>
          <w:rFonts w:asciiTheme="majorBidi" w:hAnsiTheme="majorBidi" w:cstheme="majorBidi"/>
        </w:rPr>
        <w:t xml:space="preserve">significant </w:t>
      </w:r>
      <w:r w:rsidR="00F73781">
        <w:rPr>
          <w:rFonts w:asciiTheme="majorBidi" w:hAnsiTheme="majorBidi" w:cstheme="majorBidi"/>
        </w:rPr>
        <w:t>i</w:t>
      </w:r>
      <w:r w:rsidR="00F73781" w:rsidRPr="00ED4240">
        <w:rPr>
          <w:rFonts w:asciiTheme="majorBidi" w:hAnsiTheme="majorBidi" w:cstheme="majorBidi"/>
        </w:rPr>
        <w:t>n all</w:t>
      </w:r>
      <w:r w:rsidR="00F73781">
        <w:rPr>
          <w:rFonts w:asciiTheme="majorBidi" w:hAnsiTheme="majorBidi" w:cstheme="majorBidi"/>
        </w:rPr>
        <w:t xml:space="preserve"> comparisons.</w:t>
      </w:r>
    </w:p>
    <w:p w14:paraId="59B24911" w14:textId="1AA4A6A4" w:rsidR="00A853D8" w:rsidRDefault="0079229F" w:rsidP="00795AD0">
      <w:pPr>
        <w:bidi w:val="0"/>
        <w:rPr>
          <w:rFonts w:asciiTheme="majorBidi" w:hAnsiTheme="majorBidi" w:cstheme="majorBidi"/>
          <w:b/>
          <w:bCs/>
        </w:rPr>
      </w:pPr>
      <w:r>
        <w:rPr>
          <w:rFonts w:asciiTheme="majorBidi" w:hAnsiTheme="majorBidi" w:cstheme="majorBidi"/>
          <w:b/>
          <w:bCs/>
          <w:lang w:val="en"/>
        </w:rPr>
        <w:t>DCC</w:t>
      </w:r>
      <w:r w:rsidRPr="00365EB3">
        <w:rPr>
          <w:rFonts w:asciiTheme="majorBidi" w:hAnsiTheme="majorBidi" w:cstheme="majorBidi"/>
          <w:lang w:val="en"/>
        </w:rPr>
        <w:t xml:space="preserve">, Differential Cell Count. </w:t>
      </w:r>
      <w:r>
        <w:rPr>
          <w:rFonts w:asciiTheme="majorBidi" w:hAnsiTheme="majorBidi" w:cstheme="majorBidi"/>
          <w:b/>
          <w:bCs/>
          <w:lang w:val="en"/>
        </w:rPr>
        <w:t>PM</w:t>
      </w:r>
      <w:r w:rsidR="00795AD0">
        <w:rPr>
          <w:rFonts w:asciiTheme="majorBidi" w:hAnsiTheme="majorBidi" w:cstheme="majorBidi"/>
          <w:lang w:val="en"/>
        </w:rPr>
        <w:t>, Particulate Matter expressed as % of accumulated particles in the different sizes.</w:t>
      </w:r>
    </w:p>
    <w:p w14:paraId="4E5C1A10" w14:textId="77777777" w:rsidR="0079229F" w:rsidRDefault="0079229F" w:rsidP="00A853D8">
      <w:pPr>
        <w:bidi w:val="0"/>
        <w:spacing w:line="360" w:lineRule="auto"/>
        <w:jc w:val="both"/>
        <w:rPr>
          <w:rFonts w:asciiTheme="majorBidi" w:hAnsiTheme="majorBidi" w:cstheme="majorBidi"/>
          <w:sz w:val="24"/>
          <w:szCs w:val="24"/>
        </w:rPr>
      </w:pPr>
    </w:p>
    <w:p w14:paraId="2A8E1CF4" w14:textId="196E3904" w:rsidR="00A853D8" w:rsidRPr="0079229F" w:rsidRDefault="00A853D8" w:rsidP="007874E9">
      <w:pPr>
        <w:bidi w:val="0"/>
        <w:spacing w:line="360" w:lineRule="auto"/>
        <w:rPr>
          <w:rFonts w:asciiTheme="majorBidi" w:hAnsiTheme="majorBidi" w:cstheme="majorBidi"/>
          <w:sz w:val="24"/>
          <w:szCs w:val="24"/>
        </w:rPr>
      </w:pPr>
      <w:r w:rsidRPr="0079229F">
        <w:rPr>
          <w:rFonts w:asciiTheme="majorBidi" w:hAnsiTheme="majorBidi" w:cstheme="majorBidi"/>
          <w:sz w:val="24"/>
          <w:szCs w:val="24"/>
        </w:rPr>
        <w:t>Differential cell count was</w:t>
      </w:r>
      <w:r w:rsidR="00D23441">
        <w:rPr>
          <w:rFonts w:asciiTheme="majorBidi" w:hAnsiTheme="majorBidi" w:cstheme="majorBidi"/>
          <w:sz w:val="24"/>
          <w:szCs w:val="24"/>
        </w:rPr>
        <w:t xml:space="preserve"> </w:t>
      </w:r>
      <w:r w:rsidRPr="0079229F">
        <w:rPr>
          <w:rFonts w:asciiTheme="majorBidi" w:hAnsiTheme="majorBidi" w:cstheme="majorBidi"/>
          <w:sz w:val="24"/>
          <w:szCs w:val="24"/>
        </w:rPr>
        <w:t xml:space="preserve">performed in </w:t>
      </w:r>
      <w:r w:rsidRPr="00C11B80">
        <w:rPr>
          <w:rFonts w:asciiTheme="majorBidi" w:hAnsiTheme="majorBidi" w:cstheme="majorBidi"/>
          <w:sz w:val="24"/>
          <w:szCs w:val="24"/>
          <w:u w:val="single"/>
        </w:rPr>
        <w:t>sputum</w:t>
      </w:r>
      <w:r w:rsidRPr="0079229F">
        <w:rPr>
          <w:rFonts w:asciiTheme="majorBidi" w:hAnsiTheme="majorBidi" w:cstheme="majorBidi"/>
          <w:sz w:val="24"/>
          <w:szCs w:val="24"/>
        </w:rPr>
        <w:t xml:space="preserve"> samples of</w:t>
      </w:r>
      <w:r w:rsidR="0079229F" w:rsidRPr="0079229F">
        <w:rPr>
          <w:rFonts w:asciiTheme="majorBidi" w:hAnsiTheme="majorBidi" w:cstheme="majorBidi"/>
          <w:sz w:val="24"/>
          <w:szCs w:val="24"/>
        </w:rPr>
        <w:t xml:space="preserve"> the police population</w:t>
      </w:r>
      <w:r w:rsidR="00502B3C">
        <w:rPr>
          <w:rFonts w:asciiTheme="majorBidi" w:hAnsiTheme="majorBidi" w:cstheme="majorBidi"/>
          <w:sz w:val="24"/>
          <w:szCs w:val="24"/>
        </w:rPr>
        <w:t>s</w:t>
      </w:r>
      <w:r w:rsidR="0079229F" w:rsidRPr="0079229F">
        <w:rPr>
          <w:rFonts w:asciiTheme="majorBidi" w:hAnsiTheme="majorBidi" w:cstheme="majorBidi"/>
          <w:sz w:val="24"/>
          <w:szCs w:val="24"/>
        </w:rPr>
        <w:t xml:space="preserve"> prior to </w:t>
      </w:r>
      <w:r w:rsidR="00502B3C">
        <w:rPr>
          <w:rFonts w:asciiTheme="majorBidi" w:hAnsiTheme="majorBidi" w:cstheme="majorBidi"/>
          <w:sz w:val="24"/>
          <w:szCs w:val="24"/>
        </w:rPr>
        <w:t xml:space="preserve">the </w:t>
      </w:r>
      <w:r w:rsidRPr="0079229F">
        <w:rPr>
          <w:rFonts w:asciiTheme="majorBidi" w:hAnsiTheme="majorBidi" w:cstheme="majorBidi"/>
          <w:sz w:val="24"/>
          <w:szCs w:val="24"/>
        </w:rPr>
        <w:t>C</w:t>
      </w:r>
      <w:r w:rsidR="00502B3C">
        <w:rPr>
          <w:rFonts w:asciiTheme="majorBidi" w:hAnsiTheme="majorBidi" w:cstheme="majorBidi"/>
          <w:sz w:val="24"/>
          <w:szCs w:val="24"/>
        </w:rPr>
        <w:t>OVID</w:t>
      </w:r>
      <w:r w:rsidRPr="0079229F">
        <w:rPr>
          <w:rFonts w:asciiTheme="majorBidi" w:hAnsiTheme="majorBidi" w:cstheme="majorBidi"/>
          <w:sz w:val="24"/>
          <w:szCs w:val="24"/>
        </w:rPr>
        <w:t>-19 pandemi</w:t>
      </w:r>
      <w:r w:rsidR="00502B3C">
        <w:rPr>
          <w:rFonts w:asciiTheme="majorBidi" w:hAnsiTheme="majorBidi" w:cstheme="majorBidi"/>
          <w:sz w:val="24"/>
          <w:szCs w:val="24"/>
        </w:rPr>
        <w:t>c</w:t>
      </w:r>
      <w:r w:rsidRPr="0079229F">
        <w:rPr>
          <w:rFonts w:asciiTheme="majorBidi" w:hAnsiTheme="majorBidi" w:cstheme="majorBidi"/>
          <w:sz w:val="24"/>
          <w:szCs w:val="24"/>
        </w:rPr>
        <w:t xml:space="preserve">. No differences were found between </w:t>
      </w:r>
      <w:r w:rsidR="00502B3C">
        <w:rPr>
          <w:rFonts w:asciiTheme="majorBidi" w:hAnsiTheme="majorBidi" w:cstheme="majorBidi"/>
          <w:sz w:val="24"/>
          <w:szCs w:val="24"/>
        </w:rPr>
        <w:t xml:space="preserve">the </w:t>
      </w:r>
      <w:r w:rsidRPr="0079229F">
        <w:rPr>
          <w:rFonts w:asciiTheme="majorBidi" w:hAnsiTheme="majorBidi" w:cstheme="majorBidi"/>
          <w:sz w:val="24"/>
          <w:szCs w:val="24"/>
        </w:rPr>
        <w:t xml:space="preserve">DCC </w:t>
      </w:r>
      <w:r w:rsidR="00C11B80">
        <w:rPr>
          <w:rFonts w:asciiTheme="majorBidi" w:hAnsiTheme="majorBidi" w:cstheme="majorBidi"/>
          <w:sz w:val="24"/>
          <w:szCs w:val="24"/>
        </w:rPr>
        <w:t xml:space="preserve">and </w:t>
      </w:r>
      <w:r w:rsidR="00502B3C">
        <w:rPr>
          <w:rFonts w:asciiTheme="majorBidi" w:hAnsiTheme="majorBidi" w:cstheme="majorBidi"/>
          <w:sz w:val="24"/>
          <w:szCs w:val="24"/>
        </w:rPr>
        <w:t xml:space="preserve">the </w:t>
      </w:r>
      <w:r w:rsidR="00C11B80">
        <w:rPr>
          <w:rFonts w:asciiTheme="majorBidi" w:hAnsiTheme="majorBidi" w:cstheme="majorBidi"/>
          <w:sz w:val="24"/>
          <w:szCs w:val="24"/>
        </w:rPr>
        <w:t xml:space="preserve">PM </w:t>
      </w:r>
      <w:r w:rsidR="00A17141">
        <w:rPr>
          <w:rFonts w:asciiTheme="majorBidi" w:hAnsiTheme="majorBidi" w:cstheme="majorBidi"/>
          <w:sz w:val="24"/>
          <w:szCs w:val="24"/>
        </w:rPr>
        <w:t xml:space="preserve">size </w:t>
      </w:r>
      <w:r w:rsidR="00C11B80">
        <w:rPr>
          <w:rFonts w:asciiTheme="majorBidi" w:hAnsiTheme="majorBidi" w:cstheme="majorBidi"/>
          <w:sz w:val="24"/>
          <w:szCs w:val="24"/>
        </w:rPr>
        <w:t xml:space="preserve">distribution </w:t>
      </w:r>
      <w:r w:rsidRPr="0079229F">
        <w:rPr>
          <w:rFonts w:asciiTheme="majorBidi" w:hAnsiTheme="majorBidi" w:cstheme="majorBidi"/>
          <w:sz w:val="24"/>
          <w:szCs w:val="24"/>
        </w:rPr>
        <w:t xml:space="preserve">of </w:t>
      </w:r>
      <w:r w:rsidR="00502B3C">
        <w:rPr>
          <w:rFonts w:asciiTheme="majorBidi" w:hAnsiTheme="majorBidi" w:cstheme="majorBidi"/>
          <w:sz w:val="24"/>
          <w:szCs w:val="24"/>
        </w:rPr>
        <w:t xml:space="preserve">the </w:t>
      </w:r>
      <w:r w:rsidRPr="0079229F">
        <w:rPr>
          <w:rFonts w:asciiTheme="majorBidi" w:hAnsiTheme="majorBidi" w:cstheme="majorBidi"/>
          <w:sz w:val="24"/>
          <w:szCs w:val="24"/>
        </w:rPr>
        <w:t xml:space="preserve">Haifa and Tel Aviv police groups (Table </w:t>
      </w:r>
      <w:r w:rsidR="00A17141">
        <w:rPr>
          <w:rFonts w:asciiTheme="majorBidi" w:hAnsiTheme="majorBidi" w:cstheme="majorBidi"/>
          <w:sz w:val="24"/>
          <w:szCs w:val="24"/>
        </w:rPr>
        <w:t>4</w:t>
      </w:r>
      <w:r w:rsidRPr="0079229F">
        <w:rPr>
          <w:rFonts w:asciiTheme="majorBidi" w:hAnsiTheme="majorBidi" w:cstheme="majorBidi"/>
          <w:sz w:val="24"/>
          <w:szCs w:val="24"/>
        </w:rPr>
        <w:t>).</w:t>
      </w:r>
    </w:p>
    <w:p w14:paraId="28F984A6" w14:textId="77777777" w:rsidR="00A853D8" w:rsidRDefault="00A853D8" w:rsidP="00A853D8">
      <w:pPr>
        <w:pStyle w:val="fulltext-textfulltext-indent"/>
        <w:tabs>
          <w:tab w:val="right" w:pos="360"/>
        </w:tabs>
        <w:spacing w:before="0" w:beforeAutospacing="0" w:after="0" w:afterAutospacing="0" w:line="360" w:lineRule="auto"/>
        <w:ind w:right="-514"/>
        <w:jc w:val="both"/>
        <w:rPr>
          <w:rFonts w:asciiTheme="majorBidi" w:hAnsiTheme="majorBidi" w:cstheme="majorBidi"/>
          <w:b/>
          <w:bCs/>
        </w:rPr>
      </w:pPr>
    </w:p>
    <w:p w14:paraId="6A6BA349" w14:textId="77777777" w:rsidR="00A853D8" w:rsidRDefault="00A853D8" w:rsidP="00A853D8">
      <w:pPr>
        <w:bidi w:val="0"/>
        <w:rPr>
          <w:rFonts w:asciiTheme="majorBidi" w:hAnsiTheme="majorBidi" w:cstheme="majorBidi"/>
          <w:b/>
          <w:bCs/>
        </w:rPr>
      </w:pPr>
      <w:r>
        <w:rPr>
          <w:rFonts w:asciiTheme="majorBidi" w:hAnsiTheme="majorBidi" w:cstheme="majorBidi"/>
          <w:b/>
          <w:bCs/>
        </w:rPr>
        <w:br w:type="page"/>
      </w:r>
    </w:p>
    <w:p w14:paraId="36A44F85" w14:textId="13BA0A3E" w:rsidR="00C45797" w:rsidRPr="00F73781" w:rsidRDefault="00A22F1C">
      <w:pPr>
        <w:bidi w:val="0"/>
        <w:spacing w:after="160" w:line="259" w:lineRule="auto"/>
        <w:rPr>
          <w:rFonts w:asciiTheme="majorBidi" w:eastAsia="Times New Roman" w:hAnsiTheme="majorBidi" w:cstheme="majorBidi"/>
          <w:b/>
          <w:bCs/>
          <w:smallCaps/>
          <w:sz w:val="24"/>
          <w:szCs w:val="24"/>
        </w:rPr>
      </w:pPr>
      <w:r w:rsidRPr="00F73781">
        <w:rPr>
          <w:rFonts w:asciiTheme="majorBidi" w:eastAsia="Times New Roman" w:hAnsiTheme="majorBidi" w:cstheme="majorBidi"/>
          <w:b/>
          <w:bCs/>
          <w:smallCaps/>
          <w:sz w:val="24"/>
          <w:szCs w:val="24"/>
        </w:rPr>
        <w:lastRenderedPageBreak/>
        <w:t>Results of</w:t>
      </w:r>
      <w:r w:rsidR="00A17141">
        <w:rPr>
          <w:rFonts w:asciiTheme="majorBidi" w:eastAsia="Times New Roman" w:hAnsiTheme="majorBidi" w:cstheme="majorBidi"/>
          <w:b/>
          <w:bCs/>
          <w:smallCaps/>
          <w:sz w:val="24"/>
          <w:szCs w:val="24"/>
        </w:rPr>
        <w:t xml:space="preserve"> the</w:t>
      </w:r>
      <w:r w:rsidRPr="00F73781">
        <w:rPr>
          <w:rFonts w:asciiTheme="majorBidi" w:eastAsia="Times New Roman" w:hAnsiTheme="majorBidi" w:cstheme="majorBidi"/>
          <w:b/>
          <w:bCs/>
          <w:smallCaps/>
          <w:sz w:val="24"/>
          <w:szCs w:val="24"/>
        </w:rPr>
        <w:t xml:space="preserve"> Medical Staff</w:t>
      </w:r>
      <w:r w:rsidR="00F73781">
        <w:rPr>
          <w:rFonts w:asciiTheme="majorBidi" w:eastAsia="Times New Roman" w:hAnsiTheme="majorBidi" w:cstheme="majorBidi"/>
          <w:b/>
          <w:bCs/>
          <w:smallCaps/>
          <w:sz w:val="24"/>
          <w:szCs w:val="24"/>
        </w:rPr>
        <w:t xml:space="preserve"> Population</w:t>
      </w:r>
    </w:p>
    <w:p w14:paraId="006022DF" w14:textId="5A6E923B" w:rsidR="00A22F1C" w:rsidRPr="00F73781" w:rsidRDefault="00A22F1C" w:rsidP="00795AD0">
      <w:pPr>
        <w:bidi w:val="0"/>
        <w:spacing w:after="160" w:line="360" w:lineRule="auto"/>
        <w:rPr>
          <w:rFonts w:asciiTheme="majorBidi" w:hAnsiTheme="majorBidi" w:cstheme="majorBidi"/>
          <w:sz w:val="24"/>
          <w:szCs w:val="24"/>
        </w:rPr>
      </w:pPr>
      <w:r w:rsidRPr="00F73781">
        <w:rPr>
          <w:rFonts w:asciiTheme="majorBidi" w:hAnsiTheme="majorBidi" w:cstheme="majorBidi"/>
          <w:sz w:val="24"/>
          <w:szCs w:val="24"/>
        </w:rPr>
        <w:t xml:space="preserve">This part of the report is </w:t>
      </w:r>
      <w:r w:rsidR="00F85784" w:rsidRPr="00F73781">
        <w:rPr>
          <w:rFonts w:asciiTheme="majorBidi" w:hAnsiTheme="majorBidi" w:cstheme="majorBidi"/>
          <w:sz w:val="24"/>
          <w:szCs w:val="24"/>
        </w:rPr>
        <w:t>de</w:t>
      </w:r>
      <w:r w:rsidR="00F85784">
        <w:rPr>
          <w:rFonts w:asciiTheme="majorBidi" w:hAnsiTheme="majorBidi" w:cstheme="majorBidi"/>
          <w:sz w:val="24"/>
          <w:szCs w:val="24"/>
        </w:rPr>
        <w:t>scribing</w:t>
      </w:r>
      <w:r w:rsidR="00A101B5">
        <w:rPr>
          <w:rFonts w:asciiTheme="majorBidi" w:hAnsiTheme="majorBidi" w:cstheme="majorBidi"/>
          <w:sz w:val="24"/>
          <w:szCs w:val="24"/>
        </w:rPr>
        <w:t xml:space="preserve"> </w:t>
      </w:r>
      <w:r w:rsidRPr="00F73781">
        <w:rPr>
          <w:rFonts w:asciiTheme="majorBidi" w:hAnsiTheme="majorBidi" w:cstheme="majorBidi"/>
          <w:sz w:val="24"/>
          <w:szCs w:val="24"/>
        </w:rPr>
        <w:t>the use</w:t>
      </w:r>
      <w:r w:rsidR="007D7CFD">
        <w:rPr>
          <w:rFonts w:asciiTheme="majorBidi" w:hAnsiTheme="majorBidi" w:cstheme="majorBidi"/>
          <w:sz w:val="24"/>
          <w:szCs w:val="24"/>
        </w:rPr>
        <w:t xml:space="preserve"> of </w:t>
      </w:r>
      <w:r w:rsidR="007D7CFD" w:rsidRPr="00A101B5">
        <w:rPr>
          <w:rFonts w:asciiTheme="majorBidi" w:hAnsiTheme="majorBidi" w:cstheme="majorBidi"/>
          <w:b/>
          <w:bCs/>
          <w:sz w:val="24"/>
          <w:szCs w:val="24"/>
        </w:rPr>
        <w:t xml:space="preserve">saliva and </w:t>
      </w:r>
      <w:proofErr w:type="spellStart"/>
      <w:r w:rsidR="007D7CFD" w:rsidRPr="00A101B5">
        <w:rPr>
          <w:rFonts w:asciiTheme="majorBidi" w:hAnsiTheme="majorBidi" w:cstheme="majorBidi"/>
          <w:b/>
          <w:bCs/>
          <w:sz w:val="24"/>
          <w:szCs w:val="24"/>
        </w:rPr>
        <w:t>FeNO</w:t>
      </w:r>
      <w:proofErr w:type="spellEnd"/>
      <w:r w:rsidRPr="00F73781">
        <w:rPr>
          <w:rFonts w:asciiTheme="majorBidi" w:hAnsiTheme="majorBidi" w:cstheme="majorBidi"/>
          <w:sz w:val="24"/>
          <w:szCs w:val="24"/>
        </w:rPr>
        <w:t xml:space="preserve"> </w:t>
      </w:r>
      <w:r w:rsidR="007D7CFD">
        <w:rPr>
          <w:rFonts w:asciiTheme="majorBidi" w:hAnsiTheme="majorBidi" w:cstheme="majorBidi"/>
          <w:sz w:val="24"/>
          <w:szCs w:val="24"/>
        </w:rPr>
        <w:t>as surrogate for induced sputum in the</w:t>
      </w:r>
      <w:r w:rsidRPr="00F73781">
        <w:rPr>
          <w:rFonts w:asciiTheme="majorBidi" w:hAnsiTheme="majorBidi" w:cstheme="majorBidi"/>
          <w:sz w:val="24"/>
          <w:szCs w:val="24"/>
        </w:rPr>
        <w:t xml:space="preserve"> </w:t>
      </w:r>
      <w:r w:rsidR="00EA2CB2">
        <w:rPr>
          <w:rFonts w:asciiTheme="majorBidi" w:hAnsiTheme="majorBidi" w:cstheme="majorBidi"/>
          <w:sz w:val="24"/>
          <w:szCs w:val="24"/>
        </w:rPr>
        <w:t>evaluati</w:t>
      </w:r>
      <w:r w:rsidR="007D7CFD">
        <w:rPr>
          <w:rFonts w:asciiTheme="majorBidi" w:hAnsiTheme="majorBidi" w:cstheme="majorBidi"/>
          <w:sz w:val="24"/>
          <w:szCs w:val="24"/>
        </w:rPr>
        <w:t>o</w:t>
      </w:r>
      <w:r w:rsidR="00EA2CB2">
        <w:rPr>
          <w:rFonts w:asciiTheme="majorBidi" w:hAnsiTheme="majorBidi" w:cstheme="majorBidi"/>
          <w:sz w:val="24"/>
          <w:szCs w:val="24"/>
        </w:rPr>
        <w:t>n</w:t>
      </w:r>
      <w:r w:rsidR="007D7CFD">
        <w:rPr>
          <w:rFonts w:asciiTheme="majorBidi" w:hAnsiTheme="majorBidi" w:cstheme="majorBidi"/>
          <w:sz w:val="24"/>
          <w:szCs w:val="24"/>
        </w:rPr>
        <w:t xml:space="preserve"> of </w:t>
      </w:r>
      <w:r w:rsidRPr="00F73781">
        <w:rPr>
          <w:rFonts w:asciiTheme="majorBidi" w:hAnsiTheme="majorBidi" w:cstheme="majorBidi"/>
          <w:sz w:val="24"/>
          <w:szCs w:val="24"/>
        </w:rPr>
        <w:t>the medical staff</w:t>
      </w:r>
      <w:r w:rsidR="007D7CFD">
        <w:rPr>
          <w:rFonts w:asciiTheme="majorBidi" w:hAnsiTheme="majorBidi" w:cstheme="majorBidi"/>
          <w:sz w:val="24"/>
          <w:szCs w:val="24"/>
        </w:rPr>
        <w:t>s</w:t>
      </w:r>
      <w:r w:rsidRPr="00F73781">
        <w:rPr>
          <w:rFonts w:asciiTheme="majorBidi" w:hAnsiTheme="majorBidi" w:cstheme="majorBidi"/>
          <w:sz w:val="24"/>
          <w:szCs w:val="24"/>
        </w:rPr>
        <w:t xml:space="preserve"> in Tel Aviv </w:t>
      </w:r>
      <w:r w:rsidR="00C11B80">
        <w:rPr>
          <w:rFonts w:asciiTheme="majorBidi" w:hAnsiTheme="majorBidi" w:cstheme="majorBidi"/>
          <w:sz w:val="24"/>
          <w:szCs w:val="24"/>
        </w:rPr>
        <w:t xml:space="preserve">and Haifa </w:t>
      </w:r>
      <w:r w:rsidRPr="00F73781">
        <w:rPr>
          <w:rFonts w:asciiTheme="majorBidi" w:hAnsiTheme="majorBidi" w:cstheme="majorBidi"/>
          <w:sz w:val="24"/>
          <w:szCs w:val="24"/>
        </w:rPr>
        <w:t>during the C</w:t>
      </w:r>
      <w:r w:rsidR="007D7CFD">
        <w:rPr>
          <w:rFonts w:asciiTheme="majorBidi" w:hAnsiTheme="majorBidi" w:cstheme="majorBidi"/>
          <w:sz w:val="24"/>
          <w:szCs w:val="24"/>
        </w:rPr>
        <w:t>OVID</w:t>
      </w:r>
      <w:r w:rsidRPr="00F73781">
        <w:rPr>
          <w:rFonts w:asciiTheme="majorBidi" w:hAnsiTheme="majorBidi" w:cstheme="majorBidi"/>
          <w:sz w:val="24"/>
          <w:szCs w:val="24"/>
        </w:rPr>
        <w:t>-19 pandemi</w:t>
      </w:r>
      <w:r w:rsidR="007D7CFD">
        <w:rPr>
          <w:rFonts w:asciiTheme="majorBidi" w:hAnsiTheme="majorBidi" w:cstheme="majorBidi"/>
          <w:sz w:val="24"/>
          <w:szCs w:val="24"/>
        </w:rPr>
        <w:t>c</w:t>
      </w:r>
      <w:r w:rsidRPr="00F73781">
        <w:rPr>
          <w:rFonts w:asciiTheme="majorBidi" w:hAnsiTheme="majorBidi" w:cstheme="majorBidi"/>
          <w:sz w:val="24"/>
          <w:szCs w:val="24"/>
        </w:rPr>
        <w:t>.</w:t>
      </w:r>
    </w:p>
    <w:p w14:paraId="4C2EBD1B" w14:textId="0A42A9C7" w:rsidR="00BB1EBB" w:rsidRDefault="00BB1EBB" w:rsidP="00795AD0">
      <w:pPr>
        <w:bidi w:val="0"/>
        <w:spacing w:after="0" w:line="360" w:lineRule="auto"/>
        <w:rPr>
          <w:rFonts w:asciiTheme="majorBidi" w:hAnsiTheme="majorBidi" w:cstheme="majorBidi"/>
        </w:rPr>
      </w:pPr>
      <w:r w:rsidRPr="00F73781">
        <w:rPr>
          <w:rFonts w:asciiTheme="majorBidi" w:hAnsiTheme="majorBidi" w:cstheme="majorBidi"/>
          <w:sz w:val="24"/>
          <w:szCs w:val="24"/>
        </w:rPr>
        <w:t xml:space="preserve">49 </w:t>
      </w:r>
      <w:r w:rsidR="007D7CFD">
        <w:rPr>
          <w:rFonts w:asciiTheme="majorBidi" w:hAnsiTheme="majorBidi" w:cstheme="majorBidi"/>
          <w:sz w:val="24"/>
          <w:szCs w:val="24"/>
        </w:rPr>
        <w:t xml:space="preserve">members of the </w:t>
      </w:r>
      <w:r w:rsidRPr="00F73781">
        <w:rPr>
          <w:rFonts w:asciiTheme="majorBidi" w:hAnsiTheme="majorBidi" w:cstheme="majorBidi"/>
          <w:sz w:val="24"/>
          <w:szCs w:val="24"/>
        </w:rPr>
        <w:t xml:space="preserve">Tel-Aviv </w:t>
      </w:r>
      <w:r w:rsidR="007D7CFD">
        <w:rPr>
          <w:rFonts w:asciiTheme="majorBidi" w:hAnsiTheme="majorBidi" w:cstheme="majorBidi"/>
          <w:sz w:val="24"/>
          <w:szCs w:val="24"/>
        </w:rPr>
        <w:t xml:space="preserve">medical staff </w:t>
      </w:r>
      <w:r w:rsidRPr="00F73781">
        <w:rPr>
          <w:rFonts w:asciiTheme="majorBidi" w:hAnsiTheme="majorBidi" w:cstheme="majorBidi"/>
          <w:sz w:val="24"/>
          <w:szCs w:val="24"/>
        </w:rPr>
        <w:t xml:space="preserve">and 50 from </w:t>
      </w:r>
      <w:r w:rsidR="007D7CFD">
        <w:rPr>
          <w:rFonts w:asciiTheme="majorBidi" w:hAnsiTheme="majorBidi" w:cstheme="majorBidi"/>
          <w:sz w:val="24"/>
          <w:szCs w:val="24"/>
        </w:rPr>
        <w:t xml:space="preserve">the </w:t>
      </w:r>
      <w:r w:rsidRPr="00F73781">
        <w:rPr>
          <w:rFonts w:asciiTheme="majorBidi" w:hAnsiTheme="majorBidi" w:cstheme="majorBidi"/>
          <w:sz w:val="24"/>
          <w:szCs w:val="24"/>
        </w:rPr>
        <w:t>Haifa</w:t>
      </w:r>
      <w:r w:rsidR="007D7CFD">
        <w:rPr>
          <w:rFonts w:asciiTheme="majorBidi" w:hAnsiTheme="majorBidi" w:cstheme="majorBidi"/>
          <w:sz w:val="24"/>
          <w:szCs w:val="24"/>
        </w:rPr>
        <w:t xml:space="preserve"> medical staff</w:t>
      </w:r>
      <w:r w:rsidRPr="00F73781">
        <w:rPr>
          <w:rFonts w:asciiTheme="majorBidi" w:hAnsiTheme="majorBidi" w:cstheme="majorBidi"/>
          <w:sz w:val="24"/>
          <w:szCs w:val="24"/>
        </w:rPr>
        <w:t xml:space="preserve"> were recruited to the study</w:t>
      </w:r>
      <w:r w:rsidR="00C11B80">
        <w:rPr>
          <w:rFonts w:asciiTheme="majorBidi" w:hAnsiTheme="majorBidi" w:cstheme="majorBidi"/>
          <w:sz w:val="24"/>
          <w:szCs w:val="24"/>
        </w:rPr>
        <w:t xml:space="preserve"> (1</w:t>
      </w:r>
      <w:r w:rsidR="00C11B80" w:rsidRPr="00C11B80">
        <w:rPr>
          <w:rFonts w:asciiTheme="majorBidi" w:hAnsiTheme="majorBidi" w:cstheme="majorBidi"/>
          <w:sz w:val="24"/>
          <w:szCs w:val="24"/>
          <w:vertAlign w:val="superscript"/>
        </w:rPr>
        <w:t>st</w:t>
      </w:r>
      <w:r w:rsidR="00C11B80">
        <w:rPr>
          <w:rFonts w:asciiTheme="majorBidi" w:hAnsiTheme="majorBidi" w:cstheme="majorBidi"/>
          <w:sz w:val="24"/>
          <w:szCs w:val="24"/>
        </w:rPr>
        <w:t xml:space="preserve"> session)</w:t>
      </w:r>
      <w:r w:rsidRPr="00F73781">
        <w:rPr>
          <w:rFonts w:asciiTheme="majorBidi" w:hAnsiTheme="majorBidi" w:cstheme="majorBidi"/>
          <w:sz w:val="24"/>
          <w:szCs w:val="24"/>
        </w:rPr>
        <w:t>.</w:t>
      </w:r>
      <w:r w:rsidR="00C11B80">
        <w:rPr>
          <w:rFonts w:asciiTheme="majorBidi" w:hAnsiTheme="majorBidi" w:cstheme="majorBidi"/>
          <w:sz w:val="24"/>
          <w:szCs w:val="24"/>
        </w:rPr>
        <w:t xml:space="preserve"> </w:t>
      </w:r>
      <w:r w:rsidRPr="00F73781">
        <w:rPr>
          <w:rFonts w:asciiTheme="majorBidi" w:hAnsiTheme="majorBidi" w:cstheme="majorBidi"/>
          <w:sz w:val="24"/>
          <w:szCs w:val="24"/>
        </w:rPr>
        <w:t xml:space="preserve">43 participants of each group attended the follow-up </w:t>
      </w:r>
      <w:r w:rsidR="00C11B80">
        <w:rPr>
          <w:rFonts w:asciiTheme="majorBidi" w:hAnsiTheme="majorBidi" w:cstheme="majorBidi"/>
          <w:sz w:val="24"/>
          <w:szCs w:val="24"/>
        </w:rPr>
        <w:t>session</w:t>
      </w:r>
      <w:r w:rsidRPr="00F73781">
        <w:rPr>
          <w:rFonts w:asciiTheme="majorBidi" w:hAnsiTheme="majorBidi" w:cstheme="majorBidi"/>
          <w:sz w:val="24"/>
          <w:szCs w:val="24"/>
        </w:rPr>
        <w:t xml:space="preserve"> one year later</w:t>
      </w:r>
      <w:r w:rsidR="00C11B80">
        <w:rPr>
          <w:rFonts w:asciiTheme="majorBidi" w:hAnsiTheme="majorBidi" w:cstheme="majorBidi"/>
          <w:sz w:val="24"/>
          <w:szCs w:val="24"/>
        </w:rPr>
        <w:t xml:space="preserve"> (2</w:t>
      </w:r>
      <w:r w:rsidR="00C11B80" w:rsidRPr="00C11B80">
        <w:rPr>
          <w:rFonts w:asciiTheme="majorBidi" w:hAnsiTheme="majorBidi" w:cstheme="majorBidi"/>
          <w:sz w:val="24"/>
          <w:szCs w:val="24"/>
          <w:vertAlign w:val="superscript"/>
        </w:rPr>
        <w:t>nd</w:t>
      </w:r>
      <w:r w:rsidR="00C11B80">
        <w:rPr>
          <w:rFonts w:asciiTheme="majorBidi" w:hAnsiTheme="majorBidi" w:cstheme="majorBidi"/>
          <w:sz w:val="24"/>
          <w:szCs w:val="24"/>
        </w:rPr>
        <w:t xml:space="preserve"> session)</w:t>
      </w:r>
      <w:r>
        <w:rPr>
          <w:rFonts w:asciiTheme="majorBidi" w:hAnsiTheme="majorBidi" w:cstheme="majorBidi"/>
        </w:rPr>
        <w:t>.</w:t>
      </w:r>
    </w:p>
    <w:p w14:paraId="4BD1BC0E" w14:textId="77777777" w:rsidR="00A17141" w:rsidRDefault="00A17141" w:rsidP="00A17141">
      <w:pPr>
        <w:bidi w:val="0"/>
        <w:spacing w:after="0" w:line="360" w:lineRule="auto"/>
        <w:jc w:val="both"/>
        <w:rPr>
          <w:rFonts w:asciiTheme="majorBidi" w:hAnsiTheme="majorBidi" w:cstheme="majorBidi"/>
          <w:b/>
          <w:bCs/>
        </w:rPr>
      </w:pPr>
    </w:p>
    <w:p w14:paraId="76748236" w14:textId="3A77E779" w:rsidR="00A17141" w:rsidRDefault="00A17141" w:rsidP="00325A8A">
      <w:pPr>
        <w:bidi w:val="0"/>
        <w:spacing w:after="0" w:line="360" w:lineRule="auto"/>
        <w:jc w:val="both"/>
        <w:rPr>
          <w:rFonts w:asciiTheme="majorBidi" w:hAnsiTheme="majorBidi" w:cstheme="majorBidi"/>
        </w:rPr>
      </w:pPr>
      <w:r w:rsidRPr="00062D03">
        <w:rPr>
          <w:rFonts w:asciiTheme="majorBidi" w:hAnsiTheme="majorBidi" w:cstheme="majorBidi"/>
          <w:b/>
          <w:bCs/>
        </w:rPr>
        <w:t xml:space="preserve">Table </w:t>
      </w:r>
      <w:r>
        <w:rPr>
          <w:rFonts w:asciiTheme="majorBidi" w:hAnsiTheme="majorBidi" w:cstheme="majorBidi"/>
          <w:b/>
          <w:bCs/>
        </w:rPr>
        <w:t xml:space="preserve">5. </w:t>
      </w:r>
      <w:r>
        <w:rPr>
          <w:rFonts w:asciiTheme="majorBidi" w:hAnsiTheme="majorBidi" w:cstheme="majorBidi"/>
          <w:b/>
          <w:bCs/>
          <w:smallCaps/>
        </w:rPr>
        <w:t>Participation Dates of the Medical Staff</w:t>
      </w:r>
      <w:r w:rsidR="00325A8A">
        <w:rPr>
          <w:rFonts w:asciiTheme="majorBidi" w:hAnsiTheme="majorBidi" w:cstheme="majorBidi"/>
          <w:b/>
          <w:bCs/>
          <w:smallCaps/>
        </w:rPr>
        <w:t>s</w:t>
      </w:r>
      <w:r>
        <w:rPr>
          <w:rFonts w:asciiTheme="majorBidi" w:hAnsiTheme="majorBidi" w:cstheme="majorBidi"/>
          <w:b/>
          <w:bCs/>
          <w:smallCaps/>
        </w:rPr>
        <w:t xml:space="preserve"> </w:t>
      </w:r>
    </w:p>
    <w:tbl>
      <w:tblPr>
        <w:tblStyle w:val="1"/>
        <w:tblW w:w="8222" w:type="dxa"/>
        <w:tblLook w:val="04A0" w:firstRow="1" w:lastRow="0" w:firstColumn="1" w:lastColumn="0" w:noHBand="0" w:noVBand="1"/>
      </w:tblPr>
      <w:tblGrid>
        <w:gridCol w:w="1701"/>
        <w:gridCol w:w="3544"/>
        <w:gridCol w:w="2977"/>
      </w:tblGrid>
      <w:tr w:rsidR="006C2860" w:rsidRPr="00DB4F6C" w14:paraId="2B14A533" w14:textId="77777777" w:rsidTr="006C2860">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bottom w:val="single" w:sz="4" w:space="0" w:color="auto"/>
              <w:right w:val="nil"/>
            </w:tcBorders>
          </w:tcPr>
          <w:p w14:paraId="0D88B27F" w14:textId="77777777" w:rsidR="006C2860" w:rsidRDefault="006C2860" w:rsidP="006C2860">
            <w:pPr>
              <w:bidi w:val="0"/>
              <w:spacing w:after="0"/>
              <w:jc w:val="both"/>
              <w:rPr>
                <w:rFonts w:asciiTheme="majorBidi" w:hAnsiTheme="majorBidi" w:cstheme="majorBidi"/>
              </w:rPr>
            </w:pPr>
          </w:p>
          <w:p w14:paraId="50345A86" w14:textId="77777777" w:rsidR="006C2860" w:rsidRPr="000D77C2" w:rsidRDefault="006C2860" w:rsidP="006C2860">
            <w:pPr>
              <w:bidi w:val="0"/>
              <w:spacing w:after="0"/>
              <w:jc w:val="both"/>
              <w:rPr>
                <w:rFonts w:asciiTheme="majorBidi" w:hAnsiTheme="majorBidi" w:cstheme="majorBidi"/>
              </w:rPr>
            </w:pPr>
          </w:p>
        </w:tc>
        <w:tc>
          <w:tcPr>
            <w:tcW w:w="3544" w:type="dxa"/>
            <w:tcBorders>
              <w:top w:val="single" w:sz="4" w:space="0" w:color="auto"/>
              <w:bottom w:val="single" w:sz="4" w:space="0" w:color="auto"/>
            </w:tcBorders>
          </w:tcPr>
          <w:p w14:paraId="1ACB1875" w14:textId="3393DBB9" w:rsidR="006C2860" w:rsidRPr="00A17141" w:rsidRDefault="00D10C84" w:rsidP="006C2860">
            <w:pPr>
              <w:bidi w:val="0"/>
              <w:spacing w:after="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Pr>
            </w:pPr>
            <w:r>
              <w:rPr>
                <w:rFonts w:asciiTheme="majorBidi" w:hAnsiTheme="majorBidi" w:cstheme="majorBidi"/>
                <w:b/>
                <w:bCs/>
                <w:i w:val="0"/>
                <w:iCs w:val="0"/>
              </w:rPr>
              <w:t>TLV</w:t>
            </w:r>
          </w:p>
          <w:p w14:paraId="1E6B0654" w14:textId="41F7A6C2" w:rsidR="006C2860" w:rsidRPr="00A17141" w:rsidRDefault="006C2860" w:rsidP="006C2860">
            <w:pPr>
              <w:bidi w:val="0"/>
              <w:spacing w:after="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Pr>
            </w:pPr>
            <w:r w:rsidRPr="00A17141">
              <w:rPr>
                <w:rFonts w:asciiTheme="majorBidi" w:hAnsiTheme="majorBidi" w:cstheme="majorBidi"/>
                <w:b/>
                <w:bCs/>
                <w:i w:val="0"/>
                <w:iCs w:val="0"/>
              </w:rPr>
              <w:t>Medical Staff</w:t>
            </w:r>
          </w:p>
        </w:tc>
        <w:tc>
          <w:tcPr>
            <w:tcW w:w="2977" w:type="dxa"/>
            <w:tcBorders>
              <w:top w:val="single" w:sz="4" w:space="0" w:color="auto"/>
              <w:left w:val="nil"/>
              <w:bottom w:val="single" w:sz="4" w:space="0" w:color="auto"/>
            </w:tcBorders>
          </w:tcPr>
          <w:p w14:paraId="390FA206" w14:textId="77777777" w:rsidR="006C2860" w:rsidRPr="00A17141" w:rsidRDefault="006C2860" w:rsidP="006C2860">
            <w:pPr>
              <w:bidi w:val="0"/>
              <w:spacing w:after="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Pr>
            </w:pPr>
            <w:r w:rsidRPr="00A17141">
              <w:rPr>
                <w:rFonts w:asciiTheme="majorBidi" w:hAnsiTheme="majorBidi" w:cstheme="majorBidi"/>
                <w:b/>
                <w:bCs/>
                <w:i w:val="0"/>
                <w:iCs w:val="0"/>
              </w:rPr>
              <w:t>Haifa</w:t>
            </w:r>
          </w:p>
          <w:p w14:paraId="1520EC44" w14:textId="1919DAC4" w:rsidR="006C2860" w:rsidRPr="00A17141" w:rsidRDefault="006C2860" w:rsidP="006C2860">
            <w:pPr>
              <w:bidi w:val="0"/>
              <w:spacing w:after="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Pr>
            </w:pPr>
            <w:r w:rsidRPr="00A17141">
              <w:rPr>
                <w:rFonts w:asciiTheme="majorBidi" w:hAnsiTheme="majorBidi" w:cstheme="majorBidi"/>
                <w:b/>
                <w:bCs/>
                <w:i w:val="0"/>
                <w:iCs w:val="0"/>
              </w:rPr>
              <w:t>Medical Staff</w:t>
            </w:r>
          </w:p>
        </w:tc>
      </w:tr>
      <w:tr w:rsidR="006C2860" w:rsidRPr="000D77C2" w14:paraId="4175F3FA" w14:textId="77777777" w:rsidTr="006C2860">
        <w:trPr>
          <w:trHeight w:val="436"/>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bottom w:val="single" w:sz="4" w:space="0" w:color="auto"/>
              <w:right w:val="nil"/>
            </w:tcBorders>
          </w:tcPr>
          <w:p w14:paraId="52126DB8" w14:textId="7DDEFBA2" w:rsidR="006C2860" w:rsidRPr="00BC192E" w:rsidRDefault="006C2860" w:rsidP="00D10C84">
            <w:pPr>
              <w:bidi w:val="0"/>
              <w:spacing w:after="0" w:line="360" w:lineRule="auto"/>
              <w:jc w:val="both"/>
              <w:rPr>
                <w:rFonts w:asciiTheme="majorBidi" w:hAnsiTheme="majorBidi" w:cstheme="majorBidi"/>
                <w:b/>
                <w:bCs/>
                <w:color w:val="000000"/>
              </w:rPr>
            </w:pPr>
            <w:r w:rsidRPr="005A586A">
              <w:rPr>
                <w:rFonts w:asciiTheme="majorBidi" w:hAnsiTheme="majorBidi" w:cstheme="majorBidi"/>
                <w:b/>
                <w:bCs/>
              </w:rPr>
              <w:t>1</w:t>
            </w:r>
            <w:r w:rsidRPr="005A586A">
              <w:rPr>
                <w:rFonts w:asciiTheme="majorBidi" w:hAnsiTheme="majorBidi" w:cstheme="majorBidi"/>
                <w:b/>
                <w:bCs/>
                <w:vertAlign w:val="superscript"/>
              </w:rPr>
              <w:t>st</w:t>
            </w:r>
            <w:r w:rsidRPr="005A586A">
              <w:rPr>
                <w:rFonts w:asciiTheme="majorBidi" w:hAnsiTheme="majorBidi" w:cstheme="majorBidi"/>
                <w:b/>
                <w:bCs/>
              </w:rPr>
              <w:t xml:space="preserve"> session</w:t>
            </w:r>
          </w:p>
        </w:tc>
        <w:tc>
          <w:tcPr>
            <w:tcW w:w="3544" w:type="dxa"/>
            <w:tcBorders>
              <w:top w:val="single" w:sz="4" w:space="0" w:color="auto"/>
              <w:bottom w:val="single" w:sz="4" w:space="0" w:color="auto"/>
            </w:tcBorders>
          </w:tcPr>
          <w:p w14:paraId="62B8907D" w14:textId="45D0676F" w:rsidR="006C2860" w:rsidRDefault="006C2860" w:rsidP="006C2860">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C2860">
              <w:rPr>
                <w:rFonts w:asciiTheme="majorBidi" w:hAnsiTheme="majorBidi" w:cstheme="majorBidi"/>
              </w:rPr>
              <w:t>10 participants</w:t>
            </w:r>
            <w:r>
              <w:rPr>
                <w:rFonts w:asciiTheme="majorBidi" w:hAnsiTheme="majorBidi" w:cstheme="majorBidi"/>
              </w:rPr>
              <w:t>:</w:t>
            </w:r>
            <w:r w:rsidRPr="006C2860">
              <w:rPr>
                <w:rFonts w:asciiTheme="majorBidi" w:hAnsiTheme="majorBidi" w:cstheme="majorBidi"/>
                <w:rtl/>
              </w:rPr>
              <w:t xml:space="preserve"> </w:t>
            </w:r>
            <w:r w:rsidRPr="006C2860">
              <w:rPr>
                <w:rFonts w:asciiTheme="majorBidi" w:hAnsiTheme="majorBidi" w:cstheme="majorBidi"/>
              </w:rPr>
              <w:t xml:space="preserve"> </w:t>
            </w:r>
            <w:r w:rsidRPr="006C2860">
              <w:rPr>
                <w:rFonts w:asciiTheme="majorBidi" w:hAnsiTheme="majorBidi" w:cstheme="majorBidi"/>
                <w:rtl/>
              </w:rPr>
              <w:t>8.2020</w:t>
            </w:r>
          </w:p>
          <w:p w14:paraId="2807FDAB" w14:textId="0D78D31B" w:rsidR="006C2860" w:rsidRPr="006C2860" w:rsidRDefault="006C2860" w:rsidP="006C2860">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C2860">
              <w:rPr>
                <w:rFonts w:asciiTheme="majorBidi" w:hAnsiTheme="majorBidi" w:cstheme="majorBidi"/>
              </w:rPr>
              <w:t>3</w:t>
            </w:r>
            <w:r w:rsidRPr="006C2860">
              <w:rPr>
                <w:rFonts w:asciiTheme="majorBidi" w:hAnsiTheme="majorBidi" w:cstheme="majorBidi"/>
                <w:rtl/>
              </w:rPr>
              <w:t>9</w:t>
            </w:r>
            <w:r w:rsidRPr="006C2860">
              <w:rPr>
                <w:rFonts w:asciiTheme="majorBidi" w:hAnsiTheme="majorBidi" w:cstheme="majorBidi"/>
              </w:rPr>
              <w:t xml:space="preserve"> participants</w:t>
            </w:r>
            <w:r>
              <w:rPr>
                <w:rFonts w:asciiTheme="majorBidi" w:hAnsiTheme="majorBidi" w:cstheme="majorBidi"/>
              </w:rPr>
              <w:t>:</w:t>
            </w:r>
            <w:r w:rsidRPr="006C2860">
              <w:rPr>
                <w:rFonts w:asciiTheme="majorBidi" w:hAnsiTheme="majorBidi" w:cstheme="majorBidi"/>
              </w:rPr>
              <w:t xml:space="preserve"> 10.2020-11.2020</w:t>
            </w:r>
          </w:p>
        </w:tc>
        <w:tc>
          <w:tcPr>
            <w:tcW w:w="2977" w:type="dxa"/>
            <w:tcBorders>
              <w:top w:val="single" w:sz="4" w:space="0" w:color="auto"/>
              <w:left w:val="nil"/>
              <w:bottom w:val="single" w:sz="4" w:space="0" w:color="auto"/>
            </w:tcBorders>
          </w:tcPr>
          <w:p w14:paraId="559B4A15" w14:textId="2F503EDB" w:rsidR="006C2860" w:rsidRPr="000D77C2" w:rsidRDefault="006C2860"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50 participants: </w:t>
            </w:r>
            <w:r w:rsidRPr="005A586A">
              <w:rPr>
                <w:rFonts w:asciiTheme="majorBidi" w:hAnsiTheme="majorBidi" w:cstheme="majorBidi"/>
              </w:rPr>
              <w:t>3.2021-5.2021</w:t>
            </w:r>
          </w:p>
        </w:tc>
      </w:tr>
      <w:tr w:rsidR="006C2860" w:rsidRPr="000D77C2" w14:paraId="0F7875D0" w14:textId="77777777" w:rsidTr="006C2860">
        <w:trPr>
          <w:trHeight w:val="377"/>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bottom w:val="single" w:sz="4" w:space="0" w:color="auto"/>
              <w:right w:val="nil"/>
            </w:tcBorders>
          </w:tcPr>
          <w:p w14:paraId="651D8A52" w14:textId="36AC6275" w:rsidR="006C2860" w:rsidRPr="00DB4F6C" w:rsidRDefault="006C2860" w:rsidP="00D10C84">
            <w:pPr>
              <w:bidi w:val="0"/>
              <w:spacing w:after="0" w:line="360" w:lineRule="auto"/>
              <w:jc w:val="both"/>
              <w:rPr>
                <w:rFonts w:asciiTheme="majorBidi" w:hAnsiTheme="majorBidi" w:cstheme="majorBidi"/>
                <w:b/>
                <w:bCs/>
              </w:rPr>
            </w:pPr>
            <w:r w:rsidRPr="005A586A">
              <w:rPr>
                <w:rFonts w:asciiTheme="majorBidi" w:hAnsiTheme="majorBidi" w:cstheme="majorBidi"/>
                <w:b/>
                <w:bCs/>
              </w:rPr>
              <w:t>2</w:t>
            </w:r>
            <w:r w:rsidRPr="005A586A">
              <w:rPr>
                <w:rFonts w:asciiTheme="majorBidi" w:hAnsiTheme="majorBidi" w:cstheme="majorBidi"/>
                <w:b/>
                <w:bCs/>
                <w:vertAlign w:val="superscript"/>
              </w:rPr>
              <w:t>nd</w:t>
            </w:r>
            <w:r w:rsidRPr="005A586A">
              <w:rPr>
                <w:rFonts w:asciiTheme="majorBidi" w:hAnsiTheme="majorBidi" w:cstheme="majorBidi"/>
                <w:b/>
                <w:bCs/>
              </w:rPr>
              <w:t xml:space="preserve"> session</w:t>
            </w:r>
          </w:p>
        </w:tc>
        <w:tc>
          <w:tcPr>
            <w:tcW w:w="3544" w:type="dxa"/>
            <w:tcBorders>
              <w:top w:val="single" w:sz="4" w:space="0" w:color="auto"/>
              <w:bottom w:val="single" w:sz="4" w:space="0" w:color="auto"/>
            </w:tcBorders>
          </w:tcPr>
          <w:p w14:paraId="39505716" w14:textId="20B14A4B" w:rsidR="006C2860" w:rsidRPr="000D77C2" w:rsidRDefault="006C2860"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43 participants: </w:t>
            </w:r>
            <w:r w:rsidRPr="005A586A">
              <w:rPr>
                <w:rFonts w:asciiTheme="majorBidi" w:hAnsiTheme="majorBidi" w:cstheme="majorBidi"/>
              </w:rPr>
              <w:t>10.2021-11.2021</w:t>
            </w:r>
          </w:p>
        </w:tc>
        <w:tc>
          <w:tcPr>
            <w:tcW w:w="2977" w:type="dxa"/>
            <w:tcBorders>
              <w:top w:val="single" w:sz="4" w:space="0" w:color="auto"/>
              <w:left w:val="nil"/>
              <w:bottom w:val="single" w:sz="4" w:space="0" w:color="auto"/>
            </w:tcBorders>
          </w:tcPr>
          <w:p w14:paraId="5A29C507" w14:textId="35354C93" w:rsidR="006C2860" w:rsidRPr="000D77C2" w:rsidRDefault="006C2860"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 xml:space="preserve">43 participants: </w:t>
            </w:r>
            <w:r w:rsidRPr="005A586A">
              <w:rPr>
                <w:rFonts w:asciiTheme="majorBidi" w:hAnsiTheme="majorBidi" w:cstheme="majorBidi"/>
              </w:rPr>
              <w:t>2.2022-4.2022</w:t>
            </w:r>
          </w:p>
        </w:tc>
      </w:tr>
    </w:tbl>
    <w:p w14:paraId="4629577F" w14:textId="77777777" w:rsidR="00BB1EBB" w:rsidRPr="005A586A" w:rsidRDefault="00BB1EBB" w:rsidP="00BB1EBB">
      <w:pPr>
        <w:bidi w:val="0"/>
        <w:spacing w:line="360" w:lineRule="auto"/>
        <w:jc w:val="both"/>
        <w:rPr>
          <w:rFonts w:asciiTheme="majorBidi" w:hAnsiTheme="majorBidi" w:cstheme="majorBidi"/>
        </w:rPr>
      </w:pPr>
    </w:p>
    <w:p w14:paraId="10CC06F1" w14:textId="21F3241B" w:rsidR="00BB1EBB" w:rsidRPr="006C2860" w:rsidRDefault="00BB1EBB" w:rsidP="007D7CFD">
      <w:pPr>
        <w:bidi w:val="0"/>
        <w:spacing w:after="0" w:line="360" w:lineRule="auto"/>
        <w:jc w:val="both"/>
        <w:rPr>
          <w:rFonts w:asciiTheme="majorBidi" w:hAnsiTheme="majorBidi" w:cstheme="majorBidi"/>
          <w:smallCaps/>
          <w:sz w:val="24"/>
          <w:szCs w:val="24"/>
        </w:rPr>
      </w:pPr>
      <w:r w:rsidRPr="006C2860">
        <w:rPr>
          <w:rFonts w:asciiTheme="majorBidi" w:hAnsiTheme="majorBidi" w:cstheme="majorBidi"/>
          <w:smallCaps/>
          <w:sz w:val="24"/>
          <w:szCs w:val="24"/>
        </w:rPr>
        <w:t>COVID-19 Lock</w:t>
      </w:r>
      <w:r w:rsidR="007D7CFD">
        <w:rPr>
          <w:rFonts w:asciiTheme="majorBidi" w:hAnsiTheme="majorBidi" w:cstheme="majorBidi"/>
          <w:smallCaps/>
          <w:sz w:val="24"/>
          <w:szCs w:val="24"/>
        </w:rPr>
        <w:t>d</w:t>
      </w:r>
      <w:r w:rsidRPr="006C2860">
        <w:rPr>
          <w:rFonts w:asciiTheme="majorBidi" w:hAnsiTheme="majorBidi" w:cstheme="majorBidi"/>
          <w:smallCaps/>
          <w:sz w:val="24"/>
          <w:szCs w:val="24"/>
        </w:rPr>
        <w:t>own dates</w:t>
      </w:r>
      <w:r w:rsidR="00C11B80" w:rsidRPr="006C2860">
        <w:rPr>
          <w:rFonts w:asciiTheme="majorBidi" w:hAnsiTheme="majorBidi" w:cstheme="majorBidi"/>
          <w:smallCaps/>
          <w:sz w:val="24"/>
          <w:szCs w:val="24"/>
        </w:rPr>
        <w:t>:</w:t>
      </w:r>
    </w:p>
    <w:p w14:paraId="7E330EC2" w14:textId="77777777" w:rsidR="00BB1EBB" w:rsidRPr="00C11B80" w:rsidRDefault="00BB1EBB">
      <w:pPr>
        <w:pStyle w:val="ListBullet"/>
        <w:numPr>
          <w:ilvl w:val="0"/>
          <w:numId w:val="7"/>
        </w:numPr>
        <w:bidi w:val="0"/>
        <w:spacing w:line="360" w:lineRule="auto"/>
        <w:ind w:left="709" w:hanging="425"/>
        <w:rPr>
          <w:rFonts w:asciiTheme="majorBidi" w:hAnsiTheme="majorBidi" w:cstheme="majorBidi"/>
          <w:sz w:val="24"/>
          <w:szCs w:val="24"/>
        </w:rPr>
      </w:pPr>
      <w:r w:rsidRPr="00C11B80">
        <w:rPr>
          <w:rFonts w:asciiTheme="majorBidi" w:hAnsiTheme="majorBidi" w:cstheme="majorBidi"/>
          <w:sz w:val="24"/>
          <w:szCs w:val="24"/>
          <w:rtl/>
        </w:rPr>
        <w:t>25.3.2020-4.5.2020</w:t>
      </w:r>
    </w:p>
    <w:p w14:paraId="07CA260F" w14:textId="77777777" w:rsidR="00BB1EBB" w:rsidRPr="00C11B80" w:rsidRDefault="00BB1EBB">
      <w:pPr>
        <w:pStyle w:val="ListBullet"/>
        <w:numPr>
          <w:ilvl w:val="0"/>
          <w:numId w:val="7"/>
        </w:numPr>
        <w:bidi w:val="0"/>
        <w:spacing w:line="360" w:lineRule="auto"/>
        <w:ind w:left="709" w:hanging="425"/>
        <w:rPr>
          <w:rFonts w:asciiTheme="majorBidi" w:hAnsiTheme="majorBidi" w:cstheme="majorBidi"/>
          <w:sz w:val="24"/>
          <w:szCs w:val="24"/>
        </w:rPr>
      </w:pPr>
      <w:r w:rsidRPr="00C11B80">
        <w:rPr>
          <w:rFonts w:asciiTheme="majorBidi" w:hAnsiTheme="majorBidi" w:cstheme="majorBidi"/>
          <w:sz w:val="24"/>
          <w:szCs w:val="24"/>
          <w:rtl/>
        </w:rPr>
        <w:t>18.9.2020-17.10.2020</w:t>
      </w:r>
    </w:p>
    <w:p w14:paraId="7122D168" w14:textId="77777777" w:rsidR="00BB1EBB" w:rsidRPr="00C11B80" w:rsidRDefault="00BB1EBB">
      <w:pPr>
        <w:pStyle w:val="ListBullet"/>
        <w:numPr>
          <w:ilvl w:val="0"/>
          <w:numId w:val="7"/>
        </w:numPr>
        <w:bidi w:val="0"/>
        <w:spacing w:line="360" w:lineRule="auto"/>
        <w:ind w:left="709" w:hanging="425"/>
        <w:rPr>
          <w:rFonts w:asciiTheme="majorBidi" w:hAnsiTheme="majorBidi" w:cstheme="majorBidi"/>
          <w:sz w:val="24"/>
          <w:szCs w:val="24"/>
        </w:rPr>
      </w:pPr>
      <w:r w:rsidRPr="00C11B80">
        <w:rPr>
          <w:rFonts w:asciiTheme="majorBidi" w:hAnsiTheme="majorBidi" w:cstheme="majorBidi"/>
          <w:sz w:val="24"/>
          <w:szCs w:val="24"/>
          <w:rtl/>
        </w:rPr>
        <w:t>27.12.2020-7.2.2021</w:t>
      </w:r>
    </w:p>
    <w:p w14:paraId="7A507539" w14:textId="77777777" w:rsidR="006C2860" w:rsidRDefault="006C2860" w:rsidP="00C11B80">
      <w:pPr>
        <w:pStyle w:val="ListBullet"/>
        <w:numPr>
          <w:ilvl w:val="0"/>
          <w:numId w:val="0"/>
        </w:numPr>
        <w:bidi w:val="0"/>
        <w:ind w:left="360" w:hanging="360"/>
        <w:rPr>
          <w:rFonts w:ascii="Times New Roman" w:hAnsi="Times New Roman" w:cs="Times New Roman"/>
          <w:smallCaps/>
        </w:rPr>
      </w:pPr>
    </w:p>
    <w:p w14:paraId="28E3000E" w14:textId="4EBD6084" w:rsidR="00BB1EBB" w:rsidRPr="006C2860" w:rsidRDefault="00BB1EBB" w:rsidP="00A17141">
      <w:pPr>
        <w:pStyle w:val="ListBullet"/>
        <w:numPr>
          <w:ilvl w:val="0"/>
          <w:numId w:val="0"/>
        </w:numPr>
        <w:bidi w:val="0"/>
        <w:ind w:left="360" w:hanging="360"/>
        <w:rPr>
          <w:rFonts w:ascii="Times New Roman" w:hAnsi="Times New Roman" w:cs="Times New Roman"/>
          <w:smallCaps/>
          <w:sz w:val="24"/>
          <w:szCs w:val="24"/>
        </w:rPr>
      </w:pPr>
      <w:r w:rsidRPr="006C2860">
        <w:rPr>
          <w:rFonts w:ascii="Times New Roman" w:hAnsi="Times New Roman" w:cs="Times New Roman"/>
          <w:smallCaps/>
          <w:sz w:val="24"/>
          <w:szCs w:val="24"/>
        </w:rPr>
        <w:t>Keynotes</w:t>
      </w:r>
      <w:r w:rsidR="00A17141">
        <w:rPr>
          <w:rFonts w:ascii="Times New Roman" w:hAnsi="Times New Roman" w:cs="Times New Roman"/>
          <w:smallCaps/>
          <w:sz w:val="24"/>
          <w:szCs w:val="24"/>
        </w:rPr>
        <w:t xml:space="preserve"> for Table 5</w:t>
      </w:r>
    </w:p>
    <w:p w14:paraId="2785D495" w14:textId="51CA40E0" w:rsidR="00BB1EBB" w:rsidRPr="00C11B80" w:rsidRDefault="00BB1EBB">
      <w:pPr>
        <w:pStyle w:val="ListBullet"/>
        <w:tabs>
          <w:tab w:val="clear" w:pos="360"/>
        </w:tabs>
        <w:bidi w:val="0"/>
        <w:spacing w:line="360" w:lineRule="auto"/>
        <w:ind w:left="709" w:hanging="425"/>
        <w:rPr>
          <w:rFonts w:asciiTheme="majorBidi" w:hAnsiTheme="majorBidi" w:cstheme="majorBidi"/>
          <w:sz w:val="24"/>
          <w:szCs w:val="24"/>
        </w:rPr>
      </w:pPr>
      <w:r w:rsidRPr="00C11B80">
        <w:rPr>
          <w:rFonts w:asciiTheme="majorBidi" w:hAnsiTheme="majorBidi" w:cstheme="majorBidi"/>
          <w:sz w:val="24"/>
          <w:szCs w:val="24"/>
        </w:rPr>
        <w:t>Most of the participants of the first session in Tel Aviv were done after the second lockdown.</w:t>
      </w:r>
    </w:p>
    <w:p w14:paraId="54391425" w14:textId="5727C36A" w:rsidR="00BB1EBB" w:rsidRPr="00C11B80" w:rsidRDefault="00BB1EBB">
      <w:pPr>
        <w:pStyle w:val="ListBullet"/>
        <w:tabs>
          <w:tab w:val="clear" w:pos="360"/>
        </w:tabs>
        <w:bidi w:val="0"/>
        <w:spacing w:line="360" w:lineRule="auto"/>
        <w:ind w:left="709" w:hanging="425"/>
        <w:rPr>
          <w:rFonts w:asciiTheme="majorBidi" w:hAnsiTheme="majorBidi" w:cstheme="majorBidi"/>
          <w:sz w:val="24"/>
          <w:szCs w:val="24"/>
        </w:rPr>
      </w:pPr>
      <w:r w:rsidRPr="00C11B80">
        <w:rPr>
          <w:rFonts w:asciiTheme="majorBidi" w:hAnsiTheme="majorBidi" w:cstheme="majorBidi"/>
          <w:sz w:val="24"/>
          <w:szCs w:val="24"/>
        </w:rPr>
        <w:t xml:space="preserve">Participants of the first session in Haifa were </w:t>
      </w:r>
      <w:r w:rsidRPr="00F335E5">
        <w:rPr>
          <w:rFonts w:asciiTheme="majorBidi" w:hAnsiTheme="majorBidi" w:cstheme="majorBidi"/>
          <w:sz w:val="24"/>
          <w:szCs w:val="24"/>
        </w:rPr>
        <w:t>done</w:t>
      </w:r>
      <w:r w:rsidRPr="00C11B80">
        <w:rPr>
          <w:rFonts w:asciiTheme="majorBidi" w:hAnsiTheme="majorBidi" w:cstheme="majorBidi"/>
          <w:sz w:val="24"/>
          <w:szCs w:val="24"/>
        </w:rPr>
        <w:t xml:space="preserve"> after the third lockdown.</w:t>
      </w:r>
    </w:p>
    <w:p w14:paraId="2CC6BC3D" w14:textId="7E48AEB7" w:rsidR="00BB1EBB" w:rsidRPr="00C11B80" w:rsidRDefault="00BB1EBB">
      <w:pPr>
        <w:pStyle w:val="ListBullet"/>
        <w:tabs>
          <w:tab w:val="clear" w:pos="360"/>
        </w:tabs>
        <w:bidi w:val="0"/>
        <w:spacing w:line="360" w:lineRule="auto"/>
        <w:ind w:left="709" w:hanging="425"/>
        <w:rPr>
          <w:rFonts w:asciiTheme="majorBidi" w:hAnsiTheme="majorBidi" w:cstheme="majorBidi"/>
          <w:sz w:val="24"/>
          <w:szCs w:val="24"/>
        </w:rPr>
      </w:pPr>
      <w:r w:rsidRPr="00C11B80">
        <w:rPr>
          <w:rFonts w:asciiTheme="majorBidi" w:hAnsiTheme="majorBidi" w:cstheme="majorBidi"/>
          <w:sz w:val="24"/>
          <w:szCs w:val="24"/>
        </w:rPr>
        <w:t xml:space="preserve">The second sessions of </w:t>
      </w:r>
      <w:r w:rsidR="00C11B80" w:rsidRPr="00C11B80">
        <w:rPr>
          <w:rFonts w:asciiTheme="majorBidi" w:hAnsiTheme="majorBidi" w:cstheme="majorBidi"/>
          <w:sz w:val="24"/>
          <w:szCs w:val="24"/>
        </w:rPr>
        <w:t xml:space="preserve">both Tel Aviv and </w:t>
      </w:r>
      <w:r w:rsidRPr="00C11B80">
        <w:rPr>
          <w:rFonts w:asciiTheme="majorBidi" w:hAnsiTheme="majorBidi" w:cstheme="majorBidi"/>
          <w:sz w:val="24"/>
          <w:szCs w:val="24"/>
        </w:rPr>
        <w:t>Haifa were done without any lockdown.</w:t>
      </w:r>
    </w:p>
    <w:p w14:paraId="5F30401B" w14:textId="77777777" w:rsidR="00BB1EBB" w:rsidRPr="005A586A" w:rsidRDefault="00BB1EBB" w:rsidP="00BB1EBB">
      <w:pPr>
        <w:bidi w:val="0"/>
        <w:spacing w:after="160" w:line="259" w:lineRule="auto"/>
        <w:rPr>
          <w:rFonts w:asciiTheme="majorBidi" w:eastAsia="Times New Roman" w:hAnsiTheme="majorBidi" w:cstheme="majorBidi"/>
          <w:b/>
          <w:bCs/>
          <w:sz w:val="24"/>
          <w:szCs w:val="24"/>
        </w:rPr>
      </w:pPr>
      <w:r w:rsidRPr="005A586A">
        <w:rPr>
          <w:rFonts w:asciiTheme="majorBidi" w:hAnsiTheme="majorBidi" w:cstheme="majorBidi"/>
          <w:b/>
          <w:bCs/>
        </w:rPr>
        <w:br w:type="page"/>
      </w:r>
    </w:p>
    <w:p w14:paraId="235BB9FF" w14:textId="14198E62" w:rsidR="00E14F81" w:rsidRPr="002431DF" w:rsidRDefault="00E14F81" w:rsidP="007D7CFD">
      <w:pPr>
        <w:pStyle w:val="fulltext-textfulltext-indent"/>
        <w:tabs>
          <w:tab w:val="right" w:pos="360"/>
        </w:tabs>
        <w:spacing w:before="0" w:beforeAutospacing="0" w:after="0" w:afterAutospacing="0"/>
        <w:ind w:right="-516"/>
        <w:rPr>
          <w:rFonts w:asciiTheme="majorBidi" w:hAnsiTheme="majorBidi" w:cstheme="majorBidi"/>
          <w:b/>
          <w:bCs/>
          <w:smallCaps/>
        </w:rPr>
      </w:pPr>
      <w:bookmarkStart w:id="14" w:name="_Hlk110871437"/>
      <w:r w:rsidRPr="002431DF">
        <w:rPr>
          <w:rFonts w:asciiTheme="majorBidi" w:hAnsiTheme="majorBidi" w:cstheme="majorBidi"/>
          <w:b/>
          <w:bCs/>
          <w:smallCaps/>
        </w:rPr>
        <w:lastRenderedPageBreak/>
        <w:t xml:space="preserve">Table </w:t>
      </w:r>
      <w:r w:rsidR="00A17141">
        <w:rPr>
          <w:rFonts w:asciiTheme="majorBidi" w:hAnsiTheme="majorBidi" w:cstheme="majorBidi"/>
          <w:b/>
          <w:bCs/>
          <w:smallCaps/>
        </w:rPr>
        <w:t>6</w:t>
      </w:r>
      <w:r w:rsidRPr="002431DF">
        <w:rPr>
          <w:rFonts w:asciiTheme="majorBidi" w:hAnsiTheme="majorBidi" w:cstheme="majorBidi"/>
          <w:b/>
          <w:bCs/>
          <w:smallCaps/>
        </w:rPr>
        <w:t xml:space="preserve">. Comparison between </w:t>
      </w:r>
      <w:r w:rsidRPr="00195C5A">
        <w:rPr>
          <w:rFonts w:asciiTheme="majorBidi" w:hAnsiTheme="majorBidi" w:cstheme="majorBidi"/>
          <w:b/>
          <w:bCs/>
          <w:smallCaps/>
          <w:color w:val="A20000"/>
        </w:rPr>
        <w:t>Demographic</w:t>
      </w:r>
      <w:r w:rsidRPr="002431DF">
        <w:rPr>
          <w:rFonts w:asciiTheme="majorBidi" w:hAnsiTheme="majorBidi" w:cstheme="majorBidi"/>
          <w:b/>
          <w:bCs/>
          <w:smallCaps/>
        </w:rPr>
        <w:t xml:space="preserve"> Data </w:t>
      </w:r>
      <w:r w:rsidR="007D7CFD">
        <w:rPr>
          <w:rFonts w:asciiTheme="majorBidi" w:hAnsiTheme="majorBidi" w:cstheme="majorBidi"/>
          <w:b/>
          <w:bCs/>
          <w:smallCaps/>
        </w:rPr>
        <w:t>of the</w:t>
      </w:r>
      <w:r w:rsidRPr="002431DF">
        <w:rPr>
          <w:rFonts w:asciiTheme="majorBidi" w:hAnsiTheme="majorBidi" w:cstheme="majorBidi"/>
          <w:b/>
          <w:bCs/>
          <w:smallCaps/>
        </w:rPr>
        <w:t xml:space="preserve"> </w:t>
      </w:r>
      <w:r w:rsidRPr="000C73A3">
        <w:rPr>
          <w:rFonts w:asciiTheme="majorBidi" w:hAnsiTheme="majorBidi" w:cstheme="majorBidi"/>
          <w:b/>
          <w:bCs/>
          <w:smallCaps/>
          <w:color w:val="0070C0"/>
        </w:rPr>
        <w:t xml:space="preserve">Tel Aviv and Haifa </w:t>
      </w:r>
      <w:r w:rsidR="006C2860">
        <w:rPr>
          <w:rFonts w:asciiTheme="majorBidi" w:hAnsiTheme="majorBidi" w:cstheme="majorBidi"/>
          <w:b/>
          <w:bCs/>
          <w:smallCaps/>
        </w:rPr>
        <w:t>Medical Staff</w:t>
      </w:r>
      <w:r w:rsidR="007D7CFD">
        <w:rPr>
          <w:rFonts w:asciiTheme="majorBidi" w:hAnsiTheme="majorBidi" w:cstheme="majorBidi"/>
          <w:b/>
          <w:bCs/>
          <w:smallCaps/>
        </w:rPr>
        <w:t>s</w:t>
      </w:r>
      <w:r w:rsidRPr="002431DF">
        <w:rPr>
          <w:rFonts w:asciiTheme="majorBidi" w:hAnsiTheme="majorBidi" w:cstheme="majorBidi"/>
          <w:b/>
          <w:bCs/>
          <w:smallCaps/>
        </w:rPr>
        <w:t xml:space="preserve"> </w:t>
      </w:r>
    </w:p>
    <w:bookmarkEnd w:id="14"/>
    <w:tbl>
      <w:tblPr>
        <w:tblStyle w:val="1"/>
        <w:tblW w:w="9356" w:type="dxa"/>
        <w:tblInd w:w="-426" w:type="dxa"/>
        <w:tblLook w:val="04A0" w:firstRow="1" w:lastRow="0" w:firstColumn="1" w:lastColumn="0" w:noHBand="0" w:noVBand="1"/>
      </w:tblPr>
      <w:tblGrid>
        <w:gridCol w:w="2552"/>
        <w:gridCol w:w="1667"/>
        <w:gridCol w:w="1667"/>
        <w:gridCol w:w="1628"/>
        <w:gridCol w:w="1842"/>
      </w:tblGrid>
      <w:tr w:rsidR="00E14F81" w:rsidRPr="000D77C2" w14:paraId="4D825D36" w14:textId="77777777" w:rsidTr="00D95B00">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bottom w:val="nil"/>
              <w:right w:val="double" w:sz="4" w:space="0" w:color="auto"/>
            </w:tcBorders>
          </w:tcPr>
          <w:p w14:paraId="10FB360B" w14:textId="77777777" w:rsidR="00E14F81" w:rsidRPr="000D77C2" w:rsidRDefault="00E14F81" w:rsidP="00E14F81">
            <w:pPr>
              <w:bidi w:val="0"/>
              <w:spacing w:after="0"/>
              <w:jc w:val="both"/>
              <w:rPr>
                <w:rFonts w:asciiTheme="majorBidi" w:hAnsiTheme="majorBidi" w:cstheme="majorBidi"/>
              </w:rPr>
            </w:pPr>
          </w:p>
        </w:tc>
        <w:tc>
          <w:tcPr>
            <w:tcW w:w="3334" w:type="dxa"/>
            <w:gridSpan w:val="2"/>
            <w:tcBorders>
              <w:top w:val="single" w:sz="4" w:space="0" w:color="auto"/>
              <w:left w:val="double" w:sz="4" w:space="0" w:color="auto"/>
              <w:bottom w:val="single" w:sz="4" w:space="0" w:color="auto"/>
              <w:right w:val="double" w:sz="4" w:space="0" w:color="auto"/>
            </w:tcBorders>
          </w:tcPr>
          <w:p w14:paraId="105505A3" w14:textId="77777777" w:rsidR="00E14F81" w:rsidRPr="00DB4F6C" w:rsidRDefault="00E14F81" w:rsidP="00E14F81">
            <w:pPr>
              <w:bidi w:val="0"/>
              <w:spacing w:after="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rPr>
            </w:pPr>
            <w:r>
              <w:rPr>
                <w:rFonts w:asciiTheme="majorBidi" w:hAnsiTheme="majorBidi" w:cstheme="majorBidi"/>
                <w:b/>
                <w:bCs/>
              </w:rPr>
              <w:t>1</w:t>
            </w:r>
            <w:r w:rsidRPr="00ED4240">
              <w:rPr>
                <w:rFonts w:asciiTheme="majorBidi" w:hAnsiTheme="majorBidi" w:cstheme="majorBidi"/>
                <w:b/>
                <w:bCs/>
                <w:vertAlign w:val="superscript"/>
              </w:rPr>
              <w:t>st</w:t>
            </w:r>
            <w:r>
              <w:rPr>
                <w:rFonts w:asciiTheme="majorBidi" w:hAnsiTheme="majorBidi" w:cstheme="majorBidi"/>
                <w:b/>
                <w:bCs/>
              </w:rPr>
              <w:t xml:space="preserve"> session</w:t>
            </w:r>
          </w:p>
        </w:tc>
        <w:tc>
          <w:tcPr>
            <w:tcW w:w="3470" w:type="dxa"/>
            <w:gridSpan w:val="2"/>
            <w:tcBorders>
              <w:top w:val="single" w:sz="4" w:space="0" w:color="auto"/>
              <w:left w:val="double" w:sz="4" w:space="0" w:color="auto"/>
              <w:bottom w:val="single" w:sz="4" w:space="0" w:color="auto"/>
              <w:right w:val="nil"/>
            </w:tcBorders>
          </w:tcPr>
          <w:p w14:paraId="28C5F630" w14:textId="77777777" w:rsidR="00E14F81" w:rsidRPr="00DB4F6C" w:rsidRDefault="00E14F81" w:rsidP="00E14F81">
            <w:pPr>
              <w:bidi w:val="0"/>
              <w:spacing w:after="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rPr>
            </w:pPr>
            <w:r>
              <w:rPr>
                <w:rFonts w:asciiTheme="majorBidi" w:hAnsiTheme="majorBidi" w:cstheme="majorBidi"/>
                <w:b/>
                <w:bCs/>
              </w:rPr>
              <w:t>2</w:t>
            </w:r>
            <w:r w:rsidRPr="00ED4240">
              <w:rPr>
                <w:rFonts w:asciiTheme="majorBidi" w:hAnsiTheme="majorBidi" w:cstheme="majorBidi"/>
                <w:b/>
                <w:bCs/>
                <w:vertAlign w:val="superscript"/>
              </w:rPr>
              <w:t>nd</w:t>
            </w:r>
            <w:r>
              <w:rPr>
                <w:rFonts w:asciiTheme="majorBidi" w:hAnsiTheme="majorBidi" w:cstheme="majorBidi"/>
                <w:b/>
                <w:bCs/>
              </w:rPr>
              <w:t xml:space="preserve"> session</w:t>
            </w:r>
          </w:p>
        </w:tc>
      </w:tr>
      <w:tr w:rsidR="00D10C84" w:rsidRPr="000D77C2" w14:paraId="10EF2751" w14:textId="77777777" w:rsidTr="00D95B00">
        <w:trPr>
          <w:trHeight w:val="398"/>
        </w:trPr>
        <w:tc>
          <w:tcPr>
            <w:cnfStyle w:val="001000000000" w:firstRow="0" w:lastRow="0" w:firstColumn="1" w:lastColumn="0" w:oddVBand="0" w:evenVBand="0" w:oddHBand="0" w:evenHBand="0" w:firstRowFirstColumn="0" w:firstRowLastColumn="0" w:lastRowFirstColumn="0" w:lastRowLastColumn="0"/>
            <w:tcW w:w="2552" w:type="dxa"/>
            <w:tcBorders>
              <w:top w:val="nil"/>
              <w:bottom w:val="single" w:sz="4" w:space="0" w:color="auto"/>
              <w:right w:val="double" w:sz="4" w:space="0" w:color="auto"/>
            </w:tcBorders>
          </w:tcPr>
          <w:p w14:paraId="1D3ECF4A" w14:textId="77777777" w:rsidR="00D10C84" w:rsidRPr="000D77C2" w:rsidRDefault="00D10C84" w:rsidP="00D10C84">
            <w:pPr>
              <w:bidi w:val="0"/>
              <w:spacing w:after="0"/>
              <w:jc w:val="both"/>
              <w:rPr>
                <w:rFonts w:asciiTheme="majorBidi" w:hAnsiTheme="majorBidi" w:cstheme="majorBidi"/>
              </w:rPr>
            </w:pPr>
          </w:p>
        </w:tc>
        <w:tc>
          <w:tcPr>
            <w:tcW w:w="1667" w:type="dxa"/>
            <w:tcBorders>
              <w:top w:val="single" w:sz="4" w:space="0" w:color="auto"/>
              <w:left w:val="double" w:sz="4" w:space="0" w:color="auto"/>
              <w:bottom w:val="single" w:sz="4" w:space="0" w:color="auto"/>
            </w:tcBorders>
          </w:tcPr>
          <w:p w14:paraId="5F18CC4C" w14:textId="77777777" w:rsidR="00D10C84" w:rsidRPr="00D10C84" w:rsidRDefault="00D10C84" w:rsidP="00D10C84">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D10C84">
              <w:rPr>
                <w:rFonts w:asciiTheme="majorBidi" w:hAnsiTheme="majorBidi" w:cstheme="majorBidi"/>
                <w:b/>
                <w:bCs/>
              </w:rPr>
              <w:t>TLV</w:t>
            </w:r>
          </w:p>
          <w:p w14:paraId="0DA3083A" w14:textId="5562667C" w:rsidR="00D10C84" w:rsidRPr="00D10C84" w:rsidRDefault="00D10C84" w:rsidP="00D10C84">
            <w:pPr>
              <w:bidi w:val="0"/>
              <w:spacing w:after="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D10C84">
              <w:rPr>
                <w:rFonts w:asciiTheme="majorBidi" w:hAnsiTheme="majorBidi" w:cstheme="majorBidi"/>
                <w:b/>
                <w:bCs/>
              </w:rPr>
              <w:t>Medical Staff</w:t>
            </w:r>
            <w:r w:rsidRPr="00DB4F6C">
              <w:rPr>
                <w:rFonts w:asciiTheme="majorBidi" w:hAnsiTheme="majorBidi" w:cstheme="majorBidi"/>
                <w:b/>
                <w:bCs/>
              </w:rPr>
              <w:t xml:space="preserve"> </w:t>
            </w:r>
            <w:r>
              <w:rPr>
                <w:rFonts w:asciiTheme="majorBidi" w:hAnsiTheme="majorBidi" w:cstheme="majorBidi"/>
                <w:b/>
                <w:bCs/>
              </w:rPr>
              <w:t>(N=49)</w:t>
            </w:r>
          </w:p>
        </w:tc>
        <w:tc>
          <w:tcPr>
            <w:tcW w:w="1667" w:type="dxa"/>
            <w:tcBorders>
              <w:top w:val="single" w:sz="4" w:space="0" w:color="auto"/>
              <w:left w:val="nil"/>
              <w:bottom w:val="single" w:sz="4" w:space="0" w:color="auto"/>
              <w:right w:val="double" w:sz="4" w:space="0" w:color="auto"/>
            </w:tcBorders>
          </w:tcPr>
          <w:p w14:paraId="2CE64B3E" w14:textId="77777777" w:rsidR="00D10C84" w:rsidRDefault="00D10C84" w:rsidP="00D10C84">
            <w:pPr>
              <w:bidi w:val="0"/>
              <w:spacing w:after="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DB4F6C">
              <w:rPr>
                <w:rFonts w:asciiTheme="majorBidi" w:hAnsiTheme="majorBidi" w:cstheme="majorBidi"/>
                <w:b/>
                <w:bCs/>
              </w:rPr>
              <w:t>Haifa</w:t>
            </w:r>
            <w:r>
              <w:rPr>
                <w:rFonts w:asciiTheme="majorBidi" w:hAnsiTheme="majorBidi" w:cstheme="majorBidi"/>
                <w:b/>
                <w:bCs/>
              </w:rPr>
              <w:t xml:space="preserve"> </w:t>
            </w:r>
          </w:p>
          <w:p w14:paraId="427F5157" w14:textId="3AE6375A" w:rsidR="00D10C84" w:rsidRPr="00DB4F6C" w:rsidRDefault="00D10C84" w:rsidP="00D10C84">
            <w:pPr>
              <w:bidi w:val="0"/>
              <w:spacing w:after="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rPr>
            </w:pPr>
            <w:r w:rsidRPr="00D10C84">
              <w:rPr>
                <w:rFonts w:asciiTheme="majorBidi" w:hAnsiTheme="majorBidi" w:cstheme="majorBidi"/>
                <w:b/>
                <w:bCs/>
              </w:rPr>
              <w:t>Medical Staff</w:t>
            </w:r>
            <w:r w:rsidRPr="00DB4F6C">
              <w:rPr>
                <w:rFonts w:asciiTheme="majorBidi" w:hAnsiTheme="majorBidi" w:cstheme="majorBidi"/>
                <w:b/>
                <w:bCs/>
              </w:rPr>
              <w:t xml:space="preserve"> </w:t>
            </w:r>
            <w:r>
              <w:rPr>
                <w:rFonts w:asciiTheme="majorBidi" w:hAnsiTheme="majorBidi" w:cstheme="majorBidi"/>
                <w:b/>
                <w:bCs/>
              </w:rPr>
              <w:t>(N=50)</w:t>
            </w:r>
            <w:r w:rsidRPr="00DB4F6C">
              <w:rPr>
                <w:rFonts w:asciiTheme="majorBidi" w:hAnsiTheme="majorBidi" w:cstheme="majorBidi"/>
                <w:b/>
                <w:bCs/>
              </w:rPr>
              <w:t xml:space="preserve"> </w:t>
            </w:r>
          </w:p>
        </w:tc>
        <w:tc>
          <w:tcPr>
            <w:tcW w:w="1628" w:type="dxa"/>
            <w:tcBorders>
              <w:top w:val="single" w:sz="4" w:space="0" w:color="auto"/>
              <w:left w:val="double" w:sz="4" w:space="0" w:color="auto"/>
              <w:bottom w:val="single" w:sz="4" w:space="0" w:color="auto"/>
              <w:right w:val="nil"/>
            </w:tcBorders>
          </w:tcPr>
          <w:p w14:paraId="1D2073C0" w14:textId="77777777" w:rsidR="00D10C84" w:rsidRPr="00D10C84" w:rsidRDefault="00D10C84" w:rsidP="00D10C84">
            <w:pPr>
              <w:bidi w:val="0"/>
              <w:spacing w:after="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D10C84">
              <w:rPr>
                <w:rFonts w:asciiTheme="majorBidi" w:hAnsiTheme="majorBidi" w:cstheme="majorBidi"/>
                <w:b/>
                <w:bCs/>
              </w:rPr>
              <w:t>TLV</w:t>
            </w:r>
          </w:p>
          <w:p w14:paraId="29606042" w14:textId="6BF6638E" w:rsidR="00D10C84" w:rsidRPr="00DB4F6C" w:rsidRDefault="00D10C84" w:rsidP="00D10C84">
            <w:pPr>
              <w:bidi w:val="0"/>
              <w:spacing w:after="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D10C84">
              <w:rPr>
                <w:rFonts w:asciiTheme="majorBidi" w:hAnsiTheme="majorBidi" w:cstheme="majorBidi"/>
                <w:b/>
                <w:bCs/>
              </w:rPr>
              <w:t>Medical Staff</w:t>
            </w:r>
            <w:r w:rsidRPr="00DB4F6C">
              <w:rPr>
                <w:rFonts w:asciiTheme="majorBidi" w:hAnsiTheme="majorBidi" w:cstheme="majorBidi"/>
                <w:b/>
                <w:bCs/>
              </w:rPr>
              <w:t xml:space="preserve"> </w:t>
            </w:r>
            <w:r>
              <w:rPr>
                <w:rFonts w:asciiTheme="majorBidi" w:hAnsiTheme="majorBidi" w:cstheme="majorBidi"/>
                <w:b/>
                <w:bCs/>
              </w:rPr>
              <w:t>(N=43)</w:t>
            </w:r>
          </w:p>
        </w:tc>
        <w:tc>
          <w:tcPr>
            <w:tcW w:w="1842" w:type="dxa"/>
            <w:tcBorders>
              <w:top w:val="single" w:sz="4" w:space="0" w:color="auto"/>
              <w:bottom w:val="single" w:sz="4" w:space="0" w:color="auto"/>
              <w:right w:val="nil"/>
            </w:tcBorders>
          </w:tcPr>
          <w:p w14:paraId="2D0402D5" w14:textId="77777777" w:rsidR="00D10C84" w:rsidRDefault="00D10C84" w:rsidP="00D10C84">
            <w:pPr>
              <w:bidi w:val="0"/>
              <w:spacing w:after="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DB4F6C">
              <w:rPr>
                <w:rFonts w:asciiTheme="majorBidi" w:hAnsiTheme="majorBidi" w:cstheme="majorBidi"/>
                <w:b/>
                <w:bCs/>
              </w:rPr>
              <w:t>Haifa</w:t>
            </w:r>
            <w:r>
              <w:rPr>
                <w:rFonts w:asciiTheme="majorBidi" w:hAnsiTheme="majorBidi" w:cstheme="majorBidi"/>
                <w:b/>
                <w:bCs/>
              </w:rPr>
              <w:t xml:space="preserve">      </w:t>
            </w:r>
          </w:p>
          <w:p w14:paraId="71597BCC" w14:textId="2D15604F" w:rsidR="00D10C84" w:rsidRPr="00DB4F6C" w:rsidRDefault="00D10C84" w:rsidP="00D10C84">
            <w:pPr>
              <w:bidi w:val="0"/>
              <w:spacing w:after="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D10C84">
              <w:rPr>
                <w:rFonts w:asciiTheme="majorBidi" w:hAnsiTheme="majorBidi" w:cstheme="majorBidi"/>
                <w:b/>
                <w:bCs/>
              </w:rPr>
              <w:t>Medical Staff</w:t>
            </w:r>
            <w:r w:rsidRPr="00DB4F6C">
              <w:rPr>
                <w:rFonts w:asciiTheme="majorBidi" w:hAnsiTheme="majorBidi" w:cstheme="majorBidi"/>
                <w:b/>
                <w:bCs/>
              </w:rPr>
              <w:t xml:space="preserve"> </w:t>
            </w:r>
            <w:r>
              <w:rPr>
                <w:rFonts w:asciiTheme="majorBidi" w:hAnsiTheme="majorBidi" w:cstheme="majorBidi"/>
                <w:b/>
                <w:bCs/>
              </w:rPr>
              <w:t>(N=43)</w:t>
            </w:r>
            <w:r w:rsidRPr="00DB4F6C">
              <w:rPr>
                <w:rFonts w:asciiTheme="majorBidi" w:hAnsiTheme="majorBidi" w:cstheme="majorBidi"/>
                <w:b/>
                <w:bCs/>
              </w:rPr>
              <w:t xml:space="preserve"> </w:t>
            </w:r>
          </w:p>
        </w:tc>
      </w:tr>
      <w:tr w:rsidR="00D10C84" w:rsidRPr="000D77C2" w14:paraId="11B0F377" w14:textId="77777777" w:rsidTr="00D95B00">
        <w:trPr>
          <w:trHeight w:val="436"/>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left w:val="nil"/>
              <w:bottom w:val="nil"/>
              <w:right w:val="double" w:sz="4" w:space="0" w:color="auto"/>
            </w:tcBorders>
          </w:tcPr>
          <w:p w14:paraId="41C3F89C" w14:textId="77777777" w:rsidR="00D10C84" w:rsidRPr="00DB4F6C" w:rsidRDefault="00D10C84" w:rsidP="00D10C84">
            <w:pPr>
              <w:bidi w:val="0"/>
              <w:spacing w:after="0"/>
              <w:jc w:val="both"/>
              <w:rPr>
                <w:rFonts w:asciiTheme="majorBidi" w:hAnsiTheme="majorBidi" w:cstheme="majorBidi"/>
                <w:b/>
                <w:bCs/>
              </w:rPr>
            </w:pPr>
            <w:r w:rsidRPr="00DB4F6C">
              <w:rPr>
                <w:rFonts w:asciiTheme="majorBidi" w:hAnsiTheme="majorBidi" w:cstheme="majorBidi"/>
                <w:b/>
                <w:bCs/>
                <w:color w:val="000000"/>
              </w:rPr>
              <w:t xml:space="preserve">Age, years </w:t>
            </w:r>
          </w:p>
        </w:tc>
        <w:tc>
          <w:tcPr>
            <w:tcW w:w="1667" w:type="dxa"/>
            <w:tcBorders>
              <w:top w:val="single" w:sz="4" w:space="0" w:color="auto"/>
              <w:left w:val="double" w:sz="4" w:space="0" w:color="auto"/>
              <w:bottom w:val="nil"/>
            </w:tcBorders>
          </w:tcPr>
          <w:p w14:paraId="16255CA1" w14:textId="77777777" w:rsidR="00D10C84" w:rsidRPr="000D77C2" w:rsidRDefault="00D10C84" w:rsidP="00D10C84">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37.92 ± 8.92</w:t>
            </w:r>
          </w:p>
        </w:tc>
        <w:tc>
          <w:tcPr>
            <w:tcW w:w="1667" w:type="dxa"/>
            <w:tcBorders>
              <w:top w:val="single" w:sz="4" w:space="0" w:color="auto"/>
              <w:left w:val="nil"/>
              <w:bottom w:val="nil"/>
              <w:right w:val="double" w:sz="4" w:space="0" w:color="auto"/>
            </w:tcBorders>
          </w:tcPr>
          <w:p w14:paraId="325F4BCE" w14:textId="77777777" w:rsidR="00D10C84" w:rsidRPr="000D77C2" w:rsidRDefault="00D10C84" w:rsidP="00D10C84">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40.98 ± 7.11</w:t>
            </w:r>
          </w:p>
        </w:tc>
        <w:tc>
          <w:tcPr>
            <w:tcW w:w="1628" w:type="dxa"/>
            <w:tcBorders>
              <w:top w:val="single" w:sz="4" w:space="0" w:color="auto"/>
              <w:left w:val="double" w:sz="4" w:space="0" w:color="auto"/>
              <w:bottom w:val="nil"/>
              <w:right w:val="nil"/>
            </w:tcBorders>
          </w:tcPr>
          <w:p w14:paraId="0CEBE3F9" w14:textId="77777777" w:rsidR="00D10C84" w:rsidRPr="00E871D1" w:rsidRDefault="00D10C84" w:rsidP="00D10C84">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rPr>
              <w:t>37.98 ± 9.19</w:t>
            </w:r>
          </w:p>
        </w:tc>
        <w:tc>
          <w:tcPr>
            <w:tcW w:w="1842" w:type="dxa"/>
            <w:tcBorders>
              <w:top w:val="single" w:sz="4" w:space="0" w:color="auto"/>
              <w:bottom w:val="nil"/>
              <w:right w:val="nil"/>
            </w:tcBorders>
          </w:tcPr>
          <w:p w14:paraId="50957B88" w14:textId="77777777" w:rsidR="00D10C84" w:rsidRPr="00E871D1" w:rsidRDefault="00D10C84" w:rsidP="00D10C84">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rPr>
              <w:t>41.21 ± 6.6</w:t>
            </w:r>
          </w:p>
        </w:tc>
      </w:tr>
      <w:tr w:rsidR="00D10C84" w:rsidRPr="000D77C2" w14:paraId="2E2076DD" w14:textId="77777777" w:rsidTr="00D95B00">
        <w:trPr>
          <w:trHeight w:val="377"/>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double" w:sz="4" w:space="0" w:color="auto"/>
            </w:tcBorders>
          </w:tcPr>
          <w:p w14:paraId="4C78D4A7" w14:textId="77777777" w:rsidR="00D10C84" w:rsidRPr="00DB4F6C" w:rsidRDefault="00D10C84" w:rsidP="00D10C84">
            <w:pPr>
              <w:bidi w:val="0"/>
              <w:spacing w:after="0"/>
              <w:jc w:val="both"/>
              <w:rPr>
                <w:rFonts w:asciiTheme="majorBidi" w:hAnsiTheme="majorBidi" w:cstheme="majorBidi"/>
                <w:b/>
                <w:bCs/>
              </w:rPr>
            </w:pPr>
            <w:r w:rsidRPr="00DB4F6C">
              <w:rPr>
                <w:rFonts w:asciiTheme="majorBidi" w:hAnsiTheme="majorBidi" w:cstheme="majorBidi"/>
                <w:b/>
                <w:bCs/>
                <w:color w:val="000000"/>
              </w:rPr>
              <w:t xml:space="preserve">Male, </w:t>
            </w:r>
            <w:r w:rsidRPr="00DB4F6C">
              <w:rPr>
                <w:rFonts w:asciiTheme="majorBidi" w:hAnsiTheme="majorBidi" w:cstheme="majorBidi"/>
                <w:b/>
                <w:bCs/>
                <w:i/>
                <w:iCs/>
                <w:color w:val="000000"/>
              </w:rPr>
              <w:t>n</w:t>
            </w:r>
            <w:r w:rsidRPr="00DB4F6C">
              <w:rPr>
                <w:rFonts w:asciiTheme="majorBidi" w:hAnsiTheme="majorBidi" w:cstheme="majorBidi"/>
                <w:b/>
                <w:bCs/>
                <w:color w:val="000000"/>
              </w:rPr>
              <w:t xml:space="preserve"> (%)</w:t>
            </w:r>
          </w:p>
        </w:tc>
        <w:tc>
          <w:tcPr>
            <w:tcW w:w="1667" w:type="dxa"/>
            <w:tcBorders>
              <w:top w:val="nil"/>
              <w:left w:val="double" w:sz="4" w:space="0" w:color="auto"/>
              <w:bottom w:val="nil"/>
            </w:tcBorders>
          </w:tcPr>
          <w:p w14:paraId="5282DBE4" w14:textId="77777777" w:rsidR="00D10C84" w:rsidRPr="000D77C2" w:rsidRDefault="00D10C84" w:rsidP="00D10C84">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13 (26.5)</w:t>
            </w:r>
          </w:p>
        </w:tc>
        <w:tc>
          <w:tcPr>
            <w:tcW w:w="1667" w:type="dxa"/>
            <w:tcBorders>
              <w:top w:val="nil"/>
              <w:left w:val="nil"/>
              <w:bottom w:val="nil"/>
              <w:right w:val="double" w:sz="4" w:space="0" w:color="auto"/>
            </w:tcBorders>
          </w:tcPr>
          <w:p w14:paraId="013A8FC6" w14:textId="77777777" w:rsidR="00D10C84" w:rsidRPr="000D77C2" w:rsidRDefault="00D10C84" w:rsidP="00D10C84">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17 (34)</w:t>
            </w:r>
          </w:p>
        </w:tc>
        <w:tc>
          <w:tcPr>
            <w:tcW w:w="1628" w:type="dxa"/>
            <w:tcBorders>
              <w:top w:val="nil"/>
              <w:left w:val="double" w:sz="4" w:space="0" w:color="auto"/>
              <w:bottom w:val="nil"/>
              <w:right w:val="nil"/>
            </w:tcBorders>
          </w:tcPr>
          <w:p w14:paraId="3EAA5F85" w14:textId="77777777" w:rsidR="00D10C84" w:rsidRPr="00E871D1" w:rsidRDefault="00D10C84" w:rsidP="00D10C84">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rPr>
              <w:t>11 (25.6)</w:t>
            </w:r>
          </w:p>
        </w:tc>
        <w:tc>
          <w:tcPr>
            <w:tcW w:w="1842" w:type="dxa"/>
            <w:tcBorders>
              <w:top w:val="nil"/>
              <w:bottom w:val="nil"/>
              <w:right w:val="nil"/>
            </w:tcBorders>
          </w:tcPr>
          <w:p w14:paraId="291F3AD3" w14:textId="77777777" w:rsidR="00D10C84" w:rsidRPr="00E871D1" w:rsidRDefault="00D10C84" w:rsidP="00D10C84">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rPr>
              <w:t>15 (34.9)</w:t>
            </w:r>
          </w:p>
        </w:tc>
      </w:tr>
      <w:tr w:rsidR="00D10C84" w:rsidRPr="000D77C2" w14:paraId="03781260" w14:textId="77777777" w:rsidTr="00D95B00">
        <w:trPr>
          <w:trHeight w:val="377"/>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double" w:sz="4" w:space="0" w:color="auto"/>
            </w:tcBorders>
          </w:tcPr>
          <w:p w14:paraId="2E7CB754" w14:textId="77777777" w:rsidR="00D10C84" w:rsidRPr="00DB4F6C" w:rsidRDefault="00D10C84" w:rsidP="00D10C84">
            <w:pPr>
              <w:bidi w:val="0"/>
              <w:spacing w:after="0"/>
              <w:jc w:val="both"/>
              <w:rPr>
                <w:rFonts w:asciiTheme="majorBidi" w:hAnsiTheme="majorBidi" w:cstheme="majorBidi"/>
                <w:b/>
                <w:bCs/>
              </w:rPr>
            </w:pPr>
            <w:r w:rsidRPr="00DB4F6C">
              <w:rPr>
                <w:rFonts w:asciiTheme="majorBidi" w:hAnsiTheme="majorBidi" w:cstheme="majorBidi"/>
                <w:b/>
                <w:bCs/>
                <w:color w:val="000000"/>
              </w:rPr>
              <w:t xml:space="preserve">Height, cm </w:t>
            </w:r>
          </w:p>
        </w:tc>
        <w:tc>
          <w:tcPr>
            <w:tcW w:w="1667" w:type="dxa"/>
            <w:tcBorders>
              <w:top w:val="nil"/>
              <w:left w:val="double" w:sz="4" w:space="0" w:color="auto"/>
              <w:bottom w:val="nil"/>
            </w:tcBorders>
          </w:tcPr>
          <w:p w14:paraId="0191F074" w14:textId="77777777" w:rsidR="00D10C84" w:rsidRPr="000D77C2" w:rsidRDefault="00D10C84" w:rsidP="00D10C84">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165.52 ± 8.13</w:t>
            </w:r>
          </w:p>
        </w:tc>
        <w:tc>
          <w:tcPr>
            <w:tcW w:w="1667" w:type="dxa"/>
            <w:tcBorders>
              <w:top w:val="nil"/>
              <w:left w:val="nil"/>
              <w:bottom w:val="nil"/>
              <w:right w:val="double" w:sz="4" w:space="0" w:color="auto"/>
            </w:tcBorders>
          </w:tcPr>
          <w:p w14:paraId="56C24AEF" w14:textId="77777777" w:rsidR="00D10C84" w:rsidRPr="000D77C2" w:rsidRDefault="00D10C84" w:rsidP="00D10C84">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167.64 ± 10.41</w:t>
            </w:r>
          </w:p>
        </w:tc>
        <w:tc>
          <w:tcPr>
            <w:tcW w:w="1628" w:type="dxa"/>
            <w:tcBorders>
              <w:top w:val="nil"/>
              <w:left w:val="double" w:sz="4" w:space="0" w:color="auto"/>
              <w:bottom w:val="nil"/>
              <w:right w:val="nil"/>
            </w:tcBorders>
          </w:tcPr>
          <w:p w14:paraId="76C1A6E3" w14:textId="77777777" w:rsidR="00D10C84" w:rsidRPr="00E871D1" w:rsidRDefault="00D10C84" w:rsidP="00D10C84">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rPr>
              <w:t>165.16 ± 8.14</w:t>
            </w:r>
          </w:p>
        </w:tc>
        <w:tc>
          <w:tcPr>
            <w:tcW w:w="1842" w:type="dxa"/>
            <w:tcBorders>
              <w:top w:val="nil"/>
              <w:bottom w:val="nil"/>
              <w:right w:val="nil"/>
            </w:tcBorders>
          </w:tcPr>
          <w:p w14:paraId="7E2C45A0" w14:textId="77777777" w:rsidR="00D10C84" w:rsidRPr="00E871D1" w:rsidRDefault="00D10C84" w:rsidP="00D10C84">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rPr>
              <w:t>167.7 ± 10.88</w:t>
            </w:r>
          </w:p>
        </w:tc>
      </w:tr>
      <w:tr w:rsidR="00D10C84" w:rsidRPr="000D77C2" w14:paraId="586934DF" w14:textId="77777777" w:rsidTr="00D95B00">
        <w:trPr>
          <w:trHeight w:val="377"/>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double" w:sz="4" w:space="0" w:color="auto"/>
            </w:tcBorders>
          </w:tcPr>
          <w:p w14:paraId="30659B1B" w14:textId="77777777" w:rsidR="00D10C84" w:rsidRPr="00DB4F6C" w:rsidRDefault="00D10C84" w:rsidP="00D10C84">
            <w:pPr>
              <w:bidi w:val="0"/>
              <w:spacing w:after="0"/>
              <w:jc w:val="both"/>
              <w:rPr>
                <w:rFonts w:asciiTheme="majorBidi" w:hAnsiTheme="majorBidi" w:cstheme="majorBidi"/>
                <w:b/>
                <w:bCs/>
              </w:rPr>
            </w:pPr>
            <w:r w:rsidRPr="00DB4F6C">
              <w:rPr>
                <w:rFonts w:asciiTheme="majorBidi" w:hAnsiTheme="majorBidi" w:cstheme="majorBidi"/>
                <w:b/>
                <w:bCs/>
                <w:color w:val="000000"/>
              </w:rPr>
              <w:t xml:space="preserve">Weight, kg </w:t>
            </w:r>
            <w:r>
              <w:rPr>
                <w:rFonts w:asciiTheme="majorBidi" w:hAnsiTheme="majorBidi" w:cstheme="majorBidi"/>
                <w:b/>
                <w:bCs/>
                <w:color w:val="000000"/>
              </w:rPr>
              <w:t xml:space="preserve"> </w:t>
            </w:r>
          </w:p>
        </w:tc>
        <w:tc>
          <w:tcPr>
            <w:tcW w:w="1667" w:type="dxa"/>
            <w:tcBorders>
              <w:top w:val="nil"/>
              <w:left w:val="double" w:sz="4" w:space="0" w:color="auto"/>
              <w:bottom w:val="nil"/>
            </w:tcBorders>
          </w:tcPr>
          <w:p w14:paraId="44FC376C" w14:textId="77777777" w:rsidR="00D10C84" w:rsidRPr="000D77C2" w:rsidRDefault="00D10C84" w:rsidP="00D10C84">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68.56 ± 14.2</w:t>
            </w:r>
          </w:p>
        </w:tc>
        <w:tc>
          <w:tcPr>
            <w:tcW w:w="1667" w:type="dxa"/>
            <w:tcBorders>
              <w:top w:val="nil"/>
              <w:left w:val="nil"/>
              <w:bottom w:val="nil"/>
              <w:right w:val="double" w:sz="4" w:space="0" w:color="auto"/>
            </w:tcBorders>
          </w:tcPr>
          <w:p w14:paraId="1AE6F132" w14:textId="77777777" w:rsidR="00D10C84" w:rsidRPr="000D77C2" w:rsidRDefault="00D10C84" w:rsidP="00D10C84">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73.18 ± 18.3</w:t>
            </w:r>
          </w:p>
        </w:tc>
        <w:tc>
          <w:tcPr>
            <w:tcW w:w="1628" w:type="dxa"/>
            <w:tcBorders>
              <w:top w:val="nil"/>
              <w:left w:val="double" w:sz="4" w:space="0" w:color="auto"/>
              <w:bottom w:val="nil"/>
              <w:right w:val="nil"/>
            </w:tcBorders>
          </w:tcPr>
          <w:p w14:paraId="28BFBF2B" w14:textId="77777777" w:rsidR="00D10C84" w:rsidRPr="00E871D1" w:rsidRDefault="00D10C84" w:rsidP="00D10C84">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rPr>
              <w:t>68.07 ± 14.6</w:t>
            </w:r>
          </w:p>
        </w:tc>
        <w:tc>
          <w:tcPr>
            <w:tcW w:w="1842" w:type="dxa"/>
            <w:tcBorders>
              <w:top w:val="nil"/>
              <w:bottom w:val="nil"/>
              <w:right w:val="nil"/>
            </w:tcBorders>
          </w:tcPr>
          <w:p w14:paraId="5F158A58" w14:textId="77777777" w:rsidR="00D10C84" w:rsidRPr="00E871D1" w:rsidRDefault="00D10C84" w:rsidP="00D10C84">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rPr>
              <w:t>73.93 ± 18.8</w:t>
            </w:r>
          </w:p>
        </w:tc>
      </w:tr>
      <w:tr w:rsidR="00D10C84" w:rsidRPr="000D77C2" w14:paraId="250A5227" w14:textId="77777777" w:rsidTr="00D95B00">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double" w:sz="4" w:space="0" w:color="auto"/>
            </w:tcBorders>
          </w:tcPr>
          <w:p w14:paraId="571E4639" w14:textId="77777777" w:rsidR="00D10C84" w:rsidRPr="00DB4F6C" w:rsidRDefault="00D10C84" w:rsidP="00D10C84">
            <w:pPr>
              <w:bidi w:val="0"/>
              <w:spacing w:after="0"/>
              <w:jc w:val="both"/>
              <w:rPr>
                <w:rFonts w:asciiTheme="majorBidi" w:hAnsiTheme="majorBidi" w:cstheme="majorBidi"/>
                <w:b/>
                <w:bCs/>
                <w:color w:val="000000"/>
              </w:rPr>
            </w:pPr>
            <w:r w:rsidRPr="00DB4F6C">
              <w:rPr>
                <w:rFonts w:asciiTheme="majorBidi" w:hAnsiTheme="majorBidi" w:cstheme="majorBidi"/>
                <w:b/>
                <w:bCs/>
                <w:color w:val="000000"/>
              </w:rPr>
              <w:t xml:space="preserve">Smoking, </w:t>
            </w:r>
            <w:r w:rsidRPr="00DB4F6C">
              <w:rPr>
                <w:rFonts w:asciiTheme="majorBidi" w:hAnsiTheme="majorBidi" w:cstheme="majorBidi"/>
                <w:b/>
                <w:bCs/>
                <w:i/>
                <w:iCs/>
                <w:color w:val="000000"/>
              </w:rPr>
              <w:t>n</w:t>
            </w:r>
            <w:r w:rsidRPr="00DB4F6C">
              <w:rPr>
                <w:rFonts w:asciiTheme="majorBidi" w:hAnsiTheme="majorBidi" w:cstheme="majorBidi"/>
                <w:b/>
                <w:bCs/>
                <w:color w:val="000000"/>
              </w:rPr>
              <w:t xml:space="preserve"> (%)</w:t>
            </w:r>
          </w:p>
        </w:tc>
        <w:tc>
          <w:tcPr>
            <w:tcW w:w="1667" w:type="dxa"/>
            <w:tcBorders>
              <w:top w:val="nil"/>
              <w:left w:val="double" w:sz="4" w:space="0" w:color="auto"/>
              <w:bottom w:val="nil"/>
            </w:tcBorders>
          </w:tcPr>
          <w:p w14:paraId="3F78D22C" w14:textId="77777777" w:rsidR="00D10C84" w:rsidRPr="000D77C2" w:rsidRDefault="00D10C84" w:rsidP="00D10C84">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667" w:type="dxa"/>
            <w:tcBorders>
              <w:top w:val="nil"/>
              <w:left w:val="nil"/>
              <w:bottom w:val="nil"/>
              <w:right w:val="double" w:sz="4" w:space="0" w:color="auto"/>
            </w:tcBorders>
          </w:tcPr>
          <w:p w14:paraId="1923B72E" w14:textId="77777777" w:rsidR="00D10C84" w:rsidRPr="000D77C2" w:rsidRDefault="00D10C84" w:rsidP="00D10C84">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628" w:type="dxa"/>
            <w:tcBorders>
              <w:top w:val="nil"/>
              <w:left w:val="double" w:sz="4" w:space="0" w:color="auto"/>
              <w:bottom w:val="nil"/>
              <w:right w:val="nil"/>
            </w:tcBorders>
          </w:tcPr>
          <w:p w14:paraId="0A372759" w14:textId="77777777" w:rsidR="00D10C84" w:rsidRPr="00E871D1" w:rsidRDefault="00D10C84" w:rsidP="00D10C84">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p>
        </w:tc>
        <w:tc>
          <w:tcPr>
            <w:tcW w:w="1842" w:type="dxa"/>
            <w:tcBorders>
              <w:top w:val="nil"/>
              <w:bottom w:val="nil"/>
              <w:right w:val="nil"/>
            </w:tcBorders>
          </w:tcPr>
          <w:p w14:paraId="00ED2753" w14:textId="77777777" w:rsidR="00D10C84" w:rsidRPr="00E871D1" w:rsidRDefault="00D10C84" w:rsidP="00D10C84">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p>
        </w:tc>
      </w:tr>
      <w:tr w:rsidR="00D10C84" w:rsidRPr="000D77C2" w14:paraId="619CF05E" w14:textId="77777777" w:rsidTr="00D95B00">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double" w:sz="4" w:space="0" w:color="auto"/>
            </w:tcBorders>
          </w:tcPr>
          <w:p w14:paraId="17FE6216" w14:textId="77777777" w:rsidR="00D10C84" w:rsidRPr="00DB4F6C" w:rsidRDefault="00D10C84" w:rsidP="00D10C84">
            <w:pPr>
              <w:bidi w:val="0"/>
              <w:spacing w:after="0"/>
              <w:ind w:left="284" w:firstLine="283"/>
              <w:jc w:val="both"/>
              <w:rPr>
                <w:rFonts w:asciiTheme="majorBidi" w:hAnsiTheme="majorBidi" w:cstheme="majorBidi"/>
                <w:b/>
                <w:bCs/>
                <w:color w:val="000000"/>
              </w:rPr>
            </w:pPr>
            <w:r>
              <w:rPr>
                <w:rFonts w:asciiTheme="majorBidi" w:hAnsiTheme="majorBidi" w:cstheme="majorBidi"/>
                <w:b/>
                <w:bCs/>
                <w:color w:val="000000"/>
              </w:rPr>
              <w:t xml:space="preserve">           </w:t>
            </w:r>
            <w:r w:rsidRPr="00DB4F6C">
              <w:rPr>
                <w:rFonts w:asciiTheme="majorBidi" w:hAnsiTheme="majorBidi" w:cstheme="majorBidi"/>
                <w:b/>
                <w:bCs/>
                <w:color w:val="000000"/>
              </w:rPr>
              <w:t>Active</w:t>
            </w:r>
          </w:p>
        </w:tc>
        <w:tc>
          <w:tcPr>
            <w:tcW w:w="1667" w:type="dxa"/>
            <w:tcBorders>
              <w:top w:val="nil"/>
              <w:left w:val="double" w:sz="4" w:space="0" w:color="auto"/>
              <w:bottom w:val="nil"/>
            </w:tcBorders>
          </w:tcPr>
          <w:p w14:paraId="1505A2A6" w14:textId="77777777" w:rsidR="00D10C84" w:rsidRPr="000D77C2" w:rsidRDefault="00D10C84" w:rsidP="00D10C84">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3 (6.</w:t>
            </w:r>
            <w:r>
              <w:rPr>
                <w:rFonts w:asciiTheme="majorBidi" w:hAnsiTheme="majorBidi" w:cstheme="majorBidi"/>
                <w:color w:val="000000"/>
              </w:rPr>
              <w:t>1</w:t>
            </w:r>
            <w:r w:rsidRPr="000D77C2">
              <w:rPr>
                <w:rFonts w:asciiTheme="majorBidi" w:hAnsiTheme="majorBidi" w:cstheme="majorBidi"/>
                <w:color w:val="000000"/>
              </w:rPr>
              <w:t>)</w:t>
            </w:r>
          </w:p>
        </w:tc>
        <w:tc>
          <w:tcPr>
            <w:tcW w:w="1667" w:type="dxa"/>
            <w:tcBorders>
              <w:top w:val="nil"/>
              <w:left w:val="nil"/>
              <w:bottom w:val="nil"/>
              <w:right w:val="double" w:sz="4" w:space="0" w:color="auto"/>
            </w:tcBorders>
          </w:tcPr>
          <w:p w14:paraId="143D826D" w14:textId="77777777" w:rsidR="00D10C84" w:rsidRPr="000D77C2" w:rsidRDefault="00D10C84" w:rsidP="00D10C84">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1 (2)</w:t>
            </w:r>
          </w:p>
        </w:tc>
        <w:tc>
          <w:tcPr>
            <w:tcW w:w="1628" w:type="dxa"/>
            <w:tcBorders>
              <w:top w:val="nil"/>
              <w:left w:val="double" w:sz="4" w:space="0" w:color="auto"/>
              <w:bottom w:val="nil"/>
              <w:right w:val="nil"/>
            </w:tcBorders>
          </w:tcPr>
          <w:p w14:paraId="16C14FB4" w14:textId="77777777" w:rsidR="00D10C84" w:rsidRPr="00E871D1" w:rsidRDefault="00D10C84" w:rsidP="00D10C84">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color w:val="000000"/>
              </w:rPr>
              <w:t>2</w:t>
            </w:r>
            <w:r w:rsidRPr="000D77C2">
              <w:rPr>
                <w:rFonts w:asciiTheme="majorBidi" w:hAnsiTheme="majorBidi" w:cstheme="majorBidi"/>
                <w:color w:val="000000"/>
              </w:rPr>
              <w:t xml:space="preserve"> (</w:t>
            </w:r>
            <w:r>
              <w:rPr>
                <w:rFonts w:asciiTheme="majorBidi" w:hAnsiTheme="majorBidi" w:cstheme="majorBidi"/>
                <w:color w:val="000000"/>
              </w:rPr>
              <w:t>4.7</w:t>
            </w:r>
            <w:r w:rsidRPr="000D77C2">
              <w:rPr>
                <w:rFonts w:asciiTheme="majorBidi" w:hAnsiTheme="majorBidi" w:cstheme="majorBidi"/>
                <w:color w:val="000000"/>
              </w:rPr>
              <w:t>)</w:t>
            </w:r>
          </w:p>
        </w:tc>
        <w:tc>
          <w:tcPr>
            <w:tcW w:w="1842" w:type="dxa"/>
            <w:tcBorders>
              <w:top w:val="nil"/>
              <w:bottom w:val="nil"/>
              <w:right w:val="nil"/>
            </w:tcBorders>
          </w:tcPr>
          <w:p w14:paraId="111B5BC9" w14:textId="77777777" w:rsidR="00D10C84" w:rsidRPr="00E871D1" w:rsidRDefault="00D10C84" w:rsidP="00D10C84">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rPr>
              <w:t>1 (2.3)</w:t>
            </w:r>
          </w:p>
        </w:tc>
      </w:tr>
      <w:tr w:rsidR="00D10C84" w:rsidRPr="000D77C2" w14:paraId="794467BB" w14:textId="77777777" w:rsidTr="00D95B00">
        <w:trPr>
          <w:trHeight w:val="460"/>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single" w:sz="4" w:space="0" w:color="auto"/>
              <w:right w:val="double" w:sz="4" w:space="0" w:color="auto"/>
            </w:tcBorders>
          </w:tcPr>
          <w:p w14:paraId="5CBE2D23" w14:textId="77777777" w:rsidR="00D10C84" w:rsidRPr="00DB4F6C" w:rsidRDefault="00D10C84" w:rsidP="00D10C84">
            <w:pPr>
              <w:bidi w:val="0"/>
              <w:spacing w:after="0"/>
              <w:ind w:left="284" w:firstLine="283"/>
              <w:jc w:val="both"/>
              <w:rPr>
                <w:rFonts w:asciiTheme="majorBidi" w:hAnsiTheme="majorBidi" w:cstheme="majorBidi"/>
                <w:b/>
                <w:bCs/>
                <w:color w:val="000000"/>
              </w:rPr>
            </w:pPr>
            <w:r>
              <w:rPr>
                <w:rFonts w:asciiTheme="majorBidi" w:hAnsiTheme="majorBidi" w:cstheme="majorBidi"/>
                <w:b/>
                <w:bCs/>
                <w:color w:val="000000"/>
              </w:rPr>
              <w:t xml:space="preserve">           </w:t>
            </w:r>
            <w:r w:rsidRPr="00DB4F6C">
              <w:rPr>
                <w:rFonts w:asciiTheme="majorBidi" w:hAnsiTheme="majorBidi" w:cstheme="majorBidi"/>
                <w:b/>
                <w:bCs/>
                <w:color w:val="000000"/>
              </w:rPr>
              <w:t>Passive</w:t>
            </w:r>
          </w:p>
        </w:tc>
        <w:tc>
          <w:tcPr>
            <w:tcW w:w="1667" w:type="dxa"/>
            <w:tcBorders>
              <w:top w:val="nil"/>
              <w:left w:val="double" w:sz="4" w:space="0" w:color="auto"/>
              <w:bottom w:val="single" w:sz="4" w:space="0" w:color="auto"/>
            </w:tcBorders>
          </w:tcPr>
          <w:p w14:paraId="06D677ED" w14:textId="77777777" w:rsidR="00D10C84" w:rsidRPr="000D77C2" w:rsidRDefault="00D10C84" w:rsidP="00D10C84">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rPr>
              <w:t>1</w:t>
            </w:r>
            <w:r>
              <w:rPr>
                <w:rFonts w:asciiTheme="majorBidi" w:hAnsiTheme="majorBidi" w:cstheme="majorBidi"/>
              </w:rPr>
              <w:t>2</w:t>
            </w:r>
            <w:r w:rsidRPr="000D77C2">
              <w:rPr>
                <w:rFonts w:asciiTheme="majorBidi" w:hAnsiTheme="majorBidi" w:cstheme="majorBidi"/>
              </w:rPr>
              <w:t xml:space="preserve"> (2</w:t>
            </w:r>
            <w:r>
              <w:rPr>
                <w:rFonts w:asciiTheme="majorBidi" w:hAnsiTheme="majorBidi" w:cstheme="majorBidi"/>
              </w:rPr>
              <w:t>4</w:t>
            </w:r>
            <w:r w:rsidRPr="000D77C2">
              <w:rPr>
                <w:rFonts w:asciiTheme="majorBidi" w:hAnsiTheme="majorBidi" w:cstheme="majorBidi"/>
              </w:rPr>
              <w:t>.</w:t>
            </w:r>
            <w:r>
              <w:rPr>
                <w:rFonts w:asciiTheme="majorBidi" w:hAnsiTheme="majorBidi" w:cstheme="majorBidi"/>
              </w:rPr>
              <w:t>5</w:t>
            </w:r>
            <w:r w:rsidRPr="000D77C2">
              <w:rPr>
                <w:rFonts w:asciiTheme="majorBidi" w:hAnsiTheme="majorBidi" w:cstheme="majorBidi"/>
              </w:rPr>
              <w:t>)</w:t>
            </w:r>
          </w:p>
        </w:tc>
        <w:tc>
          <w:tcPr>
            <w:tcW w:w="1667" w:type="dxa"/>
            <w:tcBorders>
              <w:top w:val="nil"/>
              <w:left w:val="nil"/>
              <w:bottom w:val="single" w:sz="4" w:space="0" w:color="auto"/>
              <w:right w:val="double" w:sz="4" w:space="0" w:color="auto"/>
            </w:tcBorders>
          </w:tcPr>
          <w:p w14:paraId="6CC37B43" w14:textId="77777777" w:rsidR="00D10C84" w:rsidRPr="000D77C2" w:rsidRDefault="00D10C84" w:rsidP="00D10C84">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15 (30)</w:t>
            </w:r>
          </w:p>
        </w:tc>
        <w:tc>
          <w:tcPr>
            <w:tcW w:w="1628" w:type="dxa"/>
            <w:tcBorders>
              <w:top w:val="nil"/>
              <w:left w:val="double" w:sz="4" w:space="0" w:color="auto"/>
              <w:bottom w:val="single" w:sz="4" w:space="0" w:color="auto"/>
              <w:right w:val="nil"/>
            </w:tcBorders>
          </w:tcPr>
          <w:p w14:paraId="225CB413" w14:textId="77777777" w:rsidR="00D10C84" w:rsidRPr="00E871D1" w:rsidRDefault="00D10C84" w:rsidP="00D10C84">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rPr>
              <w:t xml:space="preserve">9 </w:t>
            </w:r>
            <w:r w:rsidRPr="000D77C2">
              <w:rPr>
                <w:rFonts w:asciiTheme="majorBidi" w:hAnsiTheme="majorBidi" w:cstheme="majorBidi"/>
              </w:rPr>
              <w:t>(2</w:t>
            </w:r>
            <w:r>
              <w:rPr>
                <w:rFonts w:asciiTheme="majorBidi" w:hAnsiTheme="majorBidi" w:cstheme="majorBidi"/>
              </w:rPr>
              <w:t>0.9</w:t>
            </w:r>
            <w:r w:rsidRPr="000D77C2">
              <w:rPr>
                <w:rFonts w:asciiTheme="majorBidi" w:hAnsiTheme="majorBidi" w:cstheme="majorBidi"/>
              </w:rPr>
              <w:t>)</w:t>
            </w:r>
          </w:p>
        </w:tc>
        <w:tc>
          <w:tcPr>
            <w:tcW w:w="1842" w:type="dxa"/>
            <w:tcBorders>
              <w:top w:val="nil"/>
              <w:bottom w:val="single" w:sz="4" w:space="0" w:color="auto"/>
              <w:right w:val="nil"/>
            </w:tcBorders>
          </w:tcPr>
          <w:p w14:paraId="597504C2" w14:textId="77777777" w:rsidR="00D10C84" w:rsidRPr="00E871D1" w:rsidRDefault="00D10C84" w:rsidP="00D10C84">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rPr>
              <w:t>14 (32.6)</w:t>
            </w:r>
          </w:p>
        </w:tc>
      </w:tr>
      <w:tr w:rsidR="00D10C84" w:rsidRPr="000D77C2" w14:paraId="477E66F7" w14:textId="77777777" w:rsidTr="00D95B00">
        <w:trPr>
          <w:trHeight w:val="46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left w:val="nil"/>
              <w:bottom w:val="single" w:sz="4" w:space="0" w:color="auto"/>
              <w:right w:val="double" w:sz="4" w:space="0" w:color="auto"/>
            </w:tcBorders>
          </w:tcPr>
          <w:p w14:paraId="504C684B" w14:textId="192519A5" w:rsidR="00D10C84" w:rsidRPr="00DB4F6C" w:rsidRDefault="00D10C84" w:rsidP="007D7CFD">
            <w:pPr>
              <w:bidi w:val="0"/>
              <w:spacing w:after="0"/>
              <w:jc w:val="both"/>
              <w:rPr>
                <w:rFonts w:asciiTheme="majorBidi" w:hAnsiTheme="majorBidi" w:cstheme="majorBidi"/>
                <w:b/>
                <w:bCs/>
                <w:color w:val="000000"/>
              </w:rPr>
            </w:pPr>
            <w:r>
              <w:rPr>
                <w:rFonts w:asciiTheme="majorBidi" w:hAnsiTheme="majorBidi" w:cstheme="majorBidi"/>
                <w:b/>
                <w:bCs/>
                <w:color w:val="000000"/>
              </w:rPr>
              <w:t>Post</w:t>
            </w:r>
            <w:r w:rsidR="007D7CFD">
              <w:rPr>
                <w:rFonts w:asciiTheme="majorBidi" w:hAnsiTheme="majorBidi" w:cstheme="majorBidi"/>
                <w:b/>
                <w:bCs/>
                <w:color w:val="000000"/>
              </w:rPr>
              <w:t>-</w:t>
            </w:r>
            <w:r>
              <w:rPr>
                <w:rFonts w:asciiTheme="majorBidi" w:hAnsiTheme="majorBidi" w:cstheme="majorBidi"/>
                <w:b/>
                <w:bCs/>
                <w:color w:val="000000"/>
              </w:rPr>
              <w:t>COVID-19</w:t>
            </w:r>
            <w:r w:rsidRPr="00DB4F6C">
              <w:rPr>
                <w:rFonts w:asciiTheme="majorBidi" w:hAnsiTheme="majorBidi" w:cstheme="majorBidi"/>
                <w:b/>
                <w:bCs/>
                <w:color w:val="000000"/>
              </w:rPr>
              <w:t xml:space="preserve">, </w:t>
            </w:r>
            <w:r w:rsidRPr="00DB4F6C">
              <w:rPr>
                <w:rFonts w:asciiTheme="majorBidi" w:hAnsiTheme="majorBidi" w:cstheme="majorBidi"/>
                <w:b/>
                <w:bCs/>
                <w:i/>
                <w:iCs/>
                <w:color w:val="000000"/>
              </w:rPr>
              <w:t>n</w:t>
            </w:r>
            <w:r w:rsidRPr="00DB4F6C">
              <w:rPr>
                <w:rFonts w:asciiTheme="majorBidi" w:hAnsiTheme="majorBidi" w:cstheme="majorBidi"/>
                <w:b/>
                <w:bCs/>
                <w:color w:val="000000"/>
              </w:rPr>
              <w:t xml:space="preserve"> (%)</w:t>
            </w:r>
          </w:p>
        </w:tc>
        <w:tc>
          <w:tcPr>
            <w:tcW w:w="1667" w:type="dxa"/>
            <w:tcBorders>
              <w:top w:val="nil"/>
              <w:left w:val="double" w:sz="4" w:space="0" w:color="auto"/>
              <w:bottom w:val="single" w:sz="4" w:space="0" w:color="auto"/>
            </w:tcBorders>
          </w:tcPr>
          <w:p w14:paraId="1E49ECB9" w14:textId="77777777" w:rsidR="00D10C84" w:rsidRPr="000D77C2" w:rsidRDefault="00D10C84" w:rsidP="00D10C84">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667" w:type="dxa"/>
            <w:tcBorders>
              <w:top w:val="nil"/>
              <w:left w:val="nil"/>
              <w:bottom w:val="single" w:sz="4" w:space="0" w:color="auto"/>
              <w:right w:val="double" w:sz="4" w:space="0" w:color="auto"/>
            </w:tcBorders>
          </w:tcPr>
          <w:p w14:paraId="150B4921" w14:textId="77777777" w:rsidR="00D10C84" w:rsidRDefault="00D10C84" w:rsidP="00D10C84">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628" w:type="dxa"/>
            <w:tcBorders>
              <w:top w:val="nil"/>
              <w:left w:val="double" w:sz="4" w:space="0" w:color="auto"/>
              <w:bottom w:val="single" w:sz="4" w:space="0" w:color="auto"/>
              <w:right w:val="nil"/>
            </w:tcBorders>
          </w:tcPr>
          <w:p w14:paraId="6D013B3F" w14:textId="77777777" w:rsidR="00D10C84" w:rsidRDefault="00D10C84" w:rsidP="00D10C84">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21 (42.9)</w:t>
            </w:r>
          </w:p>
        </w:tc>
        <w:tc>
          <w:tcPr>
            <w:tcW w:w="1842" w:type="dxa"/>
            <w:tcBorders>
              <w:top w:val="nil"/>
              <w:bottom w:val="single" w:sz="4" w:space="0" w:color="auto"/>
              <w:right w:val="nil"/>
            </w:tcBorders>
          </w:tcPr>
          <w:p w14:paraId="634ACBEE" w14:textId="77777777" w:rsidR="00D10C84" w:rsidRDefault="00D10C84" w:rsidP="00D10C84">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23 (46)</w:t>
            </w:r>
          </w:p>
        </w:tc>
      </w:tr>
    </w:tbl>
    <w:p w14:paraId="597D954E" w14:textId="6A4763BD" w:rsidR="007D7CFD" w:rsidRDefault="007D7CFD" w:rsidP="00795AD0">
      <w:pPr>
        <w:bidi w:val="0"/>
        <w:rPr>
          <w:rFonts w:asciiTheme="majorBidi" w:hAnsiTheme="majorBidi" w:cstheme="majorBidi"/>
        </w:rPr>
      </w:pPr>
      <w:r w:rsidRPr="00F335E5">
        <w:rPr>
          <w:rFonts w:asciiTheme="majorBidi" w:hAnsiTheme="majorBidi" w:cstheme="majorBidi"/>
        </w:rPr>
        <w:t>The</w:t>
      </w:r>
      <w:r w:rsidRPr="002622A1">
        <w:rPr>
          <w:rFonts w:asciiTheme="majorBidi" w:hAnsiTheme="majorBidi" w:cstheme="majorBidi"/>
        </w:rPr>
        <w:t xml:space="preserve"> </w:t>
      </w:r>
      <w:r w:rsidR="002622A1">
        <w:rPr>
          <w:rFonts w:asciiTheme="majorBidi" w:hAnsiTheme="majorBidi" w:cstheme="majorBidi"/>
        </w:rPr>
        <w:t xml:space="preserve">p </w:t>
      </w:r>
      <w:r w:rsidR="00E14F81" w:rsidRPr="003866CA">
        <w:rPr>
          <w:rFonts w:asciiTheme="majorBidi" w:hAnsiTheme="majorBidi" w:cstheme="majorBidi"/>
        </w:rPr>
        <w:t>value was calculated with</w:t>
      </w:r>
      <w:r w:rsidR="00E14F81">
        <w:rPr>
          <w:rFonts w:asciiTheme="majorBidi" w:hAnsiTheme="majorBidi" w:cstheme="majorBidi"/>
        </w:rPr>
        <w:t xml:space="preserve"> </w:t>
      </w:r>
      <w:r>
        <w:rPr>
          <w:rFonts w:asciiTheme="majorBidi" w:hAnsiTheme="majorBidi" w:cstheme="majorBidi"/>
        </w:rPr>
        <w:t xml:space="preserve">an </w:t>
      </w:r>
      <w:r w:rsidR="00E14F81">
        <w:rPr>
          <w:rFonts w:asciiTheme="majorBidi" w:hAnsiTheme="majorBidi" w:cstheme="majorBidi"/>
        </w:rPr>
        <w:t>independent</w:t>
      </w:r>
      <w:r w:rsidR="00E14F81" w:rsidRPr="003866CA">
        <w:rPr>
          <w:rFonts w:asciiTheme="majorBidi" w:hAnsiTheme="majorBidi" w:cstheme="majorBidi"/>
        </w:rPr>
        <w:t xml:space="preserve"> t-test for continuous variables and</w:t>
      </w:r>
      <w:r>
        <w:rPr>
          <w:rFonts w:asciiTheme="majorBidi" w:hAnsiTheme="majorBidi" w:cstheme="majorBidi"/>
        </w:rPr>
        <w:t xml:space="preserve"> the</w:t>
      </w:r>
      <w:r w:rsidR="00E14F81" w:rsidRPr="003866CA">
        <w:rPr>
          <w:rFonts w:asciiTheme="majorBidi" w:hAnsiTheme="majorBidi" w:cstheme="majorBidi"/>
        </w:rPr>
        <w:t xml:space="preserve"> </w:t>
      </w:r>
      <w:r w:rsidR="00E14F81" w:rsidRPr="003866CA">
        <w:rPr>
          <w:rFonts w:asciiTheme="majorBidi" w:hAnsiTheme="majorBidi" w:cstheme="majorBidi"/>
          <w:i/>
          <w:iCs/>
        </w:rPr>
        <w:t>X</w:t>
      </w:r>
      <w:r w:rsidR="00E14F81" w:rsidRPr="003866CA">
        <w:rPr>
          <w:rFonts w:asciiTheme="majorBidi" w:hAnsiTheme="majorBidi" w:cstheme="majorBidi"/>
          <w:vertAlign w:val="superscript"/>
        </w:rPr>
        <w:t>2</w:t>
      </w:r>
      <w:r w:rsidR="00E14F81" w:rsidRPr="003866CA">
        <w:rPr>
          <w:rFonts w:asciiTheme="majorBidi" w:hAnsiTheme="majorBidi" w:cstheme="majorBidi"/>
        </w:rPr>
        <w:t xml:space="preserve"> </w:t>
      </w:r>
      <w:r>
        <w:rPr>
          <w:rFonts w:asciiTheme="majorBidi" w:hAnsiTheme="majorBidi" w:cstheme="majorBidi"/>
        </w:rPr>
        <w:t xml:space="preserve">test </w:t>
      </w:r>
      <w:r w:rsidR="00E14F81" w:rsidRPr="003866CA">
        <w:rPr>
          <w:rFonts w:asciiTheme="majorBidi" w:hAnsiTheme="majorBidi" w:cstheme="majorBidi"/>
        </w:rPr>
        <w:t>for categorical variables</w:t>
      </w:r>
      <w:r>
        <w:rPr>
          <w:rFonts w:asciiTheme="majorBidi" w:hAnsiTheme="majorBidi" w:cstheme="majorBidi"/>
        </w:rPr>
        <w:t xml:space="preserve"> and found to be</w:t>
      </w:r>
      <w:r w:rsidR="00E14F81">
        <w:rPr>
          <w:rFonts w:asciiTheme="majorBidi" w:hAnsiTheme="majorBidi" w:cstheme="majorBidi"/>
        </w:rPr>
        <w:t xml:space="preserve"> </w:t>
      </w:r>
      <w:r w:rsidR="00E14F81" w:rsidRPr="00ED4240">
        <w:rPr>
          <w:rFonts w:asciiTheme="majorBidi" w:hAnsiTheme="majorBidi" w:cstheme="majorBidi"/>
        </w:rPr>
        <w:t>non</w:t>
      </w:r>
      <w:r w:rsidR="00D23441">
        <w:rPr>
          <w:rFonts w:asciiTheme="majorBidi" w:hAnsiTheme="majorBidi" w:cstheme="majorBidi"/>
        </w:rPr>
        <w:t>-</w:t>
      </w:r>
      <w:r w:rsidR="00E14F81" w:rsidRPr="00ED4240">
        <w:rPr>
          <w:rFonts w:asciiTheme="majorBidi" w:hAnsiTheme="majorBidi" w:cstheme="majorBidi"/>
        </w:rPr>
        <w:t xml:space="preserve">significant </w:t>
      </w:r>
      <w:r w:rsidR="00E14F81">
        <w:rPr>
          <w:rFonts w:asciiTheme="majorBidi" w:hAnsiTheme="majorBidi" w:cstheme="majorBidi"/>
        </w:rPr>
        <w:t>i</w:t>
      </w:r>
      <w:r w:rsidR="00E14F81" w:rsidRPr="00ED4240">
        <w:rPr>
          <w:rFonts w:asciiTheme="majorBidi" w:hAnsiTheme="majorBidi" w:cstheme="majorBidi"/>
        </w:rPr>
        <w:t>n all</w:t>
      </w:r>
      <w:r w:rsidR="00E14F81">
        <w:rPr>
          <w:rFonts w:asciiTheme="majorBidi" w:hAnsiTheme="majorBidi" w:cstheme="majorBidi"/>
        </w:rPr>
        <w:t xml:space="preserve"> comparisons</w:t>
      </w:r>
      <w:r w:rsidR="00F34D33">
        <w:rPr>
          <w:rFonts w:asciiTheme="majorBidi" w:hAnsiTheme="majorBidi" w:cstheme="majorBidi"/>
        </w:rPr>
        <w:t xml:space="preserve">. </w:t>
      </w:r>
      <w:r>
        <w:rPr>
          <w:rFonts w:asciiTheme="majorBidi" w:hAnsiTheme="majorBidi" w:cstheme="majorBidi"/>
        </w:rPr>
        <w:t>Values are given as mean ± standard deviation.</w:t>
      </w:r>
    </w:p>
    <w:p w14:paraId="72072149" w14:textId="77777777" w:rsidR="00E14F81" w:rsidRDefault="00E14F81" w:rsidP="00795AD0">
      <w:pPr>
        <w:bidi w:val="0"/>
        <w:rPr>
          <w:rFonts w:asciiTheme="majorBidi" w:hAnsiTheme="majorBidi" w:cstheme="majorBidi"/>
        </w:rPr>
      </w:pPr>
    </w:p>
    <w:p w14:paraId="1694D4A0" w14:textId="77777777" w:rsidR="00E14F81" w:rsidRDefault="00E14F81" w:rsidP="00795AD0">
      <w:pPr>
        <w:bidi w:val="0"/>
        <w:rPr>
          <w:rFonts w:asciiTheme="majorBidi" w:hAnsiTheme="majorBidi" w:cstheme="majorBidi"/>
        </w:rPr>
      </w:pPr>
    </w:p>
    <w:p w14:paraId="5501FB12" w14:textId="70DAA338" w:rsidR="002802EA" w:rsidRDefault="002802EA" w:rsidP="00795AD0">
      <w:pPr>
        <w:bidi w:val="0"/>
        <w:spacing w:line="360" w:lineRule="auto"/>
        <w:rPr>
          <w:rFonts w:asciiTheme="majorBidi" w:hAnsiTheme="majorBidi" w:cstheme="majorBidi"/>
          <w:sz w:val="24"/>
          <w:szCs w:val="24"/>
          <w:lang w:val="en"/>
        </w:rPr>
      </w:pPr>
      <w:r w:rsidRPr="00A853D8">
        <w:rPr>
          <w:rFonts w:asciiTheme="majorBidi" w:hAnsiTheme="majorBidi" w:cstheme="majorBidi"/>
          <w:sz w:val="24"/>
          <w:szCs w:val="24"/>
          <w:lang w:val="en"/>
        </w:rPr>
        <w:t xml:space="preserve">No differences were found </w:t>
      </w:r>
      <w:r w:rsidR="000673D0">
        <w:rPr>
          <w:rFonts w:asciiTheme="majorBidi" w:hAnsiTheme="majorBidi" w:cstheme="majorBidi"/>
          <w:sz w:val="24"/>
          <w:szCs w:val="24"/>
          <w:lang w:val="en"/>
        </w:rPr>
        <w:t>in</w:t>
      </w:r>
      <w:r w:rsidRPr="00A853D8">
        <w:rPr>
          <w:rFonts w:asciiTheme="majorBidi" w:hAnsiTheme="majorBidi" w:cstheme="majorBidi"/>
          <w:sz w:val="24"/>
          <w:szCs w:val="24"/>
          <w:lang w:val="en"/>
        </w:rPr>
        <w:t xml:space="preserve"> the demographic</w:t>
      </w:r>
      <w:r w:rsidRPr="00A853D8">
        <w:rPr>
          <w:rFonts w:asciiTheme="majorBidi" w:hAnsiTheme="majorBidi" w:cstheme="majorBidi"/>
          <w:sz w:val="24"/>
          <w:szCs w:val="24"/>
        </w:rPr>
        <w:t xml:space="preserve"> data</w:t>
      </w:r>
      <w:r w:rsidRPr="00A853D8">
        <w:rPr>
          <w:rFonts w:asciiTheme="majorBidi" w:hAnsiTheme="majorBidi" w:cstheme="majorBidi"/>
          <w:sz w:val="24"/>
          <w:szCs w:val="24"/>
          <w:lang w:val="en"/>
        </w:rPr>
        <w:t xml:space="preserve"> and smoking habits between </w:t>
      </w:r>
      <w:r w:rsidR="000673D0">
        <w:rPr>
          <w:rFonts w:asciiTheme="majorBidi" w:hAnsiTheme="majorBidi" w:cstheme="majorBidi"/>
          <w:sz w:val="24"/>
          <w:szCs w:val="24"/>
          <w:lang w:val="en"/>
        </w:rPr>
        <w:t xml:space="preserve">the </w:t>
      </w:r>
      <w:r>
        <w:rPr>
          <w:rFonts w:asciiTheme="majorBidi" w:hAnsiTheme="majorBidi" w:cstheme="majorBidi"/>
          <w:sz w:val="24"/>
          <w:szCs w:val="24"/>
          <w:lang w:val="en"/>
        </w:rPr>
        <w:t>medical staff</w:t>
      </w:r>
      <w:r w:rsidR="000673D0">
        <w:rPr>
          <w:rFonts w:asciiTheme="majorBidi" w:hAnsiTheme="majorBidi" w:cstheme="majorBidi"/>
          <w:sz w:val="24"/>
          <w:szCs w:val="24"/>
          <w:lang w:val="en"/>
        </w:rPr>
        <w:t>s</w:t>
      </w:r>
      <w:r>
        <w:rPr>
          <w:rFonts w:asciiTheme="majorBidi" w:hAnsiTheme="majorBidi" w:cstheme="majorBidi"/>
          <w:sz w:val="24"/>
          <w:szCs w:val="24"/>
          <w:lang w:val="en"/>
        </w:rPr>
        <w:t xml:space="preserve"> in Tel Aviv and Haifa </w:t>
      </w:r>
      <w:r w:rsidRPr="00A853D8">
        <w:rPr>
          <w:rFonts w:asciiTheme="majorBidi" w:hAnsiTheme="majorBidi" w:cstheme="majorBidi"/>
          <w:sz w:val="24"/>
          <w:szCs w:val="24"/>
          <w:lang w:val="en"/>
        </w:rPr>
        <w:t xml:space="preserve">(Table </w:t>
      </w:r>
      <w:r>
        <w:rPr>
          <w:rFonts w:asciiTheme="majorBidi" w:hAnsiTheme="majorBidi" w:cstheme="majorBidi"/>
          <w:sz w:val="24"/>
          <w:szCs w:val="24"/>
          <w:lang w:val="en"/>
        </w:rPr>
        <w:t>6</w:t>
      </w:r>
      <w:r w:rsidRPr="00A853D8">
        <w:rPr>
          <w:rFonts w:asciiTheme="majorBidi" w:hAnsiTheme="majorBidi" w:cstheme="majorBidi"/>
          <w:sz w:val="24"/>
          <w:szCs w:val="24"/>
          <w:lang w:val="en"/>
        </w:rPr>
        <w:t>).</w:t>
      </w:r>
      <w:r>
        <w:rPr>
          <w:rFonts w:asciiTheme="majorBidi" w:hAnsiTheme="majorBidi" w:cstheme="majorBidi"/>
          <w:sz w:val="24"/>
          <w:szCs w:val="24"/>
          <w:lang w:val="en"/>
        </w:rPr>
        <w:t xml:space="preserve"> </w:t>
      </w:r>
      <w:r w:rsidR="000673D0">
        <w:rPr>
          <w:rFonts w:asciiTheme="majorBidi" w:hAnsiTheme="majorBidi" w:cstheme="majorBidi"/>
          <w:sz w:val="24"/>
          <w:szCs w:val="24"/>
          <w:lang w:val="en"/>
        </w:rPr>
        <w:t>There also was</w:t>
      </w:r>
      <w:r>
        <w:rPr>
          <w:rFonts w:asciiTheme="majorBidi" w:hAnsiTheme="majorBidi" w:cstheme="majorBidi"/>
          <w:sz w:val="24"/>
          <w:szCs w:val="24"/>
          <w:lang w:val="en"/>
        </w:rPr>
        <w:t xml:space="preserve"> no difference in the COVID-19 recovery rates between the </w:t>
      </w:r>
      <w:r w:rsidR="000673D0">
        <w:rPr>
          <w:rFonts w:asciiTheme="majorBidi" w:hAnsiTheme="majorBidi" w:cstheme="majorBidi"/>
          <w:sz w:val="24"/>
          <w:szCs w:val="24"/>
          <w:lang w:val="en"/>
        </w:rPr>
        <w:t xml:space="preserve">two </w:t>
      </w:r>
      <w:r>
        <w:rPr>
          <w:rFonts w:asciiTheme="majorBidi" w:hAnsiTheme="majorBidi" w:cstheme="majorBidi"/>
          <w:sz w:val="24"/>
          <w:szCs w:val="24"/>
          <w:lang w:val="en"/>
        </w:rPr>
        <w:t>groups at follow-up.</w:t>
      </w:r>
    </w:p>
    <w:p w14:paraId="66ADAF33" w14:textId="77777777" w:rsidR="00E14F81" w:rsidRDefault="00E14F81" w:rsidP="00E14F81">
      <w:pPr>
        <w:bidi w:val="0"/>
        <w:spacing w:after="160" w:line="259" w:lineRule="auto"/>
        <w:rPr>
          <w:rFonts w:asciiTheme="majorBidi" w:hAnsiTheme="majorBidi" w:cstheme="majorBidi"/>
          <w:rtl/>
        </w:rPr>
      </w:pPr>
      <w:r>
        <w:rPr>
          <w:rFonts w:asciiTheme="majorBidi" w:hAnsiTheme="majorBidi" w:cstheme="majorBidi"/>
        </w:rPr>
        <w:br w:type="page"/>
      </w:r>
    </w:p>
    <w:p w14:paraId="6B6C7449" w14:textId="77777777" w:rsidR="00E14F81" w:rsidRDefault="00E14F81" w:rsidP="001A07E7">
      <w:pPr>
        <w:pStyle w:val="fulltext-textfulltext-indent"/>
        <w:tabs>
          <w:tab w:val="right" w:pos="360"/>
        </w:tabs>
        <w:spacing w:before="0" w:beforeAutospacing="0" w:after="0" w:afterAutospacing="0" w:line="360" w:lineRule="auto"/>
        <w:ind w:right="-514"/>
        <w:rPr>
          <w:rFonts w:asciiTheme="majorBidi" w:hAnsiTheme="majorBidi" w:cstheme="majorBidi"/>
          <w:b/>
          <w:bCs/>
          <w:smallCaps/>
        </w:rPr>
      </w:pPr>
    </w:p>
    <w:p w14:paraId="3AB5FD1F" w14:textId="1AD6E2C6" w:rsidR="00E14F81" w:rsidRPr="002431DF" w:rsidRDefault="00E14F81" w:rsidP="00C959FB">
      <w:pPr>
        <w:pStyle w:val="fulltext-textfulltext-indent"/>
        <w:tabs>
          <w:tab w:val="right" w:pos="360"/>
        </w:tabs>
        <w:spacing w:before="0" w:beforeAutospacing="0" w:after="0" w:afterAutospacing="0"/>
        <w:ind w:right="-516"/>
        <w:rPr>
          <w:rFonts w:asciiTheme="majorBidi" w:hAnsiTheme="majorBidi" w:cstheme="majorBidi"/>
          <w:b/>
          <w:bCs/>
          <w:smallCaps/>
        </w:rPr>
      </w:pPr>
      <w:bookmarkStart w:id="15" w:name="_Hlk110871955"/>
      <w:r w:rsidRPr="002431DF">
        <w:rPr>
          <w:rFonts w:asciiTheme="majorBidi" w:hAnsiTheme="majorBidi" w:cstheme="majorBidi"/>
          <w:b/>
          <w:bCs/>
          <w:smallCaps/>
        </w:rPr>
        <w:t xml:space="preserve">Table </w:t>
      </w:r>
      <w:r w:rsidR="00A17141">
        <w:rPr>
          <w:rFonts w:asciiTheme="majorBidi" w:hAnsiTheme="majorBidi" w:cstheme="majorBidi"/>
          <w:b/>
          <w:bCs/>
          <w:smallCaps/>
        </w:rPr>
        <w:t>7</w:t>
      </w:r>
      <w:r w:rsidRPr="002431DF">
        <w:rPr>
          <w:rFonts w:asciiTheme="majorBidi" w:hAnsiTheme="majorBidi" w:cstheme="majorBidi"/>
          <w:b/>
          <w:bCs/>
          <w:smallCaps/>
        </w:rPr>
        <w:t xml:space="preserve">. Comparison between </w:t>
      </w:r>
      <w:r w:rsidRPr="00195C5A">
        <w:rPr>
          <w:rFonts w:asciiTheme="majorBidi" w:hAnsiTheme="majorBidi" w:cstheme="majorBidi"/>
          <w:b/>
          <w:bCs/>
          <w:smallCaps/>
          <w:color w:val="A20000"/>
        </w:rPr>
        <w:t>questionnaire</w:t>
      </w:r>
      <w:r>
        <w:rPr>
          <w:rFonts w:asciiTheme="majorBidi" w:hAnsiTheme="majorBidi" w:cstheme="majorBidi"/>
          <w:b/>
          <w:bCs/>
          <w:smallCaps/>
        </w:rPr>
        <w:t xml:space="preserve"> </w:t>
      </w:r>
      <w:r w:rsidRPr="002431DF">
        <w:rPr>
          <w:rFonts w:asciiTheme="majorBidi" w:hAnsiTheme="majorBidi" w:cstheme="majorBidi"/>
          <w:b/>
          <w:bCs/>
          <w:smallCaps/>
        </w:rPr>
        <w:t xml:space="preserve">Data </w:t>
      </w:r>
      <w:r w:rsidR="00C959FB">
        <w:rPr>
          <w:rFonts w:asciiTheme="majorBidi" w:hAnsiTheme="majorBidi" w:cstheme="majorBidi"/>
          <w:b/>
          <w:bCs/>
          <w:smallCaps/>
        </w:rPr>
        <w:t>of the</w:t>
      </w:r>
      <w:r w:rsidRPr="002431DF">
        <w:rPr>
          <w:rFonts w:asciiTheme="majorBidi" w:hAnsiTheme="majorBidi" w:cstheme="majorBidi"/>
          <w:b/>
          <w:bCs/>
          <w:smallCaps/>
        </w:rPr>
        <w:t xml:space="preserve"> </w:t>
      </w:r>
      <w:r w:rsidRPr="000C73A3">
        <w:rPr>
          <w:rFonts w:asciiTheme="majorBidi" w:hAnsiTheme="majorBidi" w:cstheme="majorBidi"/>
          <w:b/>
          <w:bCs/>
          <w:smallCaps/>
          <w:color w:val="2E74B5" w:themeColor="accent1" w:themeShade="BF"/>
        </w:rPr>
        <w:t xml:space="preserve">Tel Aviv and Haifa </w:t>
      </w:r>
      <w:r w:rsidR="006C2860">
        <w:rPr>
          <w:rFonts w:asciiTheme="majorBidi" w:hAnsiTheme="majorBidi" w:cstheme="majorBidi"/>
          <w:b/>
          <w:bCs/>
          <w:smallCaps/>
        </w:rPr>
        <w:t>Medical Staff</w:t>
      </w:r>
      <w:r w:rsidRPr="002431DF">
        <w:rPr>
          <w:rFonts w:asciiTheme="majorBidi" w:hAnsiTheme="majorBidi" w:cstheme="majorBidi"/>
          <w:b/>
          <w:bCs/>
          <w:smallCaps/>
        </w:rPr>
        <w:t>s</w:t>
      </w:r>
      <w:r w:rsidRPr="00187BA6">
        <w:rPr>
          <w:rFonts w:asciiTheme="majorBidi" w:hAnsiTheme="majorBidi" w:cstheme="majorBidi"/>
          <w:b/>
          <w:bCs/>
          <w:smallCaps/>
          <w:vertAlign w:val="superscript"/>
        </w:rPr>
        <w:t>#</w:t>
      </w:r>
    </w:p>
    <w:bookmarkEnd w:id="15"/>
    <w:p w14:paraId="72BC579D" w14:textId="77777777" w:rsidR="00E14F81" w:rsidRDefault="00E14F81" w:rsidP="00E14F81">
      <w:pPr>
        <w:bidi w:val="0"/>
        <w:spacing w:after="0"/>
        <w:jc w:val="both"/>
        <w:rPr>
          <w:rFonts w:asciiTheme="majorBidi" w:hAnsiTheme="majorBidi" w:cstheme="majorBidi"/>
          <w:lang w:val="en"/>
        </w:rPr>
      </w:pPr>
      <w:r w:rsidRPr="00EA2836">
        <w:rPr>
          <w:rFonts w:asciiTheme="majorBidi" w:hAnsiTheme="majorBidi" w:cstheme="majorBidi"/>
          <w:lang w:val="en"/>
        </w:rPr>
        <w:t xml:space="preserve">     </w:t>
      </w:r>
    </w:p>
    <w:tbl>
      <w:tblPr>
        <w:tblStyle w:val="1"/>
        <w:tblpPr w:leftFromText="180" w:rightFromText="180" w:vertAnchor="text" w:horzAnchor="margin" w:tblpY="-19"/>
        <w:tblW w:w="8222" w:type="dxa"/>
        <w:tblLook w:val="04A0" w:firstRow="1" w:lastRow="0" w:firstColumn="1" w:lastColumn="0" w:noHBand="0" w:noVBand="1"/>
      </w:tblPr>
      <w:tblGrid>
        <w:gridCol w:w="1304"/>
        <w:gridCol w:w="704"/>
        <w:gridCol w:w="703"/>
        <w:gridCol w:w="703"/>
        <w:gridCol w:w="2076"/>
        <w:gridCol w:w="1226"/>
        <w:gridCol w:w="358"/>
        <w:gridCol w:w="222"/>
        <w:gridCol w:w="926"/>
      </w:tblGrid>
      <w:tr w:rsidR="00D10C84" w:rsidRPr="00EA2836" w14:paraId="449B80AD" w14:textId="77777777" w:rsidTr="00D77E42">
        <w:trPr>
          <w:cnfStyle w:val="100000000000" w:firstRow="1" w:lastRow="0" w:firstColumn="0" w:lastColumn="0" w:oddVBand="0" w:evenVBand="0" w:oddHBand="0"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4536" w:type="dxa"/>
            <w:gridSpan w:val="5"/>
            <w:tcBorders>
              <w:top w:val="single" w:sz="4" w:space="0" w:color="auto"/>
              <w:bottom w:val="nil"/>
              <w:right w:val="nil"/>
            </w:tcBorders>
          </w:tcPr>
          <w:p w14:paraId="3E7A1B92" w14:textId="4E582713" w:rsidR="00D10C84" w:rsidRPr="00EA2836" w:rsidRDefault="00D10C84" w:rsidP="00D10C84">
            <w:pPr>
              <w:bidi w:val="0"/>
              <w:spacing w:after="0" w:line="240" w:lineRule="auto"/>
              <w:jc w:val="both"/>
              <w:rPr>
                <w:rFonts w:asciiTheme="majorBidi" w:hAnsiTheme="majorBidi" w:cstheme="majorBidi"/>
                <w:b/>
                <w:bCs/>
              </w:rPr>
            </w:pPr>
          </w:p>
        </w:tc>
        <w:tc>
          <w:tcPr>
            <w:tcW w:w="2127" w:type="dxa"/>
            <w:gridSpan w:val="2"/>
            <w:tcBorders>
              <w:top w:val="single" w:sz="4" w:space="0" w:color="auto"/>
              <w:bottom w:val="nil"/>
            </w:tcBorders>
          </w:tcPr>
          <w:p w14:paraId="14DBBE3B" w14:textId="77777777" w:rsidR="00D10C84" w:rsidRPr="00D10C84" w:rsidRDefault="00D10C84" w:rsidP="00D10C84">
            <w:pPr>
              <w:bidi w:val="0"/>
              <w:spacing w:after="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Pr>
            </w:pPr>
            <w:r w:rsidRPr="00D10C84">
              <w:rPr>
                <w:rFonts w:asciiTheme="majorBidi" w:hAnsiTheme="majorBidi" w:cstheme="majorBidi"/>
                <w:b/>
                <w:bCs/>
                <w:i w:val="0"/>
                <w:iCs w:val="0"/>
              </w:rPr>
              <w:t>TLV</w:t>
            </w:r>
          </w:p>
          <w:p w14:paraId="6D807B7D" w14:textId="4D1DA24B" w:rsidR="00D10C84" w:rsidRPr="00D10C84" w:rsidRDefault="00D10C84" w:rsidP="00D10C84">
            <w:pPr>
              <w:bidi w:val="0"/>
              <w:spacing w:after="0" w:line="24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Pr>
            </w:pPr>
            <w:r w:rsidRPr="00D10C84">
              <w:rPr>
                <w:rFonts w:asciiTheme="majorBidi" w:hAnsiTheme="majorBidi" w:cstheme="majorBidi"/>
                <w:b/>
                <w:bCs/>
                <w:i w:val="0"/>
                <w:iCs w:val="0"/>
              </w:rPr>
              <w:t>Medical Staff (N=49)</w:t>
            </w:r>
          </w:p>
        </w:tc>
        <w:tc>
          <w:tcPr>
            <w:tcW w:w="1559" w:type="dxa"/>
            <w:gridSpan w:val="2"/>
            <w:tcBorders>
              <w:top w:val="single" w:sz="4" w:space="0" w:color="auto"/>
              <w:bottom w:val="single" w:sz="4" w:space="0" w:color="auto"/>
            </w:tcBorders>
          </w:tcPr>
          <w:p w14:paraId="50AE4F73" w14:textId="77777777" w:rsidR="00D10C84" w:rsidRPr="00D10C84" w:rsidRDefault="00D10C84" w:rsidP="00D10C84">
            <w:pPr>
              <w:bidi w:val="0"/>
              <w:spacing w:after="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Pr>
            </w:pPr>
            <w:r w:rsidRPr="00D10C84">
              <w:rPr>
                <w:rFonts w:asciiTheme="majorBidi" w:hAnsiTheme="majorBidi" w:cstheme="majorBidi"/>
                <w:b/>
                <w:bCs/>
                <w:i w:val="0"/>
                <w:iCs w:val="0"/>
              </w:rPr>
              <w:t xml:space="preserve">Haifa </w:t>
            </w:r>
          </w:p>
          <w:p w14:paraId="750E673D" w14:textId="4A2AC731" w:rsidR="00D10C84" w:rsidRPr="00D10C84" w:rsidRDefault="00D10C84" w:rsidP="00D10C84">
            <w:pPr>
              <w:bidi w:val="0"/>
              <w:spacing w:after="0" w:line="24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Pr>
            </w:pPr>
            <w:r w:rsidRPr="00D10C84">
              <w:rPr>
                <w:rFonts w:asciiTheme="majorBidi" w:hAnsiTheme="majorBidi" w:cstheme="majorBidi"/>
                <w:b/>
                <w:bCs/>
                <w:i w:val="0"/>
                <w:iCs w:val="0"/>
              </w:rPr>
              <w:t xml:space="preserve">Medical Staff (N=50) </w:t>
            </w:r>
          </w:p>
        </w:tc>
      </w:tr>
      <w:tr w:rsidR="00E14F81" w:rsidRPr="00EA2836" w14:paraId="7C4A3080" w14:textId="77777777" w:rsidTr="00D77E42">
        <w:trPr>
          <w:gridAfter w:val="2"/>
          <w:wAfter w:w="1433" w:type="dxa"/>
          <w:trHeight w:val="436"/>
        </w:trPr>
        <w:tc>
          <w:tcPr>
            <w:cnfStyle w:val="001000000000" w:firstRow="0" w:lastRow="0" w:firstColumn="1" w:lastColumn="0" w:oddVBand="0" w:evenVBand="0" w:oddHBand="0" w:evenHBand="0" w:firstRowFirstColumn="0" w:firstRowLastColumn="0" w:lastRowFirstColumn="0" w:lastRowLastColumn="0"/>
            <w:tcW w:w="0" w:type="dxa"/>
            <w:gridSpan w:val="2"/>
            <w:tcBorders>
              <w:top w:val="single" w:sz="4" w:space="0" w:color="auto"/>
              <w:bottom w:val="nil"/>
              <w:right w:val="nil"/>
            </w:tcBorders>
          </w:tcPr>
          <w:p w14:paraId="1CA44DE2" w14:textId="77777777" w:rsidR="00E14F81" w:rsidRPr="00EA2836" w:rsidRDefault="00E14F81" w:rsidP="00E14F81">
            <w:pPr>
              <w:bidi w:val="0"/>
              <w:spacing w:after="0" w:line="240" w:lineRule="auto"/>
              <w:jc w:val="both"/>
              <w:rPr>
                <w:rFonts w:asciiTheme="majorBidi" w:hAnsiTheme="majorBidi" w:cstheme="majorBidi"/>
                <w:b/>
                <w:bCs/>
              </w:rPr>
            </w:pPr>
            <w:r w:rsidRPr="00EA2836">
              <w:rPr>
                <w:rFonts w:asciiTheme="majorBidi" w:hAnsiTheme="majorBidi" w:cstheme="majorBidi"/>
                <w:b/>
                <w:bCs/>
              </w:rPr>
              <w:t>Indoor Parameters</w:t>
            </w:r>
          </w:p>
        </w:tc>
        <w:tc>
          <w:tcPr>
            <w:tcW w:w="0" w:type="dxa"/>
            <w:gridSpan w:val="3"/>
            <w:tcBorders>
              <w:top w:val="single" w:sz="4" w:space="0" w:color="auto"/>
              <w:bottom w:val="nil"/>
            </w:tcBorders>
          </w:tcPr>
          <w:p w14:paraId="664C9331" w14:textId="77777777" w:rsidR="00E14F81" w:rsidRPr="00EA2836" w:rsidRDefault="00E14F81" w:rsidP="00E14F81">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dxa"/>
            <w:gridSpan w:val="2"/>
            <w:tcBorders>
              <w:top w:val="single" w:sz="4" w:space="0" w:color="auto"/>
              <w:bottom w:val="nil"/>
            </w:tcBorders>
          </w:tcPr>
          <w:p w14:paraId="22B7B291" w14:textId="77777777" w:rsidR="00E14F81" w:rsidRPr="00EA2836" w:rsidRDefault="00E14F81" w:rsidP="00E14F81">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E14F81" w:rsidRPr="00EA2836" w14:paraId="01618C5B" w14:textId="77777777" w:rsidTr="00D77E42">
        <w:trPr>
          <w:trHeight w:val="377"/>
        </w:trPr>
        <w:tc>
          <w:tcPr>
            <w:cnfStyle w:val="001000000000" w:firstRow="0" w:lastRow="0" w:firstColumn="1" w:lastColumn="0" w:oddVBand="0" w:evenVBand="0" w:oddHBand="0" w:evenHBand="0" w:firstRowFirstColumn="0" w:firstRowLastColumn="0" w:lastRowFirstColumn="0" w:lastRowLastColumn="0"/>
            <w:tcW w:w="4536" w:type="dxa"/>
            <w:gridSpan w:val="5"/>
            <w:tcBorders>
              <w:top w:val="nil"/>
              <w:bottom w:val="nil"/>
              <w:right w:val="nil"/>
            </w:tcBorders>
          </w:tcPr>
          <w:p w14:paraId="453397CF" w14:textId="69ECDEBA" w:rsidR="00E14F81" w:rsidRPr="00EA2836" w:rsidRDefault="00E14F81" w:rsidP="00C959FB">
            <w:pPr>
              <w:bidi w:val="0"/>
              <w:spacing w:after="0" w:line="240" w:lineRule="auto"/>
              <w:jc w:val="both"/>
              <w:rPr>
                <w:rFonts w:asciiTheme="majorBidi" w:hAnsiTheme="majorBidi" w:cstheme="majorBidi"/>
              </w:rPr>
            </w:pPr>
            <w:r w:rsidRPr="00EA2836">
              <w:rPr>
                <w:rFonts w:asciiTheme="majorBidi" w:hAnsiTheme="majorBidi" w:cstheme="majorBidi"/>
              </w:rPr>
              <w:t xml:space="preserve">     Home with </w:t>
            </w:r>
            <w:r w:rsidR="00C959FB">
              <w:rPr>
                <w:rFonts w:asciiTheme="majorBidi" w:hAnsiTheme="majorBidi" w:cstheme="majorBidi"/>
              </w:rPr>
              <w:t>b</w:t>
            </w:r>
            <w:r w:rsidRPr="00EA2836">
              <w:rPr>
                <w:rFonts w:asciiTheme="majorBidi" w:hAnsiTheme="majorBidi" w:cstheme="majorBidi"/>
              </w:rPr>
              <w:t xml:space="preserve">alcony or </w:t>
            </w:r>
            <w:r w:rsidR="00C959FB">
              <w:rPr>
                <w:rFonts w:asciiTheme="majorBidi" w:hAnsiTheme="majorBidi" w:cstheme="majorBidi"/>
              </w:rPr>
              <w:t>y</w:t>
            </w:r>
            <w:r w:rsidRPr="00EA2836">
              <w:rPr>
                <w:rFonts w:asciiTheme="majorBidi" w:hAnsiTheme="majorBidi" w:cstheme="majorBidi"/>
              </w:rPr>
              <w:t>ard</w:t>
            </w:r>
          </w:p>
        </w:tc>
        <w:tc>
          <w:tcPr>
            <w:tcW w:w="2127" w:type="dxa"/>
            <w:gridSpan w:val="2"/>
            <w:tcBorders>
              <w:top w:val="nil"/>
              <w:bottom w:val="nil"/>
            </w:tcBorders>
          </w:tcPr>
          <w:p w14:paraId="6753BD09" w14:textId="77777777" w:rsidR="00E14F81" w:rsidRPr="00EA2836" w:rsidRDefault="00E14F81" w:rsidP="00E14F81">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A2836">
              <w:rPr>
                <w:rFonts w:asciiTheme="majorBidi" w:hAnsiTheme="majorBidi" w:cstheme="majorBidi"/>
              </w:rPr>
              <w:t>31 (63.3)</w:t>
            </w:r>
          </w:p>
        </w:tc>
        <w:tc>
          <w:tcPr>
            <w:tcW w:w="1559" w:type="dxa"/>
            <w:gridSpan w:val="2"/>
            <w:tcBorders>
              <w:top w:val="nil"/>
              <w:bottom w:val="nil"/>
            </w:tcBorders>
          </w:tcPr>
          <w:p w14:paraId="1287DE22" w14:textId="77777777" w:rsidR="00E14F81" w:rsidRPr="00EA2836" w:rsidRDefault="00E14F81" w:rsidP="00E14F81">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A2836">
              <w:rPr>
                <w:rFonts w:asciiTheme="majorBidi" w:hAnsiTheme="majorBidi" w:cstheme="majorBidi"/>
              </w:rPr>
              <w:t>29 (58)</w:t>
            </w:r>
          </w:p>
        </w:tc>
      </w:tr>
      <w:tr w:rsidR="00E14F81" w:rsidRPr="00EA2836" w14:paraId="26519597" w14:textId="77777777" w:rsidTr="00D77E42">
        <w:trPr>
          <w:trHeight w:val="377"/>
        </w:trPr>
        <w:tc>
          <w:tcPr>
            <w:cnfStyle w:val="001000000000" w:firstRow="0" w:lastRow="0" w:firstColumn="1" w:lastColumn="0" w:oddVBand="0" w:evenVBand="0" w:oddHBand="0" w:evenHBand="0" w:firstRowFirstColumn="0" w:firstRowLastColumn="0" w:lastRowFirstColumn="0" w:lastRowLastColumn="0"/>
            <w:tcW w:w="4536" w:type="dxa"/>
            <w:gridSpan w:val="5"/>
            <w:tcBorders>
              <w:top w:val="nil"/>
              <w:bottom w:val="nil"/>
              <w:right w:val="nil"/>
            </w:tcBorders>
          </w:tcPr>
          <w:p w14:paraId="165235E9" w14:textId="3F2979DC" w:rsidR="00E14F81" w:rsidRPr="00EA2836" w:rsidRDefault="00E14F81" w:rsidP="00C959FB">
            <w:pPr>
              <w:bidi w:val="0"/>
              <w:spacing w:after="0" w:line="240" w:lineRule="auto"/>
              <w:jc w:val="both"/>
              <w:rPr>
                <w:rFonts w:asciiTheme="majorBidi" w:hAnsiTheme="majorBidi" w:cstheme="majorBidi"/>
              </w:rPr>
            </w:pPr>
            <w:r w:rsidRPr="00EA2836">
              <w:rPr>
                <w:rFonts w:asciiTheme="majorBidi" w:hAnsiTheme="majorBidi" w:cstheme="majorBidi"/>
              </w:rPr>
              <w:t xml:space="preserve">     Home facing </w:t>
            </w:r>
            <w:r w:rsidR="00C959FB">
              <w:rPr>
                <w:rFonts w:asciiTheme="majorBidi" w:hAnsiTheme="majorBidi" w:cstheme="majorBidi"/>
              </w:rPr>
              <w:t>s</w:t>
            </w:r>
            <w:r w:rsidRPr="00EA2836">
              <w:rPr>
                <w:rFonts w:asciiTheme="majorBidi" w:hAnsiTheme="majorBidi" w:cstheme="majorBidi"/>
              </w:rPr>
              <w:t>treet</w:t>
            </w:r>
          </w:p>
        </w:tc>
        <w:tc>
          <w:tcPr>
            <w:tcW w:w="2127" w:type="dxa"/>
            <w:gridSpan w:val="2"/>
            <w:tcBorders>
              <w:top w:val="nil"/>
              <w:bottom w:val="nil"/>
            </w:tcBorders>
          </w:tcPr>
          <w:p w14:paraId="6AEADD9F" w14:textId="77777777" w:rsidR="00E14F81" w:rsidRPr="00EA2836" w:rsidRDefault="00E14F81" w:rsidP="00E14F81">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EA2836">
              <w:rPr>
                <w:rFonts w:asciiTheme="majorBidi" w:hAnsiTheme="majorBidi" w:cstheme="majorBidi"/>
                <w:color w:val="000000"/>
              </w:rPr>
              <w:t>26 (53.1)</w:t>
            </w:r>
          </w:p>
        </w:tc>
        <w:tc>
          <w:tcPr>
            <w:tcW w:w="1559" w:type="dxa"/>
            <w:gridSpan w:val="2"/>
            <w:tcBorders>
              <w:top w:val="nil"/>
              <w:bottom w:val="nil"/>
            </w:tcBorders>
          </w:tcPr>
          <w:p w14:paraId="4F450805" w14:textId="77777777" w:rsidR="00E14F81" w:rsidRPr="00EA2836" w:rsidRDefault="00E14F81" w:rsidP="00E14F81">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EA2836">
              <w:rPr>
                <w:rFonts w:asciiTheme="majorBidi" w:hAnsiTheme="majorBidi" w:cstheme="majorBidi"/>
                <w:color w:val="000000"/>
              </w:rPr>
              <w:t>31 (62)</w:t>
            </w:r>
          </w:p>
        </w:tc>
      </w:tr>
      <w:tr w:rsidR="00E14F81" w:rsidRPr="00EA2836" w14:paraId="60298901" w14:textId="77777777" w:rsidTr="00D77E42">
        <w:trPr>
          <w:trHeight w:val="377"/>
        </w:trPr>
        <w:tc>
          <w:tcPr>
            <w:cnfStyle w:val="001000000000" w:firstRow="0" w:lastRow="0" w:firstColumn="1" w:lastColumn="0" w:oddVBand="0" w:evenVBand="0" w:oddHBand="0" w:evenHBand="0" w:firstRowFirstColumn="0" w:firstRowLastColumn="0" w:lastRowFirstColumn="0" w:lastRowLastColumn="0"/>
            <w:tcW w:w="4536" w:type="dxa"/>
            <w:gridSpan w:val="5"/>
            <w:tcBorders>
              <w:top w:val="nil"/>
              <w:bottom w:val="nil"/>
              <w:right w:val="nil"/>
            </w:tcBorders>
          </w:tcPr>
          <w:p w14:paraId="22E4794E" w14:textId="3534C32A" w:rsidR="00E14F81" w:rsidRPr="00EA2836" w:rsidRDefault="00E14F81" w:rsidP="00C959FB">
            <w:pPr>
              <w:bidi w:val="0"/>
              <w:spacing w:after="0" w:line="240" w:lineRule="auto"/>
              <w:jc w:val="both"/>
              <w:rPr>
                <w:rFonts w:asciiTheme="majorBidi" w:hAnsiTheme="majorBidi" w:cstheme="majorBidi"/>
              </w:rPr>
            </w:pPr>
            <w:r w:rsidRPr="00EA2836">
              <w:rPr>
                <w:rFonts w:asciiTheme="majorBidi" w:hAnsiTheme="majorBidi" w:cstheme="majorBidi"/>
              </w:rPr>
              <w:t xml:space="preserve">     Frequent </w:t>
            </w:r>
            <w:r w:rsidR="00C959FB">
              <w:rPr>
                <w:rFonts w:asciiTheme="majorBidi" w:hAnsiTheme="majorBidi" w:cstheme="majorBidi"/>
              </w:rPr>
              <w:t>b</w:t>
            </w:r>
            <w:r w:rsidRPr="00EA2836">
              <w:rPr>
                <w:rFonts w:asciiTheme="majorBidi" w:hAnsiTheme="majorBidi" w:cstheme="majorBidi"/>
              </w:rPr>
              <w:t xml:space="preserve">arbeque </w:t>
            </w:r>
          </w:p>
        </w:tc>
        <w:tc>
          <w:tcPr>
            <w:tcW w:w="2127" w:type="dxa"/>
            <w:gridSpan w:val="2"/>
            <w:tcBorders>
              <w:top w:val="nil"/>
              <w:bottom w:val="nil"/>
            </w:tcBorders>
          </w:tcPr>
          <w:p w14:paraId="320E68B3" w14:textId="77777777" w:rsidR="00E14F81" w:rsidRPr="00EA2836" w:rsidRDefault="00E14F81" w:rsidP="00E14F81">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A2836">
              <w:rPr>
                <w:rFonts w:asciiTheme="majorBidi" w:hAnsiTheme="majorBidi" w:cstheme="majorBidi"/>
              </w:rPr>
              <w:t>7 (14.3)</w:t>
            </w:r>
          </w:p>
        </w:tc>
        <w:tc>
          <w:tcPr>
            <w:tcW w:w="1559" w:type="dxa"/>
            <w:gridSpan w:val="2"/>
            <w:tcBorders>
              <w:top w:val="nil"/>
              <w:bottom w:val="nil"/>
            </w:tcBorders>
          </w:tcPr>
          <w:p w14:paraId="6DD359D1" w14:textId="77777777" w:rsidR="00E14F81" w:rsidRPr="00EA2836" w:rsidRDefault="00E14F81" w:rsidP="00E14F81">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A2836">
              <w:rPr>
                <w:rFonts w:asciiTheme="majorBidi" w:hAnsiTheme="majorBidi" w:cstheme="majorBidi"/>
              </w:rPr>
              <w:t>14 (28.6)</w:t>
            </w:r>
          </w:p>
        </w:tc>
      </w:tr>
      <w:tr w:rsidR="00E14F81" w:rsidRPr="00EA2836" w14:paraId="0BEE2582" w14:textId="77777777" w:rsidTr="00D77E42">
        <w:trPr>
          <w:trHeight w:val="377"/>
        </w:trPr>
        <w:tc>
          <w:tcPr>
            <w:cnfStyle w:val="001000000000" w:firstRow="0" w:lastRow="0" w:firstColumn="1" w:lastColumn="0" w:oddVBand="0" w:evenVBand="0" w:oddHBand="0" w:evenHBand="0" w:firstRowFirstColumn="0" w:firstRowLastColumn="0" w:lastRowFirstColumn="0" w:lastRowLastColumn="0"/>
            <w:tcW w:w="4536" w:type="dxa"/>
            <w:gridSpan w:val="5"/>
            <w:tcBorders>
              <w:top w:val="nil"/>
              <w:bottom w:val="nil"/>
              <w:right w:val="nil"/>
            </w:tcBorders>
          </w:tcPr>
          <w:p w14:paraId="3479E2BA" w14:textId="442FFEB8" w:rsidR="00E14F81" w:rsidRPr="00EA2836" w:rsidRDefault="00E14F81" w:rsidP="00C959FB">
            <w:pPr>
              <w:bidi w:val="0"/>
              <w:spacing w:after="0" w:line="240" w:lineRule="auto"/>
              <w:jc w:val="both"/>
              <w:rPr>
                <w:rFonts w:asciiTheme="majorBidi" w:hAnsiTheme="majorBidi" w:cstheme="majorBidi"/>
              </w:rPr>
            </w:pPr>
            <w:r w:rsidRPr="00EA2836">
              <w:rPr>
                <w:rFonts w:asciiTheme="majorBidi" w:hAnsiTheme="majorBidi" w:cstheme="majorBidi"/>
              </w:rPr>
              <w:t xml:space="preserve">     House heating with </w:t>
            </w:r>
            <w:r w:rsidR="00C959FB">
              <w:rPr>
                <w:rFonts w:asciiTheme="majorBidi" w:hAnsiTheme="majorBidi" w:cstheme="majorBidi"/>
              </w:rPr>
              <w:t>f</w:t>
            </w:r>
            <w:r w:rsidRPr="00EA2836">
              <w:rPr>
                <w:rFonts w:asciiTheme="majorBidi" w:hAnsiTheme="majorBidi" w:cstheme="majorBidi"/>
              </w:rPr>
              <w:t>ireplace</w:t>
            </w:r>
          </w:p>
        </w:tc>
        <w:tc>
          <w:tcPr>
            <w:tcW w:w="2127" w:type="dxa"/>
            <w:gridSpan w:val="2"/>
            <w:tcBorders>
              <w:top w:val="nil"/>
              <w:bottom w:val="nil"/>
            </w:tcBorders>
          </w:tcPr>
          <w:p w14:paraId="42FBBA9C" w14:textId="77777777" w:rsidR="00E14F81" w:rsidRPr="00EA2836" w:rsidRDefault="00E14F81" w:rsidP="00E14F81">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A2836">
              <w:rPr>
                <w:rFonts w:asciiTheme="majorBidi" w:hAnsiTheme="majorBidi" w:cstheme="majorBidi"/>
              </w:rPr>
              <w:t>2 (4.1)</w:t>
            </w:r>
          </w:p>
        </w:tc>
        <w:tc>
          <w:tcPr>
            <w:tcW w:w="1559" w:type="dxa"/>
            <w:gridSpan w:val="2"/>
            <w:tcBorders>
              <w:top w:val="nil"/>
              <w:bottom w:val="nil"/>
            </w:tcBorders>
          </w:tcPr>
          <w:p w14:paraId="4E32BF9F" w14:textId="52274DEC" w:rsidR="00E14F81" w:rsidRPr="00EA2836" w:rsidRDefault="00E14F81" w:rsidP="00E14F81">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A2836">
              <w:rPr>
                <w:rFonts w:asciiTheme="majorBidi" w:hAnsiTheme="majorBidi" w:cstheme="majorBidi"/>
              </w:rPr>
              <w:t>1 (2)</w:t>
            </w:r>
          </w:p>
        </w:tc>
      </w:tr>
      <w:tr w:rsidR="00E14F81" w:rsidRPr="00EA2836" w14:paraId="2FE88A60" w14:textId="77777777" w:rsidTr="00D77E42">
        <w:trPr>
          <w:trHeight w:val="377"/>
        </w:trPr>
        <w:tc>
          <w:tcPr>
            <w:cnfStyle w:val="001000000000" w:firstRow="0" w:lastRow="0" w:firstColumn="1" w:lastColumn="0" w:oddVBand="0" w:evenVBand="0" w:oddHBand="0" w:evenHBand="0" w:firstRowFirstColumn="0" w:firstRowLastColumn="0" w:lastRowFirstColumn="0" w:lastRowLastColumn="0"/>
            <w:tcW w:w="4536" w:type="dxa"/>
            <w:gridSpan w:val="5"/>
            <w:tcBorders>
              <w:top w:val="nil"/>
              <w:bottom w:val="nil"/>
              <w:right w:val="nil"/>
            </w:tcBorders>
          </w:tcPr>
          <w:p w14:paraId="4A21B189" w14:textId="73E76BAC" w:rsidR="00E14F81" w:rsidRPr="00EA2836" w:rsidRDefault="00E14F81" w:rsidP="00C959FB">
            <w:pPr>
              <w:bidi w:val="0"/>
              <w:spacing w:after="0" w:line="240" w:lineRule="auto"/>
              <w:jc w:val="both"/>
              <w:rPr>
                <w:rFonts w:asciiTheme="majorBidi" w:hAnsiTheme="majorBidi" w:cstheme="majorBidi"/>
                <w:color w:val="000000"/>
              </w:rPr>
            </w:pPr>
            <w:r w:rsidRPr="00EA2836">
              <w:rPr>
                <w:rFonts w:asciiTheme="majorBidi" w:hAnsiTheme="majorBidi" w:cstheme="majorBidi"/>
                <w:color w:val="000000"/>
              </w:rPr>
              <w:t xml:space="preserve">     House with </w:t>
            </w:r>
            <w:r w:rsidR="00C959FB">
              <w:rPr>
                <w:rFonts w:asciiTheme="majorBidi" w:hAnsiTheme="majorBidi" w:cstheme="majorBidi"/>
                <w:color w:val="000000"/>
              </w:rPr>
              <w:t>m</w:t>
            </w:r>
            <w:r w:rsidRPr="00EA2836">
              <w:rPr>
                <w:rFonts w:asciiTheme="majorBidi" w:hAnsiTheme="majorBidi" w:cstheme="majorBidi"/>
                <w:color w:val="000000"/>
              </w:rPr>
              <w:t>oist</w:t>
            </w:r>
            <w:r w:rsidR="00C959FB">
              <w:rPr>
                <w:rFonts w:asciiTheme="majorBidi" w:hAnsiTheme="majorBidi" w:cstheme="majorBidi"/>
                <w:color w:val="000000"/>
              </w:rPr>
              <w:t>ure</w:t>
            </w:r>
            <w:r w:rsidRPr="00EA2836">
              <w:rPr>
                <w:rFonts w:asciiTheme="majorBidi" w:hAnsiTheme="majorBidi" w:cstheme="majorBidi"/>
                <w:color w:val="000000"/>
              </w:rPr>
              <w:t xml:space="preserve"> or </w:t>
            </w:r>
            <w:r w:rsidR="00C959FB">
              <w:rPr>
                <w:rFonts w:asciiTheme="majorBidi" w:hAnsiTheme="majorBidi" w:cstheme="majorBidi"/>
                <w:color w:val="000000"/>
              </w:rPr>
              <w:t>m</w:t>
            </w:r>
            <w:r w:rsidRPr="00EA2836">
              <w:rPr>
                <w:rFonts w:asciiTheme="majorBidi" w:hAnsiTheme="majorBidi" w:cstheme="majorBidi"/>
                <w:color w:val="000000"/>
              </w:rPr>
              <w:t>old</w:t>
            </w:r>
          </w:p>
        </w:tc>
        <w:tc>
          <w:tcPr>
            <w:tcW w:w="2127" w:type="dxa"/>
            <w:gridSpan w:val="2"/>
            <w:tcBorders>
              <w:top w:val="nil"/>
              <w:bottom w:val="nil"/>
            </w:tcBorders>
          </w:tcPr>
          <w:p w14:paraId="09A4AF49" w14:textId="77777777" w:rsidR="00E14F81" w:rsidRPr="00EA2836" w:rsidRDefault="00E14F81" w:rsidP="00E14F81">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EA2836">
              <w:rPr>
                <w:rFonts w:asciiTheme="majorBidi" w:hAnsiTheme="majorBidi" w:cstheme="majorBidi"/>
                <w:color w:val="000000"/>
              </w:rPr>
              <w:t>13 (26.5)</w:t>
            </w:r>
          </w:p>
        </w:tc>
        <w:tc>
          <w:tcPr>
            <w:tcW w:w="1559" w:type="dxa"/>
            <w:gridSpan w:val="2"/>
            <w:tcBorders>
              <w:top w:val="nil"/>
              <w:bottom w:val="nil"/>
            </w:tcBorders>
          </w:tcPr>
          <w:p w14:paraId="0DE5472F" w14:textId="77777777" w:rsidR="00E14F81" w:rsidRPr="00EA2836" w:rsidRDefault="00E14F81" w:rsidP="00E14F81">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EA2836">
              <w:rPr>
                <w:rFonts w:asciiTheme="majorBidi" w:hAnsiTheme="majorBidi" w:cstheme="majorBidi"/>
                <w:color w:val="000000"/>
              </w:rPr>
              <w:t>14 (28.6)</w:t>
            </w:r>
          </w:p>
        </w:tc>
      </w:tr>
      <w:tr w:rsidR="00E14F81" w:rsidRPr="00EA2836" w14:paraId="458D96DF" w14:textId="77777777" w:rsidTr="00D77E42">
        <w:trPr>
          <w:trHeight w:val="377"/>
        </w:trPr>
        <w:tc>
          <w:tcPr>
            <w:cnfStyle w:val="001000000000" w:firstRow="0" w:lastRow="0" w:firstColumn="1" w:lastColumn="0" w:oddVBand="0" w:evenVBand="0" w:oddHBand="0" w:evenHBand="0" w:firstRowFirstColumn="0" w:firstRowLastColumn="0" w:lastRowFirstColumn="0" w:lastRowLastColumn="0"/>
            <w:tcW w:w="4536" w:type="dxa"/>
            <w:gridSpan w:val="5"/>
            <w:tcBorders>
              <w:top w:val="nil"/>
              <w:bottom w:val="nil"/>
              <w:right w:val="nil"/>
            </w:tcBorders>
          </w:tcPr>
          <w:p w14:paraId="0711567A" w14:textId="101AA731" w:rsidR="00E14F81" w:rsidRPr="00EA2836" w:rsidRDefault="00E14F81" w:rsidP="00C959FB">
            <w:pPr>
              <w:bidi w:val="0"/>
              <w:spacing w:after="0" w:line="240" w:lineRule="auto"/>
              <w:rPr>
                <w:rFonts w:asciiTheme="majorBidi" w:hAnsiTheme="majorBidi" w:cstheme="majorBidi"/>
              </w:rPr>
            </w:pPr>
            <w:r w:rsidRPr="00EA2836">
              <w:rPr>
                <w:rFonts w:asciiTheme="majorBidi" w:hAnsiTheme="majorBidi" w:cstheme="majorBidi"/>
              </w:rPr>
              <w:t xml:space="preserve">     Home </w:t>
            </w:r>
            <w:r w:rsidR="00C959FB">
              <w:rPr>
                <w:rFonts w:asciiTheme="majorBidi" w:hAnsiTheme="majorBidi" w:cstheme="majorBidi"/>
              </w:rPr>
              <w:t>furnishings</w:t>
            </w:r>
            <w:r w:rsidRPr="00EA2836">
              <w:rPr>
                <w:rFonts w:asciiTheme="majorBidi" w:hAnsiTheme="majorBidi" w:cstheme="majorBidi"/>
              </w:rPr>
              <w:t xml:space="preserve"> (carpets, curtains, etc.)</w:t>
            </w:r>
          </w:p>
        </w:tc>
        <w:tc>
          <w:tcPr>
            <w:tcW w:w="2127" w:type="dxa"/>
            <w:gridSpan w:val="2"/>
            <w:tcBorders>
              <w:top w:val="nil"/>
              <w:bottom w:val="nil"/>
            </w:tcBorders>
          </w:tcPr>
          <w:p w14:paraId="3F2F3261" w14:textId="77777777" w:rsidR="00E14F81" w:rsidRPr="00EA2836" w:rsidRDefault="00E14F81" w:rsidP="00E14F81">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A2836">
              <w:rPr>
                <w:rFonts w:asciiTheme="majorBidi" w:hAnsiTheme="majorBidi" w:cstheme="majorBidi"/>
              </w:rPr>
              <w:t>25 (56.8)</w:t>
            </w:r>
          </w:p>
        </w:tc>
        <w:tc>
          <w:tcPr>
            <w:tcW w:w="1559" w:type="dxa"/>
            <w:gridSpan w:val="2"/>
            <w:tcBorders>
              <w:top w:val="nil"/>
              <w:bottom w:val="nil"/>
            </w:tcBorders>
          </w:tcPr>
          <w:p w14:paraId="10AC8596" w14:textId="77777777" w:rsidR="00E14F81" w:rsidRPr="00EA2836" w:rsidRDefault="00E14F81" w:rsidP="00E14F81">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3433F">
              <w:rPr>
                <w:rFonts w:asciiTheme="majorBidi" w:hAnsiTheme="majorBidi" w:cstheme="majorBidi"/>
              </w:rPr>
              <w:t>10 (</w:t>
            </w:r>
            <w:proofErr w:type="gramStart"/>
            <w:r w:rsidRPr="0083433F">
              <w:rPr>
                <w:rFonts w:asciiTheme="majorBidi" w:hAnsiTheme="majorBidi" w:cstheme="majorBidi"/>
              </w:rPr>
              <w:t>24.4)</w:t>
            </w:r>
            <w:r w:rsidRPr="00195C5A">
              <w:rPr>
                <w:rFonts w:asciiTheme="majorBidi" w:hAnsiTheme="majorBidi" w:cstheme="majorBidi"/>
                <w:color w:val="A20000"/>
              </w:rPr>
              <w:t>*</w:t>
            </w:r>
            <w:proofErr w:type="gramEnd"/>
          </w:p>
        </w:tc>
      </w:tr>
      <w:tr w:rsidR="00E14F81" w:rsidRPr="00EA2836" w14:paraId="345B1DE1" w14:textId="77777777" w:rsidTr="00D77E42">
        <w:trPr>
          <w:trHeight w:val="377"/>
        </w:trPr>
        <w:tc>
          <w:tcPr>
            <w:cnfStyle w:val="001000000000" w:firstRow="0" w:lastRow="0" w:firstColumn="1" w:lastColumn="0" w:oddVBand="0" w:evenVBand="0" w:oddHBand="0" w:evenHBand="0" w:firstRowFirstColumn="0" w:firstRowLastColumn="0" w:lastRowFirstColumn="0" w:lastRowLastColumn="0"/>
            <w:tcW w:w="4536" w:type="dxa"/>
            <w:gridSpan w:val="5"/>
            <w:tcBorders>
              <w:top w:val="nil"/>
              <w:bottom w:val="single" w:sz="4" w:space="0" w:color="auto"/>
              <w:right w:val="nil"/>
            </w:tcBorders>
          </w:tcPr>
          <w:p w14:paraId="63E1B882" w14:textId="698CAE7B" w:rsidR="00E14F81" w:rsidRPr="00EA2836" w:rsidRDefault="00E14F81" w:rsidP="00C959FB">
            <w:pPr>
              <w:bidi w:val="0"/>
              <w:spacing w:after="0" w:line="240" w:lineRule="auto"/>
              <w:jc w:val="both"/>
              <w:rPr>
                <w:rFonts w:asciiTheme="majorBidi" w:hAnsiTheme="majorBidi" w:cstheme="majorBidi"/>
              </w:rPr>
            </w:pPr>
            <w:r w:rsidRPr="00EA2836">
              <w:rPr>
                <w:rFonts w:asciiTheme="majorBidi" w:hAnsiTheme="majorBidi" w:cstheme="majorBidi"/>
              </w:rPr>
              <w:t xml:space="preserve">     Pets at </w:t>
            </w:r>
            <w:r w:rsidR="00C959FB">
              <w:rPr>
                <w:rFonts w:asciiTheme="majorBidi" w:hAnsiTheme="majorBidi" w:cstheme="majorBidi"/>
              </w:rPr>
              <w:t>h</w:t>
            </w:r>
            <w:r w:rsidRPr="00EA2836">
              <w:rPr>
                <w:rFonts w:asciiTheme="majorBidi" w:hAnsiTheme="majorBidi" w:cstheme="majorBidi"/>
              </w:rPr>
              <w:t>ome</w:t>
            </w:r>
          </w:p>
        </w:tc>
        <w:tc>
          <w:tcPr>
            <w:tcW w:w="2127" w:type="dxa"/>
            <w:gridSpan w:val="2"/>
            <w:tcBorders>
              <w:top w:val="nil"/>
              <w:bottom w:val="single" w:sz="4" w:space="0" w:color="auto"/>
            </w:tcBorders>
          </w:tcPr>
          <w:p w14:paraId="657048B6" w14:textId="77777777" w:rsidR="00E14F81" w:rsidRPr="00EA2836" w:rsidRDefault="00E14F81" w:rsidP="00E14F81">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A2836">
              <w:rPr>
                <w:rFonts w:asciiTheme="majorBidi" w:hAnsiTheme="majorBidi" w:cstheme="majorBidi"/>
              </w:rPr>
              <w:t>16 (34)</w:t>
            </w:r>
          </w:p>
        </w:tc>
        <w:tc>
          <w:tcPr>
            <w:tcW w:w="1559" w:type="dxa"/>
            <w:gridSpan w:val="2"/>
            <w:tcBorders>
              <w:top w:val="nil"/>
              <w:bottom w:val="single" w:sz="4" w:space="0" w:color="auto"/>
            </w:tcBorders>
          </w:tcPr>
          <w:p w14:paraId="1FA26721" w14:textId="77777777" w:rsidR="00E14F81" w:rsidRPr="00EA2836" w:rsidRDefault="00E14F81" w:rsidP="00E14F81">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A2836">
              <w:rPr>
                <w:rFonts w:asciiTheme="majorBidi" w:hAnsiTheme="majorBidi" w:cstheme="majorBidi"/>
              </w:rPr>
              <w:t>19 (38)</w:t>
            </w:r>
          </w:p>
        </w:tc>
      </w:tr>
      <w:tr w:rsidR="00E14F81" w:rsidRPr="00EA2836" w14:paraId="172337E7" w14:textId="77777777" w:rsidTr="00D77E42">
        <w:trPr>
          <w:gridAfter w:val="2"/>
          <w:wAfter w:w="1433" w:type="dxa"/>
          <w:trHeight w:val="377"/>
        </w:trPr>
        <w:tc>
          <w:tcPr>
            <w:cnfStyle w:val="001000000000" w:firstRow="0" w:lastRow="0" w:firstColumn="1" w:lastColumn="0" w:oddVBand="0" w:evenVBand="0" w:oddHBand="0" w:evenHBand="0" w:firstRowFirstColumn="0" w:firstRowLastColumn="0" w:lastRowFirstColumn="0" w:lastRowLastColumn="0"/>
            <w:tcW w:w="0" w:type="dxa"/>
            <w:gridSpan w:val="2"/>
            <w:tcBorders>
              <w:top w:val="nil"/>
              <w:bottom w:val="nil"/>
              <w:right w:val="nil"/>
            </w:tcBorders>
          </w:tcPr>
          <w:p w14:paraId="2695FFC1" w14:textId="77777777" w:rsidR="00E14F81" w:rsidRPr="00EA2836" w:rsidRDefault="00E14F81" w:rsidP="00E14F81">
            <w:pPr>
              <w:bidi w:val="0"/>
              <w:spacing w:after="0" w:line="240" w:lineRule="auto"/>
              <w:jc w:val="both"/>
              <w:rPr>
                <w:rFonts w:asciiTheme="majorBidi" w:hAnsiTheme="majorBidi" w:cstheme="majorBidi"/>
              </w:rPr>
            </w:pPr>
            <w:r w:rsidRPr="00EA2836">
              <w:rPr>
                <w:rFonts w:asciiTheme="majorBidi" w:hAnsiTheme="majorBidi" w:cstheme="majorBidi"/>
                <w:b/>
                <w:bCs/>
              </w:rPr>
              <w:t>Outdoor Parameters</w:t>
            </w:r>
          </w:p>
        </w:tc>
        <w:tc>
          <w:tcPr>
            <w:tcW w:w="0" w:type="dxa"/>
            <w:gridSpan w:val="3"/>
            <w:tcBorders>
              <w:top w:val="nil"/>
              <w:bottom w:val="nil"/>
            </w:tcBorders>
          </w:tcPr>
          <w:p w14:paraId="63815FBC" w14:textId="77777777" w:rsidR="00E14F81" w:rsidRPr="00EA2836" w:rsidRDefault="00E14F81" w:rsidP="00E14F81">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dxa"/>
            <w:gridSpan w:val="2"/>
            <w:tcBorders>
              <w:top w:val="nil"/>
              <w:bottom w:val="nil"/>
            </w:tcBorders>
          </w:tcPr>
          <w:p w14:paraId="75429A37" w14:textId="77777777" w:rsidR="00E14F81" w:rsidRPr="00EA2836" w:rsidRDefault="00E14F81" w:rsidP="00E14F81">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E14F81" w:rsidRPr="00EA2836" w14:paraId="6320D57B" w14:textId="77777777" w:rsidTr="00D77E42">
        <w:trPr>
          <w:gridBefore w:val="1"/>
          <w:wBefore w:w="143" w:type="dxa"/>
          <w:trHeight w:val="377"/>
        </w:trPr>
        <w:tc>
          <w:tcPr>
            <w:cnfStyle w:val="001000000000" w:firstRow="0" w:lastRow="0" w:firstColumn="1" w:lastColumn="0" w:oddVBand="0" w:evenVBand="0" w:oddHBand="0" w:evenHBand="0" w:firstRowFirstColumn="0" w:firstRowLastColumn="0" w:lastRowFirstColumn="0" w:lastRowLastColumn="0"/>
            <w:tcW w:w="4393" w:type="dxa"/>
            <w:gridSpan w:val="4"/>
            <w:tcBorders>
              <w:top w:val="nil"/>
              <w:bottom w:val="nil"/>
              <w:right w:val="nil"/>
            </w:tcBorders>
          </w:tcPr>
          <w:p w14:paraId="3D245F93" w14:textId="550EA0EA" w:rsidR="00E14F81" w:rsidRPr="00D77E42" w:rsidRDefault="00E14F81" w:rsidP="00E14F81">
            <w:pPr>
              <w:bidi w:val="0"/>
              <w:spacing w:after="0" w:line="240" w:lineRule="auto"/>
              <w:ind w:left="464" w:hanging="464"/>
              <w:jc w:val="both"/>
              <w:rPr>
                <w:rFonts w:asciiTheme="majorBidi" w:hAnsiTheme="majorBidi" w:cstheme="majorBidi"/>
                <w:strike/>
              </w:rPr>
            </w:pPr>
            <w:r w:rsidRPr="00EA2836">
              <w:rPr>
                <w:rFonts w:asciiTheme="majorBidi" w:hAnsiTheme="majorBidi" w:cstheme="majorBidi"/>
              </w:rPr>
              <w:t xml:space="preserve">   </w:t>
            </w:r>
            <w:r w:rsidRPr="00D77E42">
              <w:rPr>
                <w:rFonts w:asciiTheme="majorBidi" w:hAnsiTheme="majorBidi" w:cstheme="majorBidi"/>
              </w:rPr>
              <w:t>Routine Outdoor Exercise</w:t>
            </w:r>
          </w:p>
        </w:tc>
        <w:tc>
          <w:tcPr>
            <w:tcW w:w="1276" w:type="dxa"/>
            <w:tcBorders>
              <w:top w:val="nil"/>
              <w:bottom w:val="nil"/>
            </w:tcBorders>
          </w:tcPr>
          <w:p w14:paraId="37736F42" w14:textId="77777777" w:rsidR="00E14F81" w:rsidRPr="00EA2836" w:rsidRDefault="00E14F81" w:rsidP="00E14F81">
            <w:pPr>
              <w:bidi w:val="0"/>
              <w:spacing w:after="0" w:line="240" w:lineRule="auto"/>
              <w:ind w:left="464" w:hanging="46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A2836">
              <w:rPr>
                <w:rFonts w:asciiTheme="majorBidi" w:hAnsiTheme="majorBidi" w:cstheme="majorBidi"/>
              </w:rPr>
              <w:t>30 (61.2)</w:t>
            </w:r>
          </w:p>
        </w:tc>
        <w:tc>
          <w:tcPr>
            <w:tcW w:w="2410" w:type="dxa"/>
            <w:gridSpan w:val="3"/>
            <w:tcBorders>
              <w:top w:val="nil"/>
              <w:bottom w:val="nil"/>
            </w:tcBorders>
          </w:tcPr>
          <w:p w14:paraId="627FFD2F" w14:textId="77777777" w:rsidR="00E14F81" w:rsidRPr="00EA2836" w:rsidRDefault="00E14F81" w:rsidP="00E14F81">
            <w:pPr>
              <w:bidi w:val="0"/>
              <w:spacing w:after="0" w:line="240" w:lineRule="auto"/>
              <w:ind w:left="464" w:hanging="46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A2836">
              <w:rPr>
                <w:rFonts w:asciiTheme="majorBidi" w:hAnsiTheme="majorBidi" w:cstheme="majorBidi"/>
              </w:rPr>
              <w:t>24 (48)</w:t>
            </w:r>
          </w:p>
        </w:tc>
      </w:tr>
      <w:tr w:rsidR="00E14F81" w:rsidRPr="00EA2836" w14:paraId="05E3A7F9" w14:textId="77777777" w:rsidTr="00D77E42">
        <w:trPr>
          <w:gridBefore w:val="1"/>
          <w:gridAfter w:val="1"/>
          <w:wBefore w:w="143" w:type="dxa"/>
          <w:wAfter w:w="96" w:type="dxa"/>
          <w:trHeight w:val="377"/>
        </w:trPr>
        <w:tc>
          <w:tcPr>
            <w:cnfStyle w:val="001000000000" w:firstRow="0" w:lastRow="0" w:firstColumn="1" w:lastColumn="0" w:oddVBand="0" w:evenVBand="0" w:oddHBand="0" w:evenHBand="0" w:firstRowFirstColumn="0" w:firstRowLastColumn="0" w:lastRowFirstColumn="0" w:lastRowLastColumn="0"/>
            <w:tcW w:w="0" w:type="dxa"/>
            <w:gridSpan w:val="3"/>
            <w:tcBorders>
              <w:top w:val="nil"/>
              <w:bottom w:val="nil"/>
              <w:right w:val="nil"/>
            </w:tcBorders>
          </w:tcPr>
          <w:p w14:paraId="7DAAAE9D" w14:textId="77777777" w:rsidR="00E14F81" w:rsidRPr="00A556BC" w:rsidRDefault="00E14F81" w:rsidP="00E14F81">
            <w:pPr>
              <w:bidi w:val="0"/>
              <w:spacing w:after="0" w:line="240" w:lineRule="auto"/>
              <w:ind w:left="464" w:hanging="569"/>
              <w:jc w:val="both"/>
              <w:rPr>
                <w:rFonts w:asciiTheme="majorBidi" w:hAnsiTheme="majorBidi" w:cstheme="majorBidi"/>
                <w:i/>
                <w:iCs/>
              </w:rPr>
            </w:pPr>
            <w:r w:rsidRPr="00A556BC">
              <w:rPr>
                <w:rFonts w:asciiTheme="majorBidi" w:hAnsiTheme="majorBidi" w:cstheme="majorBidi"/>
                <w:i/>
                <w:iCs/>
              </w:rPr>
              <w:t xml:space="preserve">   Neighborhood Characteristics:</w:t>
            </w:r>
          </w:p>
        </w:tc>
        <w:tc>
          <w:tcPr>
            <w:tcW w:w="0" w:type="dxa"/>
            <w:gridSpan w:val="2"/>
            <w:tcBorders>
              <w:top w:val="nil"/>
              <w:bottom w:val="nil"/>
            </w:tcBorders>
          </w:tcPr>
          <w:p w14:paraId="17F9C28F" w14:textId="77777777" w:rsidR="00E14F81" w:rsidRPr="00A556BC" w:rsidRDefault="00E14F81" w:rsidP="00E14F81">
            <w:pPr>
              <w:bidi w:val="0"/>
              <w:spacing w:after="0" w:line="240" w:lineRule="auto"/>
              <w:ind w:left="464" w:hanging="569"/>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dxa"/>
            <w:tcBorders>
              <w:top w:val="nil"/>
              <w:bottom w:val="nil"/>
            </w:tcBorders>
          </w:tcPr>
          <w:p w14:paraId="63A9B5CC" w14:textId="77777777" w:rsidR="00E14F81" w:rsidRPr="00EA2836" w:rsidRDefault="00E14F81" w:rsidP="00E14F81">
            <w:pPr>
              <w:bidi w:val="0"/>
              <w:spacing w:after="0" w:line="240" w:lineRule="auto"/>
              <w:ind w:left="464" w:hanging="46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dxa"/>
            <w:tcBorders>
              <w:top w:val="nil"/>
              <w:left w:val="nil"/>
              <w:bottom w:val="nil"/>
            </w:tcBorders>
          </w:tcPr>
          <w:p w14:paraId="00B048C0" w14:textId="77777777" w:rsidR="00E14F81" w:rsidRPr="00EA2836" w:rsidRDefault="00E14F81" w:rsidP="00E14F81">
            <w:pPr>
              <w:bidi w:val="0"/>
              <w:spacing w:after="0" w:line="240" w:lineRule="auto"/>
              <w:ind w:left="464" w:hanging="46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E14F81" w:rsidRPr="00EA2836" w14:paraId="262941DF" w14:textId="77777777" w:rsidTr="00D77E42">
        <w:trPr>
          <w:gridBefore w:val="1"/>
          <w:wBefore w:w="143" w:type="dxa"/>
          <w:trHeight w:val="377"/>
        </w:trPr>
        <w:tc>
          <w:tcPr>
            <w:cnfStyle w:val="001000000000" w:firstRow="0" w:lastRow="0" w:firstColumn="1" w:lastColumn="0" w:oddVBand="0" w:evenVBand="0" w:oddHBand="0" w:evenHBand="0" w:firstRowFirstColumn="0" w:firstRowLastColumn="0" w:lastRowFirstColumn="0" w:lastRowLastColumn="0"/>
            <w:tcW w:w="4393" w:type="dxa"/>
            <w:gridSpan w:val="4"/>
            <w:tcBorders>
              <w:top w:val="nil"/>
              <w:bottom w:val="nil"/>
              <w:right w:val="nil"/>
            </w:tcBorders>
          </w:tcPr>
          <w:p w14:paraId="09AFB41C" w14:textId="77777777" w:rsidR="00E14F81" w:rsidRPr="00EA2836" w:rsidRDefault="00E14F81" w:rsidP="00E14F81">
            <w:pPr>
              <w:bidi w:val="0"/>
              <w:spacing w:after="0" w:line="240" w:lineRule="auto"/>
              <w:ind w:left="464" w:hanging="464"/>
              <w:jc w:val="both"/>
              <w:rPr>
                <w:rFonts w:asciiTheme="majorBidi" w:hAnsiTheme="majorBidi" w:cstheme="majorBidi"/>
              </w:rPr>
            </w:pPr>
            <w:r w:rsidRPr="00EA2836">
              <w:rPr>
                <w:rFonts w:asciiTheme="majorBidi" w:hAnsiTheme="majorBidi" w:cstheme="majorBidi"/>
              </w:rPr>
              <w:t xml:space="preserve">              Traffic</w:t>
            </w:r>
          </w:p>
        </w:tc>
        <w:tc>
          <w:tcPr>
            <w:tcW w:w="1276" w:type="dxa"/>
            <w:tcBorders>
              <w:top w:val="nil"/>
              <w:bottom w:val="nil"/>
            </w:tcBorders>
          </w:tcPr>
          <w:p w14:paraId="349D3B12" w14:textId="77777777" w:rsidR="00E14F81" w:rsidRPr="00EA2836" w:rsidRDefault="00E14F81" w:rsidP="00E14F81">
            <w:pPr>
              <w:bidi w:val="0"/>
              <w:spacing w:after="0" w:line="240" w:lineRule="auto"/>
              <w:ind w:left="464" w:hanging="46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A2836">
              <w:rPr>
                <w:rFonts w:asciiTheme="majorBidi" w:hAnsiTheme="majorBidi" w:cstheme="majorBidi"/>
              </w:rPr>
              <w:t>30 (61.2)</w:t>
            </w:r>
          </w:p>
        </w:tc>
        <w:tc>
          <w:tcPr>
            <w:tcW w:w="2410" w:type="dxa"/>
            <w:gridSpan w:val="3"/>
            <w:tcBorders>
              <w:top w:val="nil"/>
              <w:bottom w:val="nil"/>
            </w:tcBorders>
          </w:tcPr>
          <w:p w14:paraId="0EEFF226" w14:textId="77777777" w:rsidR="00E14F81" w:rsidRPr="00EA2836" w:rsidRDefault="00E14F81" w:rsidP="00E14F81">
            <w:pPr>
              <w:bidi w:val="0"/>
              <w:spacing w:after="0" w:line="240" w:lineRule="auto"/>
              <w:ind w:left="464" w:hanging="46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A2836">
              <w:rPr>
                <w:rFonts w:asciiTheme="majorBidi" w:hAnsiTheme="majorBidi" w:cstheme="majorBidi"/>
              </w:rPr>
              <w:t>21 (42)</w:t>
            </w:r>
          </w:p>
        </w:tc>
      </w:tr>
      <w:tr w:rsidR="00E14F81" w:rsidRPr="00EA2836" w14:paraId="117D696F" w14:textId="77777777" w:rsidTr="00D77E42">
        <w:trPr>
          <w:gridBefore w:val="1"/>
          <w:wBefore w:w="143" w:type="dxa"/>
          <w:trHeight w:val="377"/>
        </w:trPr>
        <w:tc>
          <w:tcPr>
            <w:cnfStyle w:val="001000000000" w:firstRow="0" w:lastRow="0" w:firstColumn="1" w:lastColumn="0" w:oddVBand="0" w:evenVBand="0" w:oddHBand="0" w:evenHBand="0" w:firstRowFirstColumn="0" w:firstRowLastColumn="0" w:lastRowFirstColumn="0" w:lastRowLastColumn="0"/>
            <w:tcW w:w="4393" w:type="dxa"/>
            <w:gridSpan w:val="4"/>
            <w:tcBorders>
              <w:top w:val="nil"/>
              <w:bottom w:val="nil"/>
              <w:right w:val="nil"/>
            </w:tcBorders>
          </w:tcPr>
          <w:p w14:paraId="17D0C5FB" w14:textId="77777777" w:rsidR="00E14F81" w:rsidRPr="00EA2836" w:rsidRDefault="00E14F81" w:rsidP="00E14F81">
            <w:pPr>
              <w:bidi w:val="0"/>
              <w:spacing w:after="0" w:line="240" w:lineRule="auto"/>
              <w:ind w:left="464" w:hanging="464"/>
              <w:jc w:val="both"/>
              <w:rPr>
                <w:rFonts w:asciiTheme="majorBidi" w:hAnsiTheme="majorBidi" w:cstheme="majorBidi"/>
              </w:rPr>
            </w:pPr>
            <w:r w:rsidRPr="00EA2836">
              <w:rPr>
                <w:rFonts w:asciiTheme="majorBidi" w:hAnsiTheme="majorBidi" w:cstheme="majorBidi"/>
              </w:rPr>
              <w:t xml:space="preserve">              Noise</w:t>
            </w:r>
          </w:p>
        </w:tc>
        <w:tc>
          <w:tcPr>
            <w:tcW w:w="1276" w:type="dxa"/>
            <w:tcBorders>
              <w:top w:val="nil"/>
              <w:bottom w:val="nil"/>
            </w:tcBorders>
          </w:tcPr>
          <w:p w14:paraId="3F47E9FA" w14:textId="77777777" w:rsidR="00E14F81" w:rsidRPr="00EA2836" w:rsidRDefault="00E14F81" w:rsidP="00E14F81">
            <w:pPr>
              <w:bidi w:val="0"/>
              <w:spacing w:after="0" w:line="240" w:lineRule="auto"/>
              <w:ind w:left="464" w:hanging="46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A2836">
              <w:rPr>
                <w:rFonts w:asciiTheme="majorBidi" w:hAnsiTheme="majorBidi" w:cstheme="majorBidi"/>
              </w:rPr>
              <w:t>25 (51)</w:t>
            </w:r>
          </w:p>
        </w:tc>
        <w:tc>
          <w:tcPr>
            <w:tcW w:w="2410" w:type="dxa"/>
            <w:gridSpan w:val="3"/>
            <w:tcBorders>
              <w:top w:val="nil"/>
              <w:bottom w:val="nil"/>
            </w:tcBorders>
          </w:tcPr>
          <w:p w14:paraId="44E7F3B6" w14:textId="77777777" w:rsidR="00E14F81" w:rsidRPr="00EA2836" w:rsidRDefault="00E14F81" w:rsidP="00E14F81">
            <w:pPr>
              <w:bidi w:val="0"/>
              <w:spacing w:after="0" w:line="240" w:lineRule="auto"/>
              <w:ind w:left="464" w:hanging="46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A2836">
              <w:rPr>
                <w:rFonts w:asciiTheme="majorBidi" w:hAnsiTheme="majorBidi" w:cstheme="majorBidi"/>
              </w:rPr>
              <w:t>18 (36)</w:t>
            </w:r>
          </w:p>
        </w:tc>
      </w:tr>
      <w:tr w:rsidR="00E14F81" w:rsidRPr="00EA2836" w14:paraId="07FDB2F9" w14:textId="77777777" w:rsidTr="00D77E42">
        <w:trPr>
          <w:gridBefore w:val="1"/>
          <w:wBefore w:w="143" w:type="dxa"/>
          <w:trHeight w:val="377"/>
        </w:trPr>
        <w:tc>
          <w:tcPr>
            <w:cnfStyle w:val="001000000000" w:firstRow="0" w:lastRow="0" w:firstColumn="1" w:lastColumn="0" w:oddVBand="0" w:evenVBand="0" w:oddHBand="0" w:evenHBand="0" w:firstRowFirstColumn="0" w:firstRowLastColumn="0" w:lastRowFirstColumn="0" w:lastRowLastColumn="0"/>
            <w:tcW w:w="4393" w:type="dxa"/>
            <w:gridSpan w:val="4"/>
            <w:tcBorders>
              <w:top w:val="nil"/>
              <w:bottom w:val="nil"/>
              <w:right w:val="nil"/>
            </w:tcBorders>
          </w:tcPr>
          <w:p w14:paraId="13427269" w14:textId="77777777" w:rsidR="00E14F81" w:rsidRPr="00EA2836" w:rsidRDefault="00E14F81" w:rsidP="00E14F81">
            <w:pPr>
              <w:bidi w:val="0"/>
              <w:spacing w:after="0" w:line="240" w:lineRule="auto"/>
              <w:ind w:left="464" w:hanging="464"/>
              <w:jc w:val="both"/>
              <w:rPr>
                <w:rFonts w:asciiTheme="majorBidi" w:hAnsiTheme="majorBidi" w:cstheme="majorBidi"/>
              </w:rPr>
            </w:pPr>
            <w:r w:rsidRPr="00EA2836">
              <w:rPr>
                <w:rFonts w:asciiTheme="majorBidi" w:hAnsiTheme="majorBidi" w:cstheme="majorBidi"/>
              </w:rPr>
              <w:t xml:space="preserve">              Garbage</w:t>
            </w:r>
          </w:p>
        </w:tc>
        <w:tc>
          <w:tcPr>
            <w:tcW w:w="1276" w:type="dxa"/>
            <w:tcBorders>
              <w:top w:val="nil"/>
              <w:bottom w:val="nil"/>
            </w:tcBorders>
          </w:tcPr>
          <w:p w14:paraId="772BEAA0" w14:textId="77777777" w:rsidR="00E14F81" w:rsidRPr="00EA2836" w:rsidRDefault="00E14F81" w:rsidP="00E14F81">
            <w:pPr>
              <w:bidi w:val="0"/>
              <w:spacing w:after="0" w:line="240" w:lineRule="auto"/>
              <w:ind w:left="464" w:hanging="46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A2836">
              <w:rPr>
                <w:rFonts w:asciiTheme="majorBidi" w:hAnsiTheme="majorBidi" w:cstheme="majorBidi"/>
              </w:rPr>
              <w:t>14 (28.6)</w:t>
            </w:r>
          </w:p>
        </w:tc>
        <w:tc>
          <w:tcPr>
            <w:tcW w:w="2410" w:type="dxa"/>
            <w:gridSpan w:val="3"/>
            <w:tcBorders>
              <w:top w:val="nil"/>
              <w:bottom w:val="nil"/>
            </w:tcBorders>
          </w:tcPr>
          <w:p w14:paraId="6AD4FD13" w14:textId="77777777" w:rsidR="00E14F81" w:rsidRPr="00EA2836" w:rsidRDefault="00E14F81" w:rsidP="00E14F81">
            <w:pPr>
              <w:bidi w:val="0"/>
              <w:spacing w:after="0" w:line="240" w:lineRule="auto"/>
              <w:ind w:left="464" w:hanging="46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A2836">
              <w:rPr>
                <w:rFonts w:asciiTheme="majorBidi" w:hAnsiTheme="majorBidi" w:cstheme="majorBidi"/>
              </w:rPr>
              <w:t>10 (20)</w:t>
            </w:r>
          </w:p>
        </w:tc>
      </w:tr>
      <w:tr w:rsidR="00E14F81" w:rsidRPr="00EA2836" w14:paraId="60DB0368" w14:textId="77777777" w:rsidTr="00D77E42">
        <w:trPr>
          <w:gridBefore w:val="1"/>
          <w:wBefore w:w="143" w:type="dxa"/>
          <w:trHeight w:val="377"/>
        </w:trPr>
        <w:tc>
          <w:tcPr>
            <w:cnfStyle w:val="001000000000" w:firstRow="0" w:lastRow="0" w:firstColumn="1" w:lastColumn="0" w:oddVBand="0" w:evenVBand="0" w:oddHBand="0" w:evenHBand="0" w:firstRowFirstColumn="0" w:firstRowLastColumn="0" w:lastRowFirstColumn="0" w:lastRowLastColumn="0"/>
            <w:tcW w:w="4393" w:type="dxa"/>
            <w:gridSpan w:val="4"/>
            <w:tcBorders>
              <w:top w:val="nil"/>
              <w:bottom w:val="nil"/>
              <w:right w:val="nil"/>
            </w:tcBorders>
          </w:tcPr>
          <w:p w14:paraId="2AC7B1AE" w14:textId="2D4010FE" w:rsidR="00E14F81" w:rsidRPr="00EA2836" w:rsidRDefault="00E14F81" w:rsidP="00C959FB">
            <w:pPr>
              <w:bidi w:val="0"/>
              <w:spacing w:after="0" w:line="240" w:lineRule="auto"/>
              <w:ind w:left="464" w:hanging="464"/>
              <w:jc w:val="both"/>
              <w:rPr>
                <w:rFonts w:asciiTheme="majorBidi" w:hAnsiTheme="majorBidi" w:cstheme="majorBidi"/>
              </w:rPr>
            </w:pPr>
            <w:r w:rsidRPr="00EA2836">
              <w:rPr>
                <w:rFonts w:asciiTheme="majorBidi" w:hAnsiTheme="majorBidi" w:cstheme="majorBidi"/>
              </w:rPr>
              <w:t xml:space="preserve">              Unpleasant </w:t>
            </w:r>
            <w:r w:rsidR="00C959FB">
              <w:rPr>
                <w:rFonts w:asciiTheme="majorBidi" w:hAnsiTheme="majorBidi" w:cstheme="majorBidi"/>
              </w:rPr>
              <w:t>o</w:t>
            </w:r>
            <w:r w:rsidRPr="00EA2836">
              <w:rPr>
                <w:rFonts w:asciiTheme="majorBidi" w:hAnsiTheme="majorBidi" w:cstheme="majorBidi"/>
              </w:rPr>
              <w:t>dors</w:t>
            </w:r>
          </w:p>
        </w:tc>
        <w:tc>
          <w:tcPr>
            <w:tcW w:w="1276" w:type="dxa"/>
            <w:tcBorders>
              <w:top w:val="nil"/>
              <w:bottom w:val="nil"/>
            </w:tcBorders>
          </w:tcPr>
          <w:p w14:paraId="49F83508" w14:textId="77777777" w:rsidR="00E14F81" w:rsidRPr="00EA2836" w:rsidRDefault="00E14F81" w:rsidP="00E14F81">
            <w:pPr>
              <w:bidi w:val="0"/>
              <w:spacing w:after="0" w:line="240" w:lineRule="auto"/>
              <w:ind w:left="464" w:hanging="46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A2836">
              <w:rPr>
                <w:rFonts w:asciiTheme="majorBidi" w:hAnsiTheme="majorBidi" w:cstheme="majorBidi"/>
              </w:rPr>
              <w:t>6 (12.2)</w:t>
            </w:r>
          </w:p>
        </w:tc>
        <w:tc>
          <w:tcPr>
            <w:tcW w:w="2410" w:type="dxa"/>
            <w:gridSpan w:val="3"/>
            <w:tcBorders>
              <w:top w:val="nil"/>
              <w:bottom w:val="nil"/>
            </w:tcBorders>
          </w:tcPr>
          <w:p w14:paraId="52173F0F" w14:textId="77777777" w:rsidR="00E14F81" w:rsidRPr="00EA2836" w:rsidRDefault="00E14F81" w:rsidP="00E14F81">
            <w:pPr>
              <w:bidi w:val="0"/>
              <w:spacing w:after="0" w:line="240" w:lineRule="auto"/>
              <w:ind w:left="464" w:hanging="46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A2836">
              <w:rPr>
                <w:rFonts w:asciiTheme="majorBidi" w:hAnsiTheme="majorBidi" w:cstheme="majorBidi"/>
              </w:rPr>
              <w:t>8 (16)</w:t>
            </w:r>
          </w:p>
        </w:tc>
      </w:tr>
      <w:tr w:rsidR="00E14F81" w:rsidRPr="00EA2836" w14:paraId="628DF92A" w14:textId="77777777" w:rsidTr="00D77E42">
        <w:trPr>
          <w:gridBefore w:val="1"/>
          <w:wBefore w:w="143" w:type="dxa"/>
          <w:trHeight w:val="377"/>
        </w:trPr>
        <w:tc>
          <w:tcPr>
            <w:cnfStyle w:val="001000000000" w:firstRow="0" w:lastRow="0" w:firstColumn="1" w:lastColumn="0" w:oddVBand="0" w:evenVBand="0" w:oddHBand="0" w:evenHBand="0" w:firstRowFirstColumn="0" w:firstRowLastColumn="0" w:lastRowFirstColumn="0" w:lastRowLastColumn="0"/>
            <w:tcW w:w="4393" w:type="dxa"/>
            <w:gridSpan w:val="4"/>
            <w:tcBorders>
              <w:top w:val="nil"/>
              <w:bottom w:val="single" w:sz="4" w:space="0" w:color="auto"/>
              <w:right w:val="nil"/>
            </w:tcBorders>
          </w:tcPr>
          <w:p w14:paraId="4D1E8845" w14:textId="77777777" w:rsidR="00E14F81" w:rsidRPr="00EA2836" w:rsidRDefault="00E14F81" w:rsidP="00E14F81">
            <w:pPr>
              <w:bidi w:val="0"/>
              <w:spacing w:after="0" w:line="240" w:lineRule="auto"/>
              <w:ind w:left="464" w:hanging="464"/>
              <w:jc w:val="both"/>
              <w:rPr>
                <w:rFonts w:asciiTheme="majorBidi" w:hAnsiTheme="majorBidi" w:cstheme="majorBidi"/>
              </w:rPr>
            </w:pPr>
            <w:r w:rsidRPr="00EA2836">
              <w:rPr>
                <w:rFonts w:asciiTheme="majorBidi" w:hAnsiTheme="majorBidi" w:cstheme="majorBidi"/>
              </w:rPr>
              <w:t xml:space="preserve">              Smoke</w:t>
            </w:r>
          </w:p>
        </w:tc>
        <w:tc>
          <w:tcPr>
            <w:tcW w:w="1276" w:type="dxa"/>
            <w:tcBorders>
              <w:top w:val="nil"/>
              <w:bottom w:val="single" w:sz="4" w:space="0" w:color="auto"/>
            </w:tcBorders>
          </w:tcPr>
          <w:p w14:paraId="275E9097" w14:textId="77777777" w:rsidR="00E14F81" w:rsidRPr="00EA2836" w:rsidRDefault="00E14F81" w:rsidP="00E14F81">
            <w:pPr>
              <w:bidi w:val="0"/>
              <w:spacing w:after="0" w:line="240" w:lineRule="auto"/>
              <w:ind w:left="464" w:hanging="46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A2836">
              <w:rPr>
                <w:rFonts w:asciiTheme="majorBidi" w:hAnsiTheme="majorBidi" w:cstheme="majorBidi"/>
              </w:rPr>
              <w:t>4 (8.2)</w:t>
            </w:r>
          </w:p>
        </w:tc>
        <w:tc>
          <w:tcPr>
            <w:tcW w:w="2410" w:type="dxa"/>
            <w:gridSpan w:val="3"/>
            <w:tcBorders>
              <w:top w:val="nil"/>
              <w:bottom w:val="single" w:sz="4" w:space="0" w:color="auto"/>
            </w:tcBorders>
          </w:tcPr>
          <w:p w14:paraId="71DDBC4E" w14:textId="77777777" w:rsidR="00E14F81" w:rsidRPr="00EA2836" w:rsidRDefault="00E14F81" w:rsidP="00E14F81">
            <w:pPr>
              <w:bidi w:val="0"/>
              <w:spacing w:after="0" w:line="240" w:lineRule="auto"/>
              <w:ind w:left="464" w:hanging="464"/>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A2836">
              <w:rPr>
                <w:rFonts w:asciiTheme="majorBidi" w:hAnsiTheme="majorBidi" w:cstheme="majorBidi"/>
              </w:rPr>
              <w:t>5 (10)</w:t>
            </w:r>
          </w:p>
        </w:tc>
      </w:tr>
      <w:tr w:rsidR="00E14F81" w:rsidRPr="00EA2836" w14:paraId="597385E7" w14:textId="77777777" w:rsidTr="00D77E42">
        <w:trPr>
          <w:gridBefore w:val="1"/>
          <w:wBefore w:w="143" w:type="dxa"/>
          <w:trHeight w:val="377"/>
        </w:trPr>
        <w:tc>
          <w:tcPr>
            <w:cnfStyle w:val="001000000000" w:firstRow="0" w:lastRow="0" w:firstColumn="1" w:lastColumn="0" w:oddVBand="0" w:evenVBand="0" w:oddHBand="0" w:evenHBand="0" w:firstRowFirstColumn="0" w:firstRowLastColumn="0" w:lastRowFirstColumn="0" w:lastRowLastColumn="0"/>
            <w:tcW w:w="4393" w:type="dxa"/>
            <w:gridSpan w:val="4"/>
            <w:tcBorders>
              <w:top w:val="nil"/>
              <w:bottom w:val="nil"/>
              <w:right w:val="nil"/>
            </w:tcBorders>
          </w:tcPr>
          <w:p w14:paraId="7B9CB1C5" w14:textId="151F751E" w:rsidR="00E14F81" w:rsidRPr="00EA2836" w:rsidRDefault="00E14F81" w:rsidP="00C959FB">
            <w:pPr>
              <w:bidi w:val="0"/>
              <w:spacing w:after="0" w:line="240" w:lineRule="auto"/>
              <w:jc w:val="both"/>
              <w:rPr>
                <w:rFonts w:asciiTheme="majorBidi" w:hAnsiTheme="majorBidi" w:cstheme="majorBidi"/>
              </w:rPr>
            </w:pPr>
            <w:r w:rsidRPr="00EA2836">
              <w:rPr>
                <w:rFonts w:asciiTheme="majorBidi" w:hAnsiTheme="majorBidi" w:cstheme="majorBidi"/>
              </w:rPr>
              <w:t xml:space="preserve"> Exposure during </w:t>
            </w:r>
            <w:r w:rsidR="00C959FB">
              <w:rPr>
                <w:rFonts w:asciiTheme="majorBidi" w:hAnsiTheme="majorBidi" w:cstheme="majorBidi"/>
              </w:rPr>
              <w:t xml:space="preserve">military </w:t>
            </w:r>
            <w:r w:rsidRPr="00EA2836">
              <w:rPr>
                <w:rFonts w:asciiTheme="majorBidi" w:hAnsiTheme="majorBidi" w:cstheme="majorBidi"/>
              </w:rPr>
              <w:t>service</w:t>
            </w:r>
          </w:p>
        </w:tc>
        <w:tc>
          <w:tcPr>
            <w:tcW w:w="1276" w:type="dxa"/>
            <w:tcBorders>
              <w:top w:val="nil"/>
              <w:bottom w:val="nil"/>
            </w:tcBorders>
          </w:tcPr>
          <w:p w14:paraId="455CD9E3" w14:textId="77777777" w:rsidR="00E14F81" w:rsidRPr="00EA2836" w:rsidRDefault="00E14F81" w:rsidP="00E14F81">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A2836">
              <w:rPr>
                <w:rFonts w:asciiTheme="majorBidi" w:hAnsiTheme="majorBidi" w:cstheme="majorBidi"/>
              </w:rPr>
              <w:t>7 (14.3)</w:t>
            </w:r>
          </w:p>
        </w:tc>
        <w:tc>
          <w:tcPr>
            <w:tcW w:w="2410" w:type="dxa"/>
            <w:gridSpan w:val="3"/>
            <w:tcBorders>
              <w:top w:val="nil"/>
              <w:bottom w:val="nil"/>
            </w:tcBorders>
          </w:tcPr>
          <w:p w14:paraId="161FB51B" w14:textId="77777777" w:rsidR="00E14F81" w:rsidRPr="00EA2836" w:rsidRDefault="00E14F81" w:rsidP="00E14F81">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A2836">
              <w:rPr>
                <w:rFonts w:asciiTheme="majorBidi" w:hAnsiTheme="majorBidi" w:cstheme="majorBidi"/>
              </w:rPr>
              <w:t>6 (12)</w:t>
            </w:r>
          </w:p>
        </w:tc>
      </w:tr>
      <w:tr w:rsidR="00E14F81" w:rsidRPr="00EA2836" w14:paraId="16FC81F9" w14:textId="77777777" w:rsidTr="00D77E42">
        <w:trPr>
          <w:gridAfter w:val="2"/>
          <w:wAfter w:w="1293" w:type="dxa"/>
          <w:trHeight w:val="377"/>
        </w:trPr>
        <w:tc>
          <w:tcPr>
            <w:cnfStyle w:val="001000000000" w:firstRow="0" w:lastRow="0" w:firstColumn="1" w:lastColumn="0" w:oddVBand="0" w:evenVBand="0" w:oddHBand="0" w:evenHBand="0" w:firstRowFirstColumn="0" w:firstRowLastColumn="0" w:lastRowFirstColumn="0" w:lastRowLastColumn="0"/>
            <w:tcW w:w="0" w:type="dxa"/>
            <w:gridSpan w:val="3"/>
            <w:tcBorders>
              <w:top w:val="nil"/>
              <w:bottom w:val="nil"/>
              <w:right w:val="nil"/>
            </w:tcBorders>
          </w:tcPr>
          <w:p w14:paraId="3FE4D87E" w14:textId="77777777" w:rsidR="00E14F81" w:rsidRPr="00EA2836" w:rsidRDefault="00E14F81" w:rsidP="00E14F81">
            <w:pPr>
              <w:bidi w:val="0"/>
              <w:spacing w:after="0" w:line="240" w:lineRule="auto"/>
              <w:jc w:val="both"/>
              <w:rPr>
                <w:rFonts w:asciiTheme="majorBidi" w:hAnsiTheme="majorBidi" w:cstheme="majorBidi"/>
              </w:rPr>
            </w:pPr>
            <w:r w:rsidRPr="00EA2836">
              <w:rPr>
                <w:rFonts w:asciiTheme="majorBidi" w:hAnsiTheme="majorBidi" w:cstheme="majorBidi"/>
                <w:b/>
                <w:bCs/>
              </w:rPr>
              <w:t>Clinical Parameters</w:t>
            </w:r>
          </w:p>
        </w:tc>
        <w:tc>
          <w:tcPr>
            <w:tcW w:w="0" w:type="dxa"/>
            <w:gridSpan w:val="2"/>
            <w:tcBorders>
              <w:top w:val="nil"/>
              <w:bottom w:val="nil"/>
            </w:tcBorders>
          </w:tcPr>
          <w:p w14:paraId="495230FD" w14:textId="77777777" w:rsidR="00E14F81" w:rsidRPr="00EA2836" w:rsidRDefault="00E14F81" w:rsidP="00E14F81">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0" w:type="dxa"/>
            <w:gridSpan w:val="2"/>
            <w:tcBorders>
              <w:top w:val="nil"/>
              <w:bottom w:val="nil"/>
            </w:tcBorders>
          </w:tcPr>
          <w:p w14:paraId="712E443B" w14:textId="77777777" w:rsidR="00E14F81" w:rsidRPr="00EA2836" w:rsidRDefault="00E14F81" w:rsidP="00E14F81">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E14F81" w:rsidRPr="00EA2836" w14:paraId="3E22BD52" w14:textId="77777777" w:rsidTr="00D77E42">
        <w:trPr>
          <w:trHeight w:val="377"/>
        </w:trPr>
        <w:tc>
          <w:tcPr>
            <w:cnfStyle w:val="001000000000" w:firstRow="0" w:lastRow="0" w:firstColumn="1" w:lastColumn="0" w:oddVBand="0" w:evenVBand="0" w:oddHBand="0" w:evenHBand="0" w:firstRowFirstColumn="0" w:firstRowLastColumn="0" w:lastRowFirstColumn="0" w:lastRowLastColumn="0"/>
            <w:tcW w:w="4536" w:type="dxa"/>
            <w:gridSpan w:val="5"/>
            <w:tcBorders>
              <w:top w:val="nil"/>
              <w:bottom w:val="nil"/>
              <w:right w:val="nil"/>
            </w:tcBorders>
          </w:tcPr>
          <w:p w14:paraId="7012EEB8" w14:textId="72DCCA4D" w:rsidR="00E14F81" w:rsidRPr="00D77E42" w:rsidRDefault="00E14F81" w:rsidP="00E14F81">
            <w:pPr>
              <w:bidi w:val="0"/>
              <w:spacing w:after="0" w:line="240" w:lineRule="auto"/>
              <w:jc w:val="both"/>
              <w:rPr>
                <w:rFonts w:asciiTheme="majorBidi" w:hAnsiTheme="majorBidi" w:cstheme="majorBidi"/>
              </w:rPr>
            </w:pPr>
            <w:r w:rsidRPr="00D77E42">
              <w:rPr>
                <w:rFonts w:asciiTheme="majorBidi" w:hAnsiTheme="majorBidi" w:cstheme="majorBidi"/>
              </w:rPr>
              <w:t xml:space="preserve">    Cough during Sickness</w:t>
            </w:r>
          </w:p>
        </w:tc>
        <w:tc>
          <w:tcPr>
            <w:tcW w:w="1276" w:type="dxa"/>
            <w:tcBorders>
              <w:top w:val="nil"/>
              <w:bottom w:val="nil"/>
            </w:tcBorders>
          </w:tcPr>
          <w:p w14:paraId="215CEAB4" w14:textId="77777777" w:rsidR="00E14F81" w:rsidRPr="00EA2836" w:rsidRDefault="00E14F81" w:rsidP="00E14F81">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A2836">
              <w:rPr>
                <w:rFonts w:asciiTheme="majorBidi" w:hAnsiTheme="majorBidi" w:cstheme="majorBidi"/>
              </w:rPr>
              <w:t>4 (8.2)</w:t>
            </w:r>
          </w:p>
        </w:tc>
        <w:tc>
          <w:tcPr>
            <w:tcW w:w="2410" w:type="dxa"/>
            <w:gridSpan w:val="3"/>
            <w:tcBorders>
              <w:top w:val="nil"/>
              <w:bottom w:val="nil"/>
            </w:tcBorders>
          </w:tcPr>
          <w:p w14:paraId="04A4B790" w14:textId="77777777" w:rsidR="00E14F81" w:rsidRPr="00EA2836" w:rsidRDefault="00E14F81" w:rsidP="00E14F81">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607160">
              <w:rPr>
                <w:rFonts w:asciiTheme="majorBidi" w:hAnsiTheme="majorBidi" w:cstheme="majorBidi"/>
              </w:rPr>
              <w:t>13 (</w:t>
            </w:r>
            <w:proofErr w:type="gramStart"/>
            <w:r w:rsidRPr="00607160">
              <w:rPr>
                <w:rFonts w:asciiTheme="majorBidi" w:hAnsiTheme="majorBidi" w:cstheme="majorBidi"/>
              </w:rPr>
              <w:t>26)</w:t>
            </w:r>
            <w:r w:rsidRPr="00195C5A">
              <w:rPr>
                <w:rFonts w:asciiTheme="majorBidi" w:hAnsiTheme="majorBidi" w:cstheme="majorBidi"/>
                <w:color w:val="A20000"/>
              </w:rPr>
              <w:t>*</w:t>
            </w:r>
            <w:proofErr w:type="gramEnd"/>
          </w:p>
        </w:tc>
      </w:tr>
      <w:tr w:rsidR="00E14F81" w:rsidRPr="00EA2836" w14:paraId="217731AD" w14:textId="77777777" w:rsidTr="00D77E42">
        <w:trPr>
          <w:trHeight w:val="377"/>
        </w:trPr>
        <w:tc>
          <w:tcPr>
            <w:cnfStyle w:val="001000000000" w:firstRow="0" w:lastRow="0" w:firstColumn="1" w:lastColumn="0" w:oddVBand="0" w:evenVBand="0" w:oddHBand="0" w:evenHBand="0" w:firstRowFirstColumn="0" w:firstRowLastColumn="0" w:lastRowFirstColumn="0" w:lastRowLastColumn="0"/>
            <w:tcW w:w="4536" w:type="dxa"/>
            <w:gridSpan w:val="5"/>
            <w:tcBorders>
              <w:top w:val="nil"/>
              <w:bottom w:val="nil"/>
              <w:right w:val="nil"/>
            </w:tcBorders>
          </w:tcPr>
          <w:p w14:paraId="55C5BA7F" w14:textId="1B49D3FA" w:rsidR="00E14F81" w:rsidRPr="00D77E42" w:rsidRDefault="00E14F81" w:rsidP="00E14F81">
            <w:pPr>
              <w:bidi w:val="0"/>
              <w:spacing w:after="0" w:line="240" w:lineRule="auto"/>
              <w:jc w:val="both"/>
              <w:rPr>
                <w:rFonts w:asciiTheme="majorBidi" w:hAnsiTheme="majorBidi" w:cstheme="majorBidi"/>
              </w:rPr>
            </w:pPr>
            <w:r w:rsidRPr="00D77E42">
              <w:rPr>
                <w:rFonts w:asciiTheme="majorBidi" w:hAnsiTheme="majorBidi" w:cstheme="majorBidi"/>
              </w:rPr>
              <w:t xml:space="preserve">    Sputum during Sickness</w:t>
            </w:r>
          </w:p>
        </w:tc>
        <w:tc>
          <w:tcPr>
            <w:tcW w:w="1276" w:type="dxa"/>
            <w:tcBorders>
              <w:top w:val="nil"/>
              <w:bottom w:val="nil"/>
            </w:tcBorders>
          </w:tcPr>
          <w:p w14:paraId="1D906D76" w14:textId="77777777" w:rsidR="00E14F81" w:rsidRPr="00EA2836" w:rsidRDefault="00E14F81" w:rsidP="00E14F81">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A2836">
              <w:rPr>
                <w:rFonts w:asciiTheme="majorBidi" w:hAnsiTheme="majorBidi" w:cstheme="majorBidi"/>
              </w:rPr>
              <w:t>9 (18.4)</w:t>
            </w:r>
          </w:p>
        </w:tc>
        <w:tc>
          <w:tcPr>
            <w:tcW w:w="2410" w:type="dxa"/>
            <w:gridSpan w:val="3"/>
            <w:tcBorders>
              <w:top w:val="nil"/>
              <w:bottom w:val="nil"/>
            </w:tcBorders>
          </w:tcPr>
          <w:p w14:paraId="48C3FABE" w14:textId="77777777" w:rsidR="00E14F81" w:rsidRPr="00EA2836" w:rsidRDefault="00E14F81" w:rsidP="00E14F81">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607160">
              <w:rPr>
                <w:rFonts w:asciiTheme="majorBidi" w:hAnsiTheme="majorBidi" w:cstheme="majorBidi"/>
              </w:rPr>
              <w:t>23 (</w:t>
            </w:r>
            <w:proofErr w:type="gramStart"/>
            <w:r w:rsidRPr="00607160">
              <w:rPr>
                <w:rFonts w:asciiTheme="majorBidi" w:hAnsiTheme="majorBidi" w:cstheme="majorBidi"/>
              </w:rPr>
              <w:t>46)</w:t>
            </w:r>
            <w:r w:rsidRPr="00195C5A">
              <w:rPr>
                <w:rFonts w:asciiTheme="majorBidi" w:hAnsiTheme="majorBidi" w:cstheme="majorBidi"/>
                <w:color w:val="A20000"/>
              </w:rPr>
              <w:t>*</w:t>
            </w:r>
            <w:proofErr w:type="gramEnd"/>
          </w:p>
        </w:tc>
      </w:tr>
      <w:tr w:rsidR="00E14F81" w:rsidRPr="00EA2836" w14:paraId="11FE2E3A" w14:textId="77777777" w:rsidTr="00D77E42">
        <w:trPr>
          <w:trHeight w:val="377"/>
        </w:trPr>
        <w:tc>
          <w:tcPr>
            <w:cnfStyle w:val="001000000000" w:firstRow="0" w:lastRow="0" w:firstColumn="1" w:lastColumn="0" w:oddVBand="0" w:evenVBand="0" w:oddHBand="0" w:evenHBand="0" w:firstRowFirstColumn="0" w:firstRowLastColumn="0" w:lastRowFirstColumn="0" w:lastRowLastColumn="0"/>
            <w:tcW w:w="4536" w:type="dxa"/>
            <w:gridSpan w:val="5"/>
            <w:tcBorders>
              <w:top w:val="nil"/>
              <w:bottom w:val="nil"/>
              <w:right w:val="nil"/>
            </w:tcBorders>
          </w:tcPr>
          <w:p w14:paraId="74B98DD7" w14:textId="7A55D5CA" w:rsidR="00E14F81" w:rsidRPr="00D77E42" w:rsidRDefault="00E14F81" w:rsidP="00E14F81">
            <w:pPr>
              <w:bidi w:val="0"/>
              <w:spacing w:after="0" w:line="240" w:lineRule="auto"/>
              <w:jc w:val="both"/>
              <w:rPr>
                <w:rFonts w:asciiTheme="majorBidi" w:hAnsiTheme="majorBidi" w:cstheme="majorBidi"/>
              </w:rPr>
            </w:pPr>
            <w:r w:rsidRPr="00D77E42">
              <w:rPr>
                <w:rFonts w:asciiTheme="majorBidi" w:hAnsiTheme="majorBidi" w:cstheme="majorBidi"/>
              </w:rPr>
              <w:t xml:space="preserve">    Sensitivity to Odors</w:t>
            </w:r>
          </w:p>
        </w:tc>
        <w:tc>
          <w:tcPr>
            <w:tcW w:w="1276" w:type="dxa"/>
            <w:tcBorders>
              <w:top w:val="nil"/>
              <w:bottom w:val="nil"/>
            </w:tcBorders>
          </w:tcPr>
          <w:p w14:paraId="0D8362B3" w14:textId="77777777" w:rsidR="00E14F81" w:rsidRPr="00EA2836" w:rsidRDefault="00E14F81" w:rsidP="00E14F81">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A2836">
              <w:rPr>
                <w:rFonts w:asciiTheme="majorBidi" w:hAnsiTheme="majorBidi" w:cstheme="majorBidi"/>
              </w:rPr>
              <w:t>4 (8.2)</w:t>
            </w:r>
          </w:p>
        </w:tc>
        <w:tc>
          <w:tcPr>
            <w:tcW w:w="2410" w:type="dxa"/>
            <w:gridSpan w:val="3"/>
            <w:tcBorders>
              <w:top w:val="nil"/>
              <w:bottom w:val="nil"/>
            </w:tcBorders>
          </w:tcPr>
          <w:p w14:paraId="046E2E98" w14:textId="77777777" w:rsidR="00E14F81" w:rsidRPr="00EA2836" w:rsidRDefault="00E14F81" w:rsidP="00E14F81">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A2836">
              <w:rPr>
                <w:rFonts w:asciiTheme="majorBidi" w:hAnsiTheme="majorBidi" w:cstheme="majorBidi"/>
              </w:rPr>
              <w:t>3 (6)</w:t>
            </w:r>
          </w:p>
        </w:tc>
      </w:tr>
      <w:tr w:rsidR="00E14F81" w:rsidRPr="00EA2836" w14:paraId="5AF5EAD7" w14:textId="77777777" w:rsidTr="00D77E42">
        <w:trPr>
          <w:trHeight w:val="377"/>
        </w:trPr>
        <w:tc>
          <w:tcPr>
            <w:cnfStyle w:val="001000000000" w:firstRow="0" w:lastRow="0" w:firstColumn="1" w:lastColumn="0" w:oddVBand="0" w:evenVBand="0" w:oddHBand="0" w:evenHBand="0" w:firstRowFirstColumn="0" w:firstRowLastColumn="0" w:lastRowFirstColumn="0" w:lastRowLastColumn="0"/>
            <w:tcW w:w="4536" w:type="dxa"/>
            <w:gridSpan w:val="5"/>
            <w:tcBorders>
              <w:top w:val="nil"/>
              <w:bottom w:val="single" w:sz="4" w:space="0" w:color="auto"/>
              <w:right w:val="nil"/>
            </w:tcBorders>
          </w:tcPr>
          <w:p w14:paraId="5F40129A" w14:textId="49F79A85" w:rsidR="00E14F81" w:rsidRPr="00EA2836" w:rsidRDefault="00E14F81" w:rsidP="00C959FB">
            <w:pPr>
              <w:bidi w:val="0"/>
              <w:spacing w:after="0" w:line="240" w:lineRule="auto"/>
              <w:jc w:val="both"/>
              <w:rPr>
                <w:rFonts w:asciiTheme="majorBidi" w:hAnsiTheme="majorBidi" w:cstheme="majorBidi"/>
              </w:rPr>
            </w:pPr>
            <w:r w:rsidRPr="00EA2836">
              <w:rPr>
                <w:rFonts w:asciiTheme="majorBidi" w:hAnsiTheme="majorBidi" w:cstheme="majorBidi"/>
              </w:rPr>
              <w:t xml:space="preserve">    History of </w:t>
            </w:r>
            <w:r w:rsidR="00C959FB">
              <w:rPr>
                <w:rFonts w:asciiTheme="majorBidi" w:hAnsiTheme="majorBidi" w:cstheme="majorBidi"/>
              </w:rPr>
              <w:t>a</w:t>
            </w:r>
            <w:r w:rsidRPr="00EA2836">
              <w:rPr>
                <w:rFonts w:asciiTheme="majorBidi" w:hAnsiTheme="majorBidi" w:cstheme="majorBidi"/>
              </w:rPr>
              <w:t>topy</w:t>
            </w:r>
          </w:p>
        </w:tc>
        <w:tc>
          <w:tcPr>
            <w:tcW w:w="1276" w:type="dxa"/>
            <w:tcBorders>
              <w:top w:val="nil"/>
              <w:bottom w:val="single" w:sz="4" w:space="0" w:color="auto"/>
            </w:tcBorders>
          </w:tcPr>
          <w:p w14:paraId="38168C3E" w14:textId="77777777" w:rsidR="00E14F81" w:rsidRPr="00EA2836" w:rsidRDefault="00E14F81" w:rsidP="00E14F81">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A2836">
              <w:rPr>
                <w:rFonts w:asciiTheme="majorBidi" w:hAnsiTheme="majorBidi" w:cstheme="majorBidi"/>
              </w:rPr>
              <w:t>34 (69.4)</w:t>
            </w:r>
          </w:p>
        </w:tc>
        <w:tc>
          <w:tcPr>
            <w:tcW w:w="2410" w:type="dxa"/>
            <w:gridSpan w:val="3"/>
            <w:tcBorders>
              <w:top w:val="nil"/>
              <w:bottom w:val="single" w:sz="4" w:space="0" w:color="auto"/>
            </w:tcBorders>
          </w:tcPr>
          <w:p w14:paraId="540EE862" w14:textId="77777777" w:rsidR="00E14F81" w:rsidRPr="00EA2836" w:rsidRDefault="00E14F81" w:rsidP="00E14F81">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607160">
              <w:rPr>
                <w:rFonts w:asciiTheme="majorBidi" w:hAnsiTheme="majorBidi" w:cstheme="majorBidi"/>
              </w:rPr>
              <w:t>11 (</w:t>
            </w:r>
            <w:proofErr w:type="gramStart"/>
            <w:r w:rsidRPr="00607160">
              <w:rPr>
                <w:rFonts w:asciiTheme="majorBidi" w:hAnsiTheme="majorBidi" w:cstheme="majorBidi"/>
              </w:rPr>
              <w:t>22)</w:t>
            </w:r>
            <w:r w:rsidRPr="00EA2836">
              <w:rPr>
                <w:rFonts w:asciiTheme="majorBidi" w:hAnsiTheme="majorBidi" w:cstheme="majorBidi"/>
                <w:color w:val="FF0000"/>
              </w:rPr>
              <w:t>*</w:t>
            </w:r>
            <w:proofErr w:type="gramEnd"/>
            <w:r w:rsidRPr="00EA2836">
              <w:rPr>
                <w:rFonts w:asciiTheme="majorBidi" w:hAnsiTheme="majorBidi" w:cstheme="majorBidi"/>
                <w:color w:val="FF0000"/>
              </w:rPr>
              <w:t>*</w:t>
            </w:r>
          </w:p>
        </w:tc>
      </w:tr>
    </w:tbl>
    <w:p w14:paraId="096E4B7C" w14:textId="77777777" w:rsidR="00D10C84" w:rsidRDefault="00D10C84" w:rsidP="00D10C84">
      <w:pPr>
        <w:bidi w:val="0"/>
        <w:spacing w:after="0"/>
        <w:jc w:val="both"/>
        <w:rPr>
          <w:rFonts w:asciiTheme="majorBidi" w:hAnsiTheme="majorBidi" w:cstheme="majorBidi"/>
          <w:lang w:val="en"/>
        </w:rPr>
      </w:pPr>
      <w:r w:rsidRPr="00187BA6">
        <w:rPr>
          <w:rFonts w:asciiTheme="majorBidi" w:hAnsiTheme="majorBidi" w:cstheme="majorBidi"/>
          <w:vertAlign w:val="superscript"/>
          <w:lang w:val="en"/>
        </w:rPr>
        <w:t>#</w:t>
      </w:r>
      <w:r>
        <w:rPr>
          <w:rFonts w:asciiTheme="majorBidi" w:hAnsiTheme="majorBidi" w:cstheme="majorBidi"/>
          <w:lang w:val="en"/>
        </w:rPr>
        <w:t>Responses to the questionnaire in the first session were validated during the second session.</w:t>
      </w:r>
    </w:p>
    <w:p w14:paraId="6752826D" w14:textId="524FA788" w:rsidR="00D10C84" w:rsidRDefault="00D10C84" w:rsidP="002B615E">
      <w:pPr>
        <w:bidi w:val="0"/>
        <w:spacing w:after="0"/>
        <w:jc w:val="both"/>
        <w:rPr>
          <w:rFonts w:asciiTheme="majorBidi" w:hAnsiTheme="majorBidi" w:cstheme="majorBidi"/>
          <w:lang w:val="en"/>
        </w:rPr>
      </w:pPr>
      <w:r>
        <w:rPr>
          <w:rFonts w:asciiTheme="majorBidi" w:hAnsiTheme="majorBidi" w:cstheme="majorBidi"/>
          <w:lang w:val="en"/>
        </w:rPr>
        <w:t xml:space="preserve">Results </w:t>
      </w:r>
      <w:r w:rsidR="002B615E">
        <w:rPr>
          <w:rFonts w:asciiTheme="majorBidi" w:hAnsiTheme="majorBidi" w:cstheme="majorBidi"/>
          <w:lang w:val="en"/>
        </w:rPr>
        <w:t>represent the</w:t>
      </w:r>
      <w:r>
        <w:rPr>
          <w:rFonts w:asciiTheme="majorBidi" w:hAnsiTheme="majorBidi" w:cstheme="majorBidi"/>
          <w:lang w:val="en"/>
        </w:rPr>
        <w:t xml:space="preserve"> number of 'yes' answers, n (%).</w:t>
      </w:r>
      <w:r w:rsidR="00C959FB">
        <w:rPr>
          <w:rFonts w:asciiTheme="majorBidi" w:hAnsiTheme="majorBidi" w:cstheme="majorBidi"/>
          <w:lang w:val="en"/>
        </w:rPr>
        <w:t xml:space="preserve"> The</w:t>
      </w:r>
      <w:r>
        <w:rPr>
          <w:rFonts w:asciiTheme="majorBidi" w:hAnsiTheme="majorBidi" w:cstheme="majorBidi"/>
          <w:lang w:val="en"/>
        </w:rPr>
        <w:t xml:space="preserve"> </w:t>
      </w:r>
      <w:r w:rsidR="00F34D33" w:rsidRPr="00F34D33">
        <w:rPr>
          <w:rFonts w:asciiTheme="majorBidi" w:hAnsiTheme="majorBidi" w:cstheme="majorBidi"/>
          <w:lang w:val="en"/>
        </w:rPr>
        <w:t>p</w:t>
      </w:r>
      <w:r w:rsidR="00F34D33">
        <w:rPr>
          <w:rFonts w:asciiTheme="majorBidi" w:hAnsiTheme="majorBidi" w:cstheme="majorBidi"/>
          <w:lang w:val="en"/>
        </w:rPr>
        <w:t xml:space="preserve"> </w:t>
      </w:r>
      <w:r w:rsidRPr="003866CA">
        <w:rPr>
          <w:rFonts w:asciiTheme="majorBidi" w:hAnsiTheme="majorBidi" w:cstheme="majorBidi"/>
          <w:lang w:val="en"/>
        </w:rPr>
        <w:t xml:space="preserve">value was calculated with </w:t>
      </w:r>
      <w:r w:rsidR="00C959FB">
        <w:rPr>
          <w:rFonts w:asciiTheme="majorBidi" w:hAnsiTheme="majorBidi" w:cstheme="majorBidi"/>
          <w:lang w:val="en"/>
        </w:rPr>
        <w:t xml:space="preserve">the </w:t>
      </w:r>
      <w:r w:rsidRPr="001D6174">
        <w:rPr>
          <w:rFonts w:asciiTheme="majorBidi" w:hAnsiTheme="majorBidi" w:cstheme="majorBidi"/>
          <w:i/>
          <w:iCs/>
        </w:rPr>
        <w:t>X</w:t>
      </w:r>
      <w:r w:rsidRPr="001D6174">
        <w:rPr>
          <w:rFonts w:asciiTheme="majorBidi" w:hAnsiTheme="majorBidi" w:cstheme="majorBidi"/>
          <w:vertAlign w:val="superscript"/>
        </w:rPr>
        <w:t>2</w:t>
      </w:r>
      <w:r w:rsidR="00C959FB">
        <w:rPr>
          <w:rFonts w:asciiTheme="majorBidi" w:hAnsiTheme="majorBidi" w:cstheme="majorBidi"/>
          <w:lang w:val="en"/>
        </w:rPr>
        <w:t xml:space="preserve"> test</w:t>
      </w:r>
      <w:r w:rsidRPr="003866CA">
        <w:rPr>
          <w:rFonts w:asciiTheme="majorBidi" w:hAnsiTheme="majorBidi" w:cstheme="majorBidi"/>
          <w:lang w:val="en"/>
        </w:rPr>
        <w:t>.</w:t>
      </w:r>
      <w:r w:rsidRPr="00486502">
        <w:rPr>
          <w:rFonts w:asciiTheme="majorBidi" w:hAnsiTheme="majorBidi" w:cstheme="majorBidi"/>
          <w:lang w:val="en"/>
        </w:rPr>
        <w:t xml:space="preserve"> </w:t>
      </w:r>
    </w:p>
    <w:p w14:paraId="63627A25" w14:textId="70B962C6" w:rsidR="00D10C84" w:rsidRDefault="00D10C84" w:rsidP="002622A1">
      <w:pPr>
        <w:bidi w:val="0"/>
        <w:spacing w:after="0"/>
        <w:rPr>
          <w:rFonts w:asciiTheme="majorBidi" w:hAnsiTheme="majorBidi" w:cstheme="majorBidi"/>
          <w:lang w:val="en"/>
        </w:rPr>
      </w:pPr>
      <w:bookmarkStart w:id="16" w:name="_Hlk110873917"/>
      <w:bookmarkStart w:id="17" w:name="_Hlk110872314"/>
      <w:r w:rsidRPr="002622A1">
        <w:rPr>
          <w:rFonts w:asciiTheme="majorBidi" w:hAnsiTheme="majorBidi" w:cstheme="majorBidi"/>
          <w:i/>
          <w:iCs/>
          <w:lang w:val="en"/>
        </w:rPr>
        <w:t>*</w:t>
      </w:r>
      <w:r w:rsidR="002622A1">
        <w:rPr>
          <w:rFonts w:asciiTheme="majorBidi" w:hAnsiTheme="majorBidi" w:cstheme="majorBidi"/>
          <w:lang w:val="en"/>
        </w:rPr>
        <w:t>p</w:t>
      </w:r>
      <w:r w:rsidRPr="002622A1">
        <w:rPr>
          <w:rFonts w:asciiTheme="majorBidi" w:hAnsiTheme="majorBidi" w:cstheme="majorBidi"/>
          <w:lang w:val="en"/>
        </w:rPr>
        <w:t>&lt;0.05, **</w:t>
      </w:r>
      <w:r w:rsidR="002622A1">
        <w:rPr>
          <w:rFonts w:asciiTheme="majorBidi" w:hAnsiTheme="majorBidi" w:cstheme="majorBidi"/>
          <w:lang w:val="en"/>
        </w:rPr>
        <w:t>p</w:t>
      </w:r>
      <w:r w:rsidRPr="002622A1">
        <w:rPr>
          <w:rFonts w:asciiTheme="majorBidi" w:hAnsiTheme="majorBidi" w:cstheme="majorBidi"/>
          <w:lang w:val="en"/>
        </w:rPr>
        <w:t>&lt;0.001</w:t>
      </w:r>
      <w:bookmarkEnd w:id="16"/>
    </w:p>
    <w:p w14:paraId="7F507931" w14:textId="77777777" w:rsidR="001A07E7" w:rsidRPr="003866CA" w:rsidRDefault="001A07E7" w:rsidP="002622A1">
      <w:pPr>
        <w:bidi w:val="0"/>
        <w:spacing w:after="0"/>
        <w:rPr>
          <w:rFonts w:asciiTheme="majorBidi" w:hAnsiTheme="majorBidi" w:cstheme="majorBidi"/>
          <w:lang w:val="en"/>
        </w:rPr>
      </w:pPr>
    </w:p>
    <w:bookmarkEnd w:id="17"/>
    <w:p w14:paraId="20884A2E" w14:textId="0A248603" w:rsidR="001A07E7" w:rsidRPr="00A853D8" w:rsidRDefault="001A07E7" w:rsidP="00795AD0">
      <w:pPr>
        <w:bidi w:val="0"/>
        <w:spacing w:line="360" w:lineRule="auto"/>
        <w:rPr>
          <w:rFonts w:asciiTheme="majorBidi" w:hAnsiTheme="majorBidi" w:cstheme="majorBidi"/>
          <w:sz w:val="24"/>
          <w:szCs w:val="24"/>
          <w:lang w:val="en"/>
        </w:rPr>
      </w:pPr>
      <w:r>
        <w:rPr>
          <w:rFonts w:asciiTheme="majorBidi" w:hAnsiTheme="majorBidi" w:cstheme="majorBidi"/>
          <w:sz w:val="24"/>
          <w:szCs w:val="24"/>
          <w:lang w:val="en"/>
        </w:rPr>
        <w:t xml:space="preserve">The data obtained from the questionnaire revealed significantly higher levels of clinical parameters such as atopy (p&lt;0.001), </w:t>
      </w:r>
      <w:r w:rsidR="002622A1">
        <w:rPr>
          <w:rFonts w:asciiTheme="majorBidi" w:hAnsiTheme="majorBidi" w:cstheme="majorBidi"/>
          <w:sz w:val="24"/>
          <w:szCs w:val="24"/>
        </w:rPr>
        <w:t xml:space="preserve">sputum and </w:t>
      </w:r>
      <w:r w:rsidRPr="002622A1">
        <w:rPr>
          <w:rFonts w:asciiTheme="majorBidi" w:hAnsiTheme="majorBidi" w:cstheme="majorBidi"/>
          <w:sz w:val="24"/>
          <w:szCs w:val="24"/>
          <w:lang w:val="en"/>
        </w:rPr>
        <w:t xml:space="preserve">cough </w:t>
      </w:r>
      <w:r w:rsidR="002622A1">
        <w:rPr>
          <w:rFonts w:asciiTheme="majorBidi" w:hAnsiTheme="majorBidi" w:cstheme="majorBidi"/>
          <w:sz w:val="24"/>
          <w:szCs w:val="24"/>
          <w:lang w:val="en"/>
        </w:rPr>
        <w:t>during sickness</w:t>
      </w:r>
      <w:r>
        <w:rPr>
          <w:rFonts w:asciiTheme="majorBidi" w:hAnsiTheme="majorBidi" w:cstheme="majorBidi"/>
          <w:sz w:val="24"/>
          <w:szCs w:val="24"/>
          <w:lang w:val="en"/>
        </w:rPr>
        <w:t xml:space="preserve"> (p&lt;0.05) among </w:t>
      </w:r>
      <w:r w:rsidR="00C959FB">
        <w:rPr>
          <w:rFonts w:asciiTheme="majorBidi" w:hAnsiTheme="majorBidi" w:cstheme="majorBidi"/>
          <w:sz w:val="24"/>
          <w:szCs w:val="24"/>
          <w:lang w:val="en"/>
        </w:rPr>
        <w:t xml:space="preserve">the </w:t>
      </w:r>
      <w:r>
        <w:rPr>
          <w:rFonts w:asciiTheme="majorBidi" w:hAnsiTheme="majorBidi" w:cstheme="majorBidi"/>
          <w:sz w:val="24"/>
          <w:szCs w:val="24"/>
          <w:lang w:val="en"/>
        </w:rPr>
        <w:t xml:space="preserve">Haifa </w:t>
      </w:r>
      <w:r w:rsidR="00C959FB">
        <w:rPr>
          <w:rFonts w:asciiTheme="majorBidi" w:hAnsiTheme="majorBidi" w:cstheme="majorBidi"/>
          <w:sz w:val="24"/>
          <w:szCs w:val="24"/>
          <w:lang w:val="en"/>
        </w:rPr>
        <w:t xml:space="preserve">medical staff </w:t>
      </w:r>
      <w:r>
        <w:rPr>
          <w:rFonts w:asciiTheme="majorBidi" w:hAnsiTheme="majorBidi" w:cstheme="majorBidi"/>
          <w:sz w:val="24"/>
          <w:szCs w:val="24"/>
          <w:lang w:val="en"/>
        </w:rPr>
        <w:t xml:space="preserve">compared to </w:t>
      </w:r>
      <w:r w:rsidR="00C959FB">
        <w:rPr>
          <w:rFonts w:asciiTheme="majorBidi" w:hAnsiTheme="majorBidi" w:cstheme="majorBidi"/>
          <w:sz w:val="24"/>
          <w:szCs w:val="24"/>
          <w:lang w:val="en"/>
        </w:rPr>
        <w:t xml:space="preserve">the </w:t>
      </w:r>
      <w:r>
        <w:rPr>
          <w:rFonts w:asciiTheme="majorBidi" w:hAnsiTheme="majorBidi" w:cstheme="majorBidi"/>
          <w:sz w:val="24"/>
          <w:szCs w:val="24"/>
          <w:lang w:val="en"/>
        </w:rPr>
        <w:t>Tel Aviv medical staff (Table 7).</w:t>
      </w:r>
    </w:p>
    <w:p w14:paraId="43EF7758" w14:textId="77777777" w:rsidR="00E14F81" w:rsidRDefault="00E14F81" w:rsidP="00E14F81">
      <w:pPr>
        <w:bidi w:val="0"/>
        <w:spacing w:after="0"/>
        <w:jc w:val="both"/>
        <w:rPr>
          <w:rFonts w:asciiTheme="majorBidi" w:hAnsiTheme="majorBidi" w:cstheme="majorBidi"/>
          <w:lang w:val="en"/>
        </w:rPr>
      </w:pPr>
    </w:p>
    <w:p w14:paraId="54C245EE" w14:textId="77777777" w:rsidR="00E14F81" w:rsidRDefault="00E14F81" w:rsidP="00E14F81">
      <w:pPr>
        <w:bidi w:val="0"/>
        <w:spacing w:after="0"/>
        <w:jc w:val="both"/>
        <w:rPr>
          <w:rFonts w:asciiTheme="majorBidi" w:hAnsiTheme="majorBidi" w:cstheme="majorBidi"/>
          <w:lang w:val="en"/>
        </w:rPr>
      </w:pPr>
    </w:p>
    <w:p w14:paraId="5D66C614" w14:textId="3E3E8B78" w:rsidR="00346E88" w:rsidRDefault="008235FC" w:rsidP="00325A8A">
      <w:pPr>
        <w:bidi w:val="0"/>
        <w:spacing w:after="0"/>
        <w:jc w:val="both"/>
        <w:rPr>
          <w:rFonts w:asciiTheme="majorBidi" w:hAnsiTheme="majorBidi" w:cstheme="majorBidi"/>
          <w:b/>
          <w:bCs/>
          <w:smallCaps/>
        </w:rPr>
      </w:pPr>
      <w:r w:rsidRPr="00E73F3A">
        <w:rPr>
          <w:rFonts w:asciiTheme="majorBidi" w:hAnsiTheme="majorBidi" w:cstheme="majorBidi"/>
          <w:b/>
          <w:bCs/>
          <w:smallCaps/>
        </w:rPr>
        <w:t xml:space="preserve">Table </w:t>
      </w:r>
      <w:r>
        <w:rPr>
          <w:rFonts w:asciiTheme="majorBidi" w:hAnsiTheme="majorBidi" w:cstheme="majorBidi"/>
          <w:b/>
          <w:bCs/>
          <w:smallCaps/>
        </w:rPr>
        <w:t>8</w:t>
      </w:r>
      <w:r w:rsidRPr="00E73F3A">
        <w:rPr>
          <w:rFonts w:asciiTheme="majorBidi" w:hAnsiTheme="majorBidi" w:cstheme="majorBidi"/>
          <w:b/>
          <w:bCs/>
          <w:smallCaps/>
        </w:rPr>
        <w:t xml:space="preserve">. </w:t>
      </w:r>
      <w:bookmarkStart w:id="18" w:name="_Hlk110872566"/>
      <w:r w:rsidRPr="00E73F3A">
        <w:rPr>
          <w:rFonts w:asciiTheme="majorBidi" w:hAnsiTheme="majorBidi" w:cstheme="majorBidi"/>
          <w:b/>
          <w:bCs/>
          <w:smallCaps/>
        </w:rPr>
        <w:t xml:space="preserve">Comparison </w:t>
      </w:r>
      <w:r w:rsidR="00346E88">
        <w:rPr>
          <w:rFonts w:asciiTheme="majorBidi" w:hAnsiTheme="majorBidi" w:cstheme="majorBidi"/>
          <w:b/>
          <w:bCs/>
          <w:smallCaps/>
        </w:rPr>
        <w:t>of the</w:t>
      </w:r>
      <w:r w:rsidRPr="00E73F3A">
        <w:rPr>
          <w:rFonts w:asciiTheme="majorBidi" w:hAnsiTheme="majorBidi" w:cstheme="majorBidi"/>
          <w:b/>
          <w:bCs/>
          <w:smallCaps/>
        </w:rPr>
        <w:t xml:space="preserve"> Pulmonary </w:t>
      </w:r>
      <w:r>
        <w:rPr>
          <w:rFonts w:asciiTheme="majorBidi" w:hAnsiTheme="majorBidi" w:cstheme="majorBidi"/>
          <w:b/>
          <w:bCs/>
          <w:smallCaps/>
        </w:rPr>
        <w:t>func</w:t>
      </w:r>
      <w:r w:rsidRPr="00E73F3A">
        <w:rPr>
          <w:rFonts w:asciiTheme="majorBidi" w:hAnsiTheme="majorBidi" w:cstheme="majorBidi"/>
          <w:b/>
          <w:bCs/>
          <w:smallCaps/>
        </w:rPr>
        <w:t xml:space="preserve">tion test </w:t>
      </w:r>
      <w:r w:rsidRPr="008A410D">
        <w:rPr>
          <w:rFonts w:asciiTheme="majorBidi" w:hAnsiTheme="majorBidi" w:cstheme="majorBidi"/>
          <w:b/>
          <w:bCs/>
          <w:smallCaps/>
          <w:color w:val="FF0000"/>
        </w:rPr>
        <w:t xml:space="preserve">(PFT) </w:t>
      </w:r>
      <w:r w:rsidR="00325A8A">
        <w:rPr>
          <w:rFonts w:asciiTheme="majorBidi" w:hAnsiTheme="majorBidi" w:cstheme="majorBidi"/>
          <w:b/>
          <w:bCs/>
          <w:smallCaps/>
          <w:color w:val="FF0000"/>
        </w:rPr>
        <w:t>R</w:t>
      </w:r>
      <w:r w:rsidR="007E2A23">
        <w:rPr>
          <w:rFonts w:asciiTheme="majorBidi" w:hAnsiTheme="majorBidi" w:cstheme="majorBidi"/>
          <w:b/>
          <w:bCs/>
          <w:smallCaps/>
          <w:color w:val="FF0000"/>
        </w:rPr>
        <w:t xml:space="preserve">esults </w:t>
      </w:r>
      <w:r w:rsidRPr="00E73F3A">
        <w:rPr>
          <w:rFonts w:asciiTheme="majorBidi" w:hAnsiTheme="majorBidi" w:cstheme="majorBidi"/>
          <w:b/>
          <w:bCs/>
          <w:smallCaps/>
        </w:rPr>
        <w:t xml:space="preserve">and </w:t>
      </w:r>
      <w:r w:rsidR="00325A8A">
        <w:rPr>
          <w:rFonts w:asciiTheme="majorBidi" w:hAnsiTheme="majorBidi" w:cstheme="majorBidi"/>
          <w:b/>
          <w:bCs/>
          <w:smallCaps/>
        </w:rPr>
        <w:t>F</w:t>
      </w:r>
      <w:r w:rsidRPr="00E73F3A">
        <w:rPr>
          <w:rFonts w:asciiTheme="majorBidi" w:hAnsiTheme="majorBidi" w:cstheme="majorBidi"/>
          <w:b/>
          <w:bCs/>
          <w:smallCaps/>
        </w:rPr>
        <w:t xml:space="preserve">ractional </w:t>
      </w:r>
      <w:r w:rsidR="00325A8A">
        <w:rPr>
          <w:rFonts w:asciiTheme="majorBidi" w:hAnsiTheme="majorBidi" w:cstheme="majorBidi"/>
          <w:b/>
          <w:bCs/>
          <w:smallCaps/>
        </w:rPr>
        <w:t>N</w:t>
      </w:r>
      <w:r w:rsidRPr="00E73F3A">
        <w:rPr>
          <w:rFonts w:asciiTheme="majorBidi" w:hAnsiTheme="majorBidi" w:cstheme="majorBidi"/>
          <w:b/>
          <w:bCs/>
          <w:smallCaps/>
        </w:rPr>
        <w:t xml:space="preserve">itric </w:t>
      </w:r>
      <w:r w:rsidR="00325A8A">
        <w:rPr>
          <w:rFonts w:asciiTheme="majorBidi" w:hAnsiTheme="majorBidi" w:cstheme="majorBidi"/>
          <w:b/>
          <w:bCs/>
          <w:smallCaps/>
        </w:rPr>
        <w:t>O</w:t>
      </w:r>
      <w:r w:rsidRPr="00E73F3A">
        <w:rPr>
          <w:rFonts w:asciiTheme="majorBidi" w:hAnsiTheme="majorBidi" w:cstheme="majorBidi"/>
          <w:b/>
          <w:bCs/>
          <w:smallCaps/>
        </w:rPr>
        <w:t xml:space="preserve">xide </w:t>
      </w:r>
      <w:r w:rsidRPr="008A410D">
        <w:rPr>
          <w:rFonts w:asciiTheme="majorBidi" w:hAnsiTheme="majorBidi" w:cstheme="majorBidi"/>
          <w:b/>
          <w:bCs/>
          <w:smallCaps/>
          <w:color w:val="FF0000"/>
        </w:rPr>
        <w:t>(</w:t>
      </w:r>
      <w:proofErr w:type="spellStart"/>
      <w:proofErr w:type="gramStart"/>
      <w:r w:rsidRPr="008A410D">
        <w:rPr>
          <w:rFonts w:asciiTheme="majorBidi" w:hAnsiTheme="majorBidi" w:cstheme="majorBidi"/>
          <w:b/>
          <w:bCs/>
          <w:smallCaps/>
          <w:color w:val="FF0000"/>
        </w:rPr>
        <w:t>FeNO</w:t>
      </w:r>
      <w:proofErr w:type="spellEnd"/>
      <w:r w:rsidRPr="008A410D">
        <w:rPr>
          <w:rFonts w:asciiTheme="majorBidi" w:hAnsiTheme="majorBidi" w:cstheme="majorBidi"/>
          <w:b/>
          <w:bCs/>
          <w:smallCaps/>
          <w:color w:val="FF0000"/>
        </w:rPr>
        <w:t xml:space="preserve"> )</w:t>
      </w:r>
      <w:proofErr w:type="gramEnd"/>
      <w:r w:rsidR="00D23441">
        <w:rPr>
          <w:rFonts w:asciiTheme="majorBidi" w:hAnsiTheme="majorBidi" w:cstheme="majorBidi"/>
          <w:b/>
          <w:bCs/>
          <w:smallCaps/>
        </w:rPr>
        <w:t xml:space="preserve"> </w:t>
      </w:r>
      <w:r w:rsidRPr="00E73F3A">
        <w:rPr>
          <w:rFonts w:asciiTheme="majorBidi" w:hAnsiTheme="majorBidi" w:cstheme="majorBidi"/>
          <w:b/>
          <w:bCs/>
          <w:smallCaps/>
        </w:rPr>
        <w:t xml:space="preserve">Data </w:t>
      </w:r>
      <w:r w:rsidR="00346E88">
        <w:rPr>
          <w:rFonts w:asciiTheme="majorBidi" w:hAnsiTheme="majorBidi" w:cstheme="majorBidi"/>
          <w:b/>
          <w:bCs/>
          <w:smallCaps/>
        </w:rPr>
        <w:t>between the</w:t>
      </w:r>
      <w:r w:rsidRPr="00E73F3A">
        <w:rPr>
          <w:rFonts w:asciiTheme="majorBidi" w:hAnsiTheme="majorBidi" w:cstheme="majorBidi"/>
          <w:b/>
          <w:bCs/>
          <w:smallCaps/>
        </w:rPr>
        <w:t xml:space="preserve"> </w:t>
      </w:r>
      <w:r w:rsidRPr="000C73A3">
        <w:rPr>
          <w:rFonts w:asciiTheme="majorBidi" w:hAnsiTheme="majorBidi" w:cstheme="majorBidi"/>
          <w:b/>
          <w:bCs/>
          <w:smallCaps/>
          <w:color w:val="2E74B5" w:themeColor="accent1" w:themeShade="BF"/>
        </w:rPr>
        <w:t xml:space="preserve">Tel Aviv and Haifa </w:t>
      </w:r>
      <w:r>
        <w:rPr>
          <w:rFonts w:asciiTheme="majorBidi" w:hAnsiTheme="majorBidi" w:cstheme="majorBidi"/>
          <w:b/>
          <w:bCs/>
          <w:smallCaps/>
        </w:rPr>
        <w:t>Medical</w:t>
      </w:r>
    </w:p>
    <w:p w14:paraId="3F102A43" w14:textId="4A4CD0A0" w:rsidR="008235FC" w:rsidRDefault="008235FC" w:rsidP="002B615E">
      <w:pPr>
        <w:bidi w:val="0"/>
        <w:spacing w:after="0"/>
        <w:jc w:val="both"/>
        <w:rPr>
          <w:rFonts w:asciiTheme="majorBidi" w:hAnsiTheme="majorBidi" w:cstheme="majorBidi"/>
          <w:lang w:val="en"/>
        </w:rPr>
      </w:pPr>
      <w:r>
        <w:rPr>
          <w:rFonts w:asciiTheme="majorBidi" w:hAnsiTheme="majorBidi" w:cstheme="majorBidi"/>
          <w:b/>
          <w:bCs/>
          <w:smallCaps/>
        </w:rPr>
        <w:t xml:space="preserve"> Staff</w:t>
      </w:r>
      <w:r w:rsidRPr="00E73F3A">
        <w:rPr>
          <w:rFonts w:asciiTheme="majorBidi" w:hAnsiTheme="majorBidi" w:cstheme="majorBidi"/>
          <w:b/>
          <w:bCs/>
          <w:smallCaps/>
        </w:rPr>
        <w:t>s</w:t>
      </w:r>
      <w:bookmarkEnd w:id="18"/>
    </w:p>
    <w:p w14:paraId="3C01A8EF" w14:textId="77777777" w:rsidR="00E14F81" w:rsidRDefault="00E14F81" w:rsidP="00E14F81">
      <w:pPr>
        <w:bidi w:val="0"/>
        <w:spacing w:after="0"/>
        <w:jc w:val="both"/>
        <w:rPr>
          <w:rFonts w:asciiTheme="majorBidi" w:hAnsiTheme="majorBidi" w:cstheme="majorBidi"/>
          <w:lang w:val="en"/>
        </w:rPr>
      </w:pPr>
    </w:p>
    <w:p w14:paraId="3586D53C" w14:textId="77777777" w:rsidR="00E14F81" w:rsidRDefault="00E14F81" w:rsidP="00E14F81">
      <w:pPr>
        <w:bidi w:val="0"/>
        <w:spacing w:after="0"/>
        <w:jc w:val="both"/>
        <w:rPr>
          <w:rFonts w:asciiTheme="majorBidi" w:hAnsiTheme="majorBidi" w:cstheme="majorBidi"/>
          <w:lang w:val="en"/>
        </w:rPr>
      </w:pPr>
    </w:p>
    <w:tbl>
      <w:tblPr>
        <w:tblStyle w:val="1"/>
        <w:tblW w:w="9667" w:type="dxa"/>
        <w:tblInd w:w="-669" w:type="dxa"/>
        <w:tblLook w:val="04A0" w:firstRow="1" w:lastRow="0" w:firstColumn="1" w:lastColumn="0" w:noHBand="0" w:noVBand="1"/>
      </w:tblPr>
      <w:tblGrid>
        <w:gridCol w:w="1029"/>
        <w:gridCol w:w="1926"/>
        <w:gridCol w:w="1581"/>
        <w:gridCol w:w="1985"/>
        <w:gridCol w:w="1701"/>
        <w:gridCol w:w="1173"/>
        <w:gridCol w:w="272"/>
      </w:tblGrid>
      <w:tr w:rsidR="00D10C84" w:rsidRPr="00E871D1" w14:paraId="3C3F238B" w14:textId="77777777" w:rsidTr="00C21204">
        <w:trPr>
          <w:gridAfter w:val="1"/>
          <w:cnfStyle w:val="100000000000" w:firstRow="1" w:lastRow="0" w:firstColumn="0" w:lastColumn="0" w:oddVBand="0" w:evenVBand="0" w:oddHBand="0" w:evenHBand="0" w:firstRowFirstColumn="0" w:firstRowLastColumn="0" w:lastRowFirstColumn="0" w:lastRowLastColumn="0"/>
          <w:wAfter w:w="272" w:type="dxa"/>
          <w:trHeight w:val="454"/>
        </w:trPr>
        <w:tc>
          <w:tcPr>
            <w:cnfStyle w:val="001000000000" w:firstRow="0" w:lastRow="0" w:firstColumn="1" w:lastColumn="0" w:oddVBand="0" w:evenVBand="0" w:oddHBand="0" w:evenHBand="0" w:firstRowFirstColumn="0" w:firstRowLastColumn="0" w:lastRowFirstColumn="0" w:lastRowLastColumn="0"/>
            <w:tcW w:w="2955" w:type="dxa"/>
            <w:gridSpan w:val="2"/>
            <w:vMerge w:val="restart"/>
            <w:tcBorders>
              <w:top w:val="single" w:sz="4" w:space="0" w:color="auto"/>
              <w:right w:val="double" w:sz="4" w:space="0" w:color="auto"/>
            </w:tcBorders>
          </w:tcPr>
          <w:p w14:paraId="6BE2B719" w14:textId="77777777" w:rsidR="00D10C84" w:rsidRPr="00DB4F6C" w:rsidRDefault="00D10C84" w:rsidP="002B615E">
            <w:pPr>
              <w:bidi w:val="0"/>
              <w:spacing w:after="0" w:line="360" w:lineRule="auto"/>
              <w:jc w:val="both"/>
              <w:rPr>
                <w:rFonts w:asciiTheme="majorBidi" w:hAnsiTheme="majorBidi" w:cstheme="majorBidi"/>
                <w:b/>
                <w:bCs/>
              </w:rPr>
            </w:pPr>
            <w:bookmarkStart w:id="19" w:name="_Hlk110872607"/>
            <w:bookmarkStart w:id="20" w:name="_Hlk110873820"/>
          </w:p>
        </w:tc>
        <w:tc>
          <w:tcPr>
            <w:tcW w:w="3566" w:type="dxa"/>
            <w:gridSpan w:val="2"/>
            <w:tcBorders>
              <w:top w:val="single" w:sz="4" w:space="0" w:color="auto"/>
              <w:left w:val="double" w:sz="4" w:space="0" w:color="auto"/>
              <w:bottom w:val="nil"/>
              <w:right w:val="double" w:sz="4" w:space="0" w:color="auto"/>
            </w:tcBorders>
          </w:tcPr>
          <w:p w14:paraId="73973A35" w14:textId="77777777" w:rsidR="00D10C84" w:rsidRPr="00DB4F6C" w:rsidRDefault="00D10C84" w:rsidP="002B615E">
            <w:pPr>
              <w:bidi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Pr>
            </w:pPr>
            <w:r>
              <w:rPr>
                <w:rFonts w:asciiTheme="majorBidi" w:hAnsiTheme="majorBidi" w:cstheme="majorBidi"/>
                <w:b/>
                <w:bCs/>
              </w:rPr>
              <w:t>1</w:t>
            </w:r>
            <w:r w:rsidRPr="00ED4240">
              <w:rPr>
                <w:rFonts w:asciiTheme="majorBidi" w:hAnsiTheme="majorBidi" w:cstheme="majorBidi"/>
                <w:b/>
                <w:bCs/>
                <w:vertAlign w:val="superscript"/>
              </w:rPr>
              <w:t>st</w:t>
            </w:r>
            <w:r>
              <w:rPr>
                <w:rFonts w:asciiTheme="majorBidi" w:hAnsiTheme="majorBidi" w:cstheme="majorBidi"/>
                <w:b/>
                <w:bCs/>
              </w:rPr>
              <w:t xml:space="preserve"> session</w:t>
            </w:r>
          </w:p>
        </w:tc>
        <w:tc>
          <w:tcPr>
            <w:tcW w:w="2874" w:type="dxa"/>
            <w:gridSpan w:val="2"/>
            <w:tcBorders>
              <w:top w:val="single" w:sz="4" w:space="0" w:color="auto"/>
              <w:left w:val="double" w:sz="4" w:space="0" w:color="auto"/>
              <w:bottom w:val="nil"/>
              <w:right w:val="nil"/>
            </w:tcBorders>
          </w:tcPr>
          <w:p w14:paraId="0BA10B67" w14:textId="77777777" w:rsidR="00D10C84" w:rsidRPr="00E871D1" w:rsidRDefault="00D10C84" w:rsidP="002B615E">
            <w:pPr>
              <w:bidi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 w:val="0"/>
                <w:iCs w:val="0"/>
              </w:rPr>
            </w:pPr>
            <w:r>
              <w:rPr>
                <w:rFonts w:asciiTheme="majorBidi" w:hAnsiTheme="majorBidi" w:cstheme="majorBidi"/>
                <w:b/>
                <w:bCs/>
              </w:rPr>
              <w:t>2</w:t>
            </w:r>
            <w:r w:rsidRPr="00ED4240">
              <w:rPr>
                <w:rFonts w:asciiTheme="majorBidi" w:hAnsiTheme="majorBidi" w:cstheme="majorBidi"/>
                <w:b/>
                <w:bCs/>
                <w:vertAlign w:val="superscript"/>
              </w:rPr>
              <w:t>nd</w:t>
            </w:r>
            <w:r>
              <w:rPr>
                <w:rFonts w:asciiTheme="majorBidi" w:hAnsiTheme="majorBidi" w:cstheme="majorBidi"/>
                <w:b/>
                <w:bCs/>
              </w:rPr>
              <w:t xml:space="preserve"> session</w:t>
            </w:r>
          </w:p>
        </w:tc>
      </w:tr>
      <w:tr w:rsidR="00D10C84" w:rsidRPr="00E871D1" w14:paraId="348165F2" w14:textId="77777777" w:rsidTr="00C21204">
        <w:trPr>
          <w:trHeight w:val="454"/>
        </w:trPr>
        <w:tc>
          <w:tcPr>
            <w:cnfStyle w:val="001000000000" w:firstRow="0" w:lastRow="0" w:firstColumn="1" w:lastColumn="0" w:oddVBand="0" w:evenVBand="0" w:oddHBand="0" w:evenHBand="0" w:firstRowFirstColumn="0" w:firstRowLastColumn="0" w:lastRowFirstColumn="0" w:lastRowLastColumn="0"/>
            <w:tcW w:w="2955" w:type="dxa"/>
            <w:gridSpan w:val="2"/>
            <w:vMerge/>
            <w:tcBorders>
              <w:bottom w:val="single" w:sz="4" w:space="0" w:color="auto"/>
              <w:right w:val="double" w:sz="4" w:space="0" w:color="auto"/>
            </w:tcBorders>
          </w:tcPr>
          <w:p w14:paraId="5D435D04" w14:textId="77777777" w:rsidR="00D10C84" w:rsidRPr="00DB4F6C" w:rsidRDefault="00D10C84" w:rsidP="002B615E">
            <w:pPr>
              <w:bidi w:val="0"/>
              <w:spacing w:after="0" w:line="360" w:lineRule="auto"/>
              <w:jc w:val="both"/>
              <w:rPr>
                <w:rFonts w:asciiTheme="majorBidi" w:hAnsiTheme="majorBidi" w:cstheme="majorBidi"/>
                <w:b/>
                <w:bCs/>
              </w:rPr>
            </w:pPr>
          </w:p>
        </w:tc>
        <w:tc>
          <w:tcPr>
            <w:tcW w:w="1581" w:type="dxa"/>
            <w:tcBorders>
              <w:top w:val="single" w:sz="4" w:space="0" w:color="auto"/>
              <w:left w:val="double" w:sz="4" w:space="0" w:color="auto"/>
              <w:bottom w:val="nil"/>
            </w:tcBorders>
          </w:tcPr>
          <w:p w14:paraId="7C545444" w14:textId="77777777" w:rsidR="00D10C84" w:rsidRPr="00D10C84" w:rsidRDefault="00D10C84" w:rsidP="002B615E">
            <w:pPr>
              <w:bidi w:val="0"/>
              <w:spacing w:after="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D10C84">
              <w:rPr>
                <w:rFonts w:asciiTheme="majorBidi" w:hAnsiTheme="majorBidi" w:cstheme="majorBidi"/>
                <w:b/>
                <w:bCs/>
              </w:rPr>
              <w:t>TLV</w:t>
            </w:r>
          </w:p>
          <w:p w14:paraId="4A31B189" w14:textId="77777777" w:rsidR="00D10C84" w:rsidRPr="00243B3A" w:rsidRDefault="00D10C84" w:rsidP="002B615E">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C84">
              <w:rPr>
                <w:rFonts w:asciiTheme="majorBidi" w:hAnsiTheme="majorBidi" w:cstheme="majorBidi"/>
                <w:b/>
                <w:bCs/>
              </w:rPr>
              <w:t>Medical Staff</w:t>
            </w:r>
            <w:r w:rsidRPr="00DB4F6C">
              <w:rPr>
                <w:rFonts w:asciiTheme="majorBidi" w:hAnsiTheme="majorBidi" w:cstheme="majorBidi"/>
                <w:b/>
                <w:bCs/>
              </w:rPr>
              <w:t xml:space="preserve"> </w:t>
            </w:r>
            <w:r>
              <w:rPr>
                <w:rFonts w:asciiTheme="majorBidi" w:hAnsiTheme="majorBidi" w:cstheme="majorBidi"/>
                <w:b/>
                <w:bCs/>
              </w:rPr>
              <w:t>(N=49)</w:t>
            </w:r>
          </w:p>
        </w:tc>
        <w:tc>
          <w:tcPr>
            <w:tcW w:w="1985" w:type="dxa"/>
            <w:tcBorders>
              <w:top w:val="single" w:sz="4" w:space="0" w:color="auto"/>
              <w:left w:val="nil"/>
              <w:bottom w:val="nil"/>
              <w:right w:val="double" w:sz="4" w:space="0" w:color="auto"/>
            </w:tcBorders>
          </w:tcPr>
          <w:p w14:paraId="6F749FEC" w14:textId="77777777" w:rsidR="00D10C84" w:rsidRDefault="00D10C84" w:rsidP="002B615E">
            <w:pPr>
              <w:bidi w:val="0"/>
              <w:spacing w:after="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DB4F6C">
              <w:rPr>
                <w:rFonts w:asciiTheme="majorBidi" w:hAnsiTheme="majorBidi" w:cstheme="majorBidi"/>
                <w:b/>
                <w:bCs/>
              </w:rPr>
              <w:t>Haifa</w:t>
            </w:r>
            <w:r>
              <w:rPr>
                <w:rFonts w:asciiTheme="majorBidi" w:hAnsiTheme="majorBidi" w:cstheme="majorBidi"/>
                <w:b/>
                <w:bCs/>
              </w:rPr>
              <w:t xml:space="preserve"> </w:t>
            </w:r>
          </w:p>
          <w:p w14:paraId="682801B1" w14:textId="77777777" w:rsidR="00D10C84" w:rsidRPr="00243B3A" w:rsidRDefault="00D10C84" w:rsidP="002B615E">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C84">
              <w:rPr>
                <w:rFonts w:asciiTheme="majorBidi" w:hAnsiTheme="majorBidi" w:cstheme="majorBidi"/>
                <w:b/>
                <w:bCs/>
              </w:rPr>
              <w:t>Medical Staff</w:t>
            </w:r>
            <w:r w:rsidRPr="00DB4F6C">
              <w:rPr>
                <w:rFonts w:asciiTheme="majorBidi" w:hAnsiTheme="majorBidi" w:cstheme="majorBidi"/>
                <w:b/>
                <w:bCs/>
              </w:rPr>
              <w:t xml:space="preserve"> </w:t>
            </w:r>
            <w:r>
              <w:rPr>
                <w:rFonts w:asciiTheme="majorBidi" w:hAnsiTheme="majorBidi" w:cstheme="majorBidi"/>
                <w:b/>
                <w:bCs/>
              </w:rPr>
              <w:t>(N=50)</w:t>
            </w:r>
            <w:r w:rsidRPr="00DB4F6C">
              <w:rPr>
                <w:rFonts w:asciiTheme="majorBidi" w:hAnsiTheme="majorBidi" w:cstheme="majorBidi"/>
                <w:b/>
                <w:bCs/>
              </w:rPr>
              <w:t xml:space="preserve"> </w:t>
            </w:r>
          </w:p>
        </w:tc>
        <w:tc>
          <w:tcPr>
            <w:tcW w:w="1701" w:type="dxa"/>
            <w:tcBorders>
              <w:top w:val="single" w:sz="4" w:space="0" w:color="auto"/>
              <w:left w:val="double" w:sz="4" w:space="0" w:color="auto"/>
              <w:bottom w:val="nil"/>
              <w:right w:val="nil"/>
            </w:tcBorders>
          </w:tcPr>
          <w:p w14:paraId="61D5BEF0" w14:textId="77777777" w:rsidR="00D10C84" w:rsidRPr="00D10C84" w:rsidRDefault="00D10C84" w:rsidP="002B615E">
            <w:pPr>
              <w:bidi w:val="0"/>
              <w:spacing w:after="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D10C84">
              <w:rPr>
                <w:rFonts w:asciiTheme="majorBidi" w:hAnsiTheme="majorBidi" w:cstheme="majorBidi"/>
                <w:b/>
                <w:bCs/>
              </w:rPr>
              <w:t>TLV</w:t>
            </w:r>
          </w:p>
          <w:p w14:paraId="600ADCA5" w14:textId="77777777" w:rsidR="00D10C84" w:rsidRPr="00E871D1" w:rsidRDefault="00D10C84" w:rsidP="002B615E">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D10C84">
              <w:rPr>
                <w:rFonts w:asciiTheme="majorBidi" w:hAnsiTheme="majorBidi" w:cstheme="majorBidi"/>
                <w:b/>
                <w:bCs/>
              </w:rPr>
              <w:t>Medical Staff</w:t>
            </w:r>
            <w:r w:rsidRPr="00DB4F6C">
              <w:rPr>
                <w:rFonts w:asciiTheme="majorBidi" w:hAnsiTheme="majorBidi" w:cstheme="majorBidi"/>
                <w:b/>
                <w:bCs/>
              </w:rPr>
              <w:t xml:space="preserve"> </w:t>
            </w:r>
            <w:r>
              <w:rPr>
                <w:rFonts w:asciiTheme="majorBidi" w:hAnsiTheme="majorBidi" w:cstheme="majorBidi"/>
                <w:b/>
                <w:bCs/>
              </w:rPr>
              <w:t>(N=43)</w:t>
            </w:r>
          </w:p>
        </w:tc>
        <w:tc>
          <w:tcPr>
            <w:tcW w:w="1445" w:type="dxa"/>
            <w:gridSpan w:val="2"/>
            <w:tcBorders>
              <w:top w:val="single" w:sz="4" w:space="0" w:color="auto"/>
              <w:bottom w:val="nil"/>
              <w:right w:val="nil"/>
            </w:tcBorders>
          </w:tcPr>
          <w:p w14:paraId="1BBF8F85" w14:textId="77777777" w:rsidR="00D10C84" w:rsidRDefault="00D10C84" w:rsidP="002B615E">
            <w:pPr>
              <w:bidi w:val="0"/>
              <w:spacing w:after="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DB4F6C">
              <w:rPr>
                <w:rFonts w:asciiTheme="majorBidi" w:hAnsiTheme="majorBidi" w:cstheme="majorBidi"/>
                <w:b/>
                <w:bCs/>
              </w:rPr>
              <w:t>Haifa</w:t>
            </w:r>
            <w:r>
              <w:rPr>
                <w:rFonts w:asciiTheme="majorBidi" w:hAnsiTheme="majorBidi" w:cstheme="majorBidi"/>
                <w:b/>
                <w:bCs/>
              </w:rPr>
              <w:t xml:space="preserve">      </w:t>
            </w:r>
          </w:p>
          <w:p w14:paraId="1EF1922C" w14:textId="77777777" w:rsidR="00D10C84" w:rsidRPr="00E871D1" w:rsidRDefault="00D10C84" w:rsidP="002B615E">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D10C84">
              <w:rPr>
                <w:rFonts w:asciiTheme="majorBidi" w:hAnsiTheme="majorBidi" w:cstheme="majorBidi"/>
                <w:b/>
                <w:bCs/>
              </w:rPr>
              <w:t>Medical Staff</w:t>
            </w:r>
            <w:r w:rsidRPr="00DB4F6C">
              <w:rPr>
                <w:rFonts w:asciiTheme="majorBidi" w:hAnsiTheme="majorBidi" w:cstheme="majorBidi"/>
                <w:b/>
                <w:bCs/>
              </w:rPr>
              <w:t xml:space="preserve"> </w:t>
            </w:r>
            <w:r>
              <w:rPr>
                <w:rFonts w:asciiTheme="majorBidi" w:hAnsiTheme="majorBidi" w:cstheme="majorBidi"/>
                <w:b/>
                <w:bCs/>
              </w:rPr>
              <w:t>(N=43)</w:t>
            </w:r>
            <w:r w:rsidRPr="00DB4F6C">
              <w:rPr>
                <w:rFonts w:asciiTheme="majorBidi" w:hAnsiTheme="majorBidi" w:cstheme="majorBidi"/>
                <w:b/>
                <w:bCs/>
              </w:rPr>
              <w:t xml:space="preserve"> </w:t>
            </w:r>
          </w:p>
        </w:tc>
      </w:tr>
      <w:tr w:rsidR="00604021" w:rsidRPr="00E871D1" w14:paraId="3464352B" w14:textId="77777777" w:rsidTr="00C21204">
        <w:trPr>
          <w:trHeight w:val="454"/>
        </w:trPr>
        <w:tc>
          <w:tcPr>
            <w:cnfStyle w:val="001000000000" w:firstRow="0" w:lastRow="0" w:firstColumn="1" w:lastColumn="0" w:oddVBand="0" w:evenVBand="0" w:oddHBand="0" w:evenHBand="0" w:firstRowFirstColumn="0" w:firstRowLastColumn="0" w:lastRowFirstColumn="0" w:lastRowLastColumn="0"/>
            <w:tcW w:w="1029" w:type="dxa"/>
            <w:vMerge w:val="restart"/>
            <w:tcBorders>
              <w:top w:val="single" w:sz="4" w:space="0" w:color="auto"/>
              <w:bottom w:val="single" w:sz="4" w:space="0" w:color="auto"/>
              <w:right w:val="single" w:sz="4" w:space="0" w:color="auto"/>
            </w:tcBorders>
          </w:tcPr>
          <w:p w14:paraId="6330C516" w14:textId="77777777" w:rsidR="00D10C84" w:rsidRPr="00DB4F6C" w:rsidRDefault="00D10C84" w:rsidP="002B615E">
            <w:pPr>
              <w:bidi w:val="0"/>
              <w:spacing w:after="0" w:line="360" w:lineRule="auto"/>
              <w:jc w:val="both"/>
              <w:rPr>
                <w:rFonts w:asciiTheme="majorBidi" w:hAnsiTheme="majorBidi" w:cstheme="majorBidi"/>
                <w:b/>
                <w:bCs/>
                <w:color w:val="000000"/>
              </w:rPr>
            </w:pPr>
            <w:r>
              <w:rPr>
                <w:rFonts w:asciiTheme="majorBidi" w:hAnsiTheme="majorBidi" w:cstheme="majorBidi"/>
                <w:b/>
                <w:bCs/>
                <w:color w:val="000000"/>
              </w:rPr>
              <w:t>PFT</w:t>
            </w:r>
          </w:p>
        </w:tc>
        <w:tc>
          <w:tcPr>
            <w:tcW w:w="1926" w:type="dxa"/>
            <w:tcBorders>
              <w:top w:val="single" w:sz="4" w:space="0" w:color="auto"/>
              <w:left w:val="single" w:sz="4" w:space="0" w:color="auto"/>
              <w:bottom w:val="nil"/>
              <w:right w:val="double" w:sz="4" w:space="0" w:color="auto"/>
            </w:tcBorders>
          </w:tcPr>
          <w:p w14:paraId="6105C477" w14:textId="77777777" w:rsidR="00D10C84" w:rsidRPr="00DB4F6C" w:rsidRDefault="00D10C84" w:rsidP="002B615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DB4F6C">
              <w:rPr>
                <w:rFonts w:asciiTheme="majorBidi" w:hAnsiTheme="majorBidi" w:cstheme="majorBidi"/>
                <w:b/>
                <w:bCs/>
              </w:rPr>
              <w:t>FEV</w:t>
            </w:r>
            <w:r w:rsidRPr="00DB4F6C">
              <w:rPr>
                <w:rFonts w:asciiTheme="majorBidi" w:hAnsiTheme="majorBidi" w:cstheme="majorBidi"/>
                <w:b/>
                <w:bCs/>
                <w:vertAlign w:val="subscript"/>
              </w:rPr>
              <w:t>1</w:t>
            </w:r>
            <w:r w:rsidRPr="00DB4F6C">
              <w:rPr>
                <w:rFonts w:asciiTheme="majorBidi" w:hAnsiTheme="majorBidi" w:cstheme="majorBidi"/>
                <w:b/>
                <w:bCs/>
              </w:rPr>
              <w:t xml:space="preserve">% </w:t>
            </w:r>
          </w:p>
        </w:tc>
        <w:tc>
          <w:tcPr>
            <w:tcW w:w="1581" w:type="dxa"/>
            <w:tcBorders>
              <w:top w:val="single" w:sz="4" w:space="0" w:color="auto"/>
              <w:left w:val="double" w:sz="4" w:space="0" w:color="auto"/>
              <w:bottom w:val="nil"/>
            </w:tcBorders>
          </w:tcPr>
          <w:p w14:paraId="354F0384" w14:textId="51F5481F" w:rsidR="00D10C84" w:rsidRPr="000D77C2" w:rsidRDefault="00D10C84" w:rsidP="002B615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43B3A">
              <w:rPr>
                <w:rFonts w:asciiTheme="majorBidi" w:hAnsiTheme="majorBidi" w:cstheme="majorBidi"/>
              </w:rPr>
              <w:t>92.87</w:t>
            </w:r>
            <w:r>
              <w:rPr>
                <w:rFonts w:asciiTheme="majorBidi" w:hAnsiTheme="majorBidi" w:cstheme="majorBidi"/>
              </w:rPr>
              <w:t xml:space="preserve">± </w:t>
            </w:r>
            <w:r w:rsidRPr="00243B3A">
              <w:rPr>
                <w:rFonts w:asciiTheme="majorBidi" w:hAnsiTheme="majorBidi" w:cstheme="majorBidi"/>
              </w:rPr>
              <w:t>17.55</w:t>
            </w:r>
          </w:p>
        </w:tc>
        <w:tc>
          <w:tcPr>
            <w:tcW w:w="1985" w:type="dxa"/>
            <w:tcBorders>
              <w:top w:val="single" w:sz="4" w:space="0" w:color="auto"/>
              <w:left w:val="nil"/>
              <w:bottom w:val="nil"/>
              <w:right w:val="double" w:sz="4" w:space="0" w:color="auto"/>
            </w:tcBorders>
          </w:tcPr>
          <w:p w14:paraId="3346A337" w14:textId="77777777" w:rsidR="00D10C84" w:rsidRDefault="00D10C84" w:rsidP="002B615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43B3A">
              <w:rPr>
                <w:rFonts w:asciiTheme="majorBidi" w:hAnsiTheme="majorBidi" w:cstheme="majorBidi"/>
              </w:rPr>
              <w:t>97.20</w:t>
            </w:r>
            <w:r>
              <w:rPr>
                <w:rFonts w:asciiTheme="majorBidi" w:hAnsiTheme="majorBidi" w:cstheme="majorBidi"/>
              </w:rPr>
              <w:t xml:space="preserve"> ± </w:t>
            </w:r>
            <w:r w:rsidRPr="005D468B">
              <w:rPr>
                <w:rFonts w:asciiTheme="majorBidi" w:hAnsiTheme="majorBidi" w:cstheme="majorBidi"/>
              </w:rPr>
              <w:t>10.58</w:t>
            </w:r>
          </w:p>
        </w:tc>
        <w:tc>
          <w:tcPr>
            <w:tcW w:w="1701" w:type="dxa"/>
            <w:tcBorders>
              <w:top w:val="single" w:sz="4" w:space="0" w:color="auto"/>
              <w:left w:val="double" w:sz="4" w:space="0" w:color="auto"/>
              <w:bottom w:val="nil"/>
              <w:right w:val="nil"/>
            </w:tcBorders>
          </w:tcPr>
          <w:p w14:paraId="37F03AAA" w14:textId="77777777" w:rsidR="00D10C84" w:rsidRPr="00E871D1" w:rsidRDefault="00D10C84" w:rsidP="002B615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8E2C76">
              <w:rPr>
                <w:rFonts w:asciiTheme="majorBidi" w:hAnsiTheme="majorBidi" w:cstheme="majorBidi"/>
              </w:rPr>
              <w:t>92.49</w:t>
            </w:r>
            <w:r>
              <w:rPr>
                <w:rFonts w:asciiTheme="majorBidi" w:hAnsiTheme="majorBidi" w:cstheme="majorBidi"/>
              </w:rPr>
              <w:t xml:space="preserve"> ± </w:t>
            </w:r>
            <w:r w:rsidRPr="008E2C76">
              <w:rPr>
                <w:rFonts w:asciiTheme="majorBidi" w:hAnsiTheme="majorBidi" w:cstheme="majorBidi"/>
              </w:rPr>
              <w:t>12.53</w:t>
            </w:r>
          </w:p>
        </w:tc>
        <w:tc>
          <w:tcPr>
            <w:tcW w:w="1445" w:type="dxa"/>
            <w:gridSpan w:val="2"/>
            <w:tcBorders>
              <w:top w:val="single" w:sz="4" w:space="0" w:color="auto"/>
              <w:bottom w:val="nil"/>
              <w:right w:val="nil"/>
            </w:tcBorders>
          </w:tcPr>
          <w:p w14:paraId="160762C1" w14:textId="77777777" w:rsidR="00D10C84" w:rsidRPr="00E871D1" w:rsidRDefault="00D10C84" w:rsidP="002B615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8E2C76">
              <w:rPr>
                <w:rFonts w:asciiTheme="majorBidi" w:hAnsiTheme="majorBidi" w:cstheme="majorBidi"/>
              </w:rPr>
              <w:t>96.65</w:t>
            </w:r>
            <w:r>
              <w:rPr>
                <w:rFonts w:asciiTheme="majorBidi" w:hAnsiTheme="majorBidi" w:cstheme="majorBidi"/>
              </w:rPr>
              <w:t xml:space="preserve"> ± </w:t>
            </w:r>
            <w:r w:rsidRPr="008E2C76">
              <w:rPr>
                <w:rFonts w:asciiTheme="majorBidi" w:hAnsiTheme="majorBidi" w:cstheme="majorBidi"/>
              </w:rPr>
              <w:t>11.12</w:t>
            </w:r>
          </w:p>
        </w:tc>
      </w:tr>
      <w:tr w:rsidR="00604021" w:rsidRPr="00E871D1" w14:paraId="33645F6D" w14:textId="77777777" w:rsidTr="00C21204">
        <w:trPr>
          <w:trHeight w:val="454"/>
        </w:trPr>
        <w:tc>
          <w:tcPr>
            <w:cnfStyle w:val="001000000000" w:firstRow="0" w:lastRow="0" w:firstColumn="1" w:lastColumn="0" w:oddVBand="0" w:evenVBand="0" w:oddHBand="0" w:evenHBand="0" w:firstRowFirstColumn="0" w:firstRowLastColumn="0" w:lastRowFirstColumn="0" w:lastRowLastColumn="0"/>
            <w:tcW w:w="1029" w:type="dxa"/>
            <w:vMerge/>
            <w:tcBorders>
              <w:top w:val="nil"/>
              <w:bottom w:val="single" w:sz="4" w:space="0" w:color="auto"/>
              <w:right w:val="single" w:sz="4" w:space="0" w:color="auto"/>
            </w:tcBorders>
          </w:tcPr>
          <w:p w14:paraId="03588F29" w14:textId="77777777" w:rsidR="00D10C84" w:rsidRPr="00DB4F6C" w:rsidRDefault="00D10C84" w:rsidP="002B615E">
            <w:pPr>
              <w:bidi w:val="0"/>
              <w:spacing w:after="0" w:line="360" w:lineRule="auto"/>
              <w:ind w:left="284" w:firstLine="283"/>
              <w:jc w:val="both"/>
              <w:rPr>
                <w:rFonts w:asciiTheme="majorBidi" w:hAnsiTheme="majorBidi" w:cstheme="majorBidi"/>
                <w:b/>
                <w:bCs/>
                <w:color w:val="000000"/>
              </w:rPr>
            </w:pPr>
          </w:p>
        </w:tc>
        <w:tc>
          <w:tcPr>
            <w:tcW w:w="1926" w:type="dxa"/>
            <w:tcBorders>
              <w:top w:val="nil"/>
              <w:left w:val="single" w:sz="4" w:space="0" w:color="auto"/>
              <w:bottom w:val="nil"/>
              <w:right w:val="double" w:sz="4" w:space="0" w:color="auto"/>
            </w:tcBorders>
          </w:tcPr>
          <w:p w14:paraId="7778D7E1" w14:textId="77777777" w:rsidR="00D10C84" w:rsidRPr="00DB4F6C" w:rsidRDefault="00D10C84" w:rsidP="002B615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DB4F6C">
              <w:rPr>
                <w:rFonts w:asciiTheme="majorBidi" w:hAnsiTheme="majorBidi" w:cstheme="majorBidi"/>
                <w:b/>
                <w:bCs/>
                <w:color w:val="000000"/>
              </w:rPr>
              <w:t xml:space="preserve">FVC% </w:t>
            </w:r>
          </w:p>
        </w:tc>
        <w:tc>
          <w:tcPr>
            <w:tcW w:w="1581" w:type="dxa"/>
            <w:tcBorders>
              <w:top w:val="nil"/>
              <w:left w:val="double" w:sz="4" w:space="0" w:color="auto"/>
              <w:bottom w:val="nil"/>
            </w:tcBorders>
          </w:tcPr>
          <w:p w14:paraId="71FED795" w14:textId="77777777" w:rsidR="00D10C84" w:rsidRPr="000D77C2" w:rsidRDefault="00D10C84" w:rsidP="002B615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D468B">
              <w:rPr>
                <w:rFonts w:asciiTheme="majorBidi" w:hAnsiTheme="majorBidi" w:cstheme="majorBidi"/>
              </w:rPr>
              <w:t>95.97</w:t>
            </w:r>
            <w:r>
              <w:rPr>
                <w:rFonts w:asciiTheme="majorBidi" w:hAnsiTheme="majorBidi" w:cstheme="majorBidi"/>
              </w:rPr>
              <w:t xml:space="preserve"> ± </w:t>
            </w:r>
            <w:r w:rsidRPr="005D468B">
              <w:rPr>
                <w:rFonts w:asciiTheme="majorBidi" w:hAnsiTheme="majorBidi" w:cstheme="majorBidi"/>
              </w:rPr>
              <w:t>12.57</w:t>
            </w:r>
          </w:p>
        </w:tc>
        <w:tc>
          <w:tcPr>
            <w:tcW w:w="1985" w:type="dxa"/>
            <w:tcBorders>
              <w:top w:val="nil"/>
              <w:left w:val="nil"/>
              <w:bottom w:val="nil"/>
              <w:right w:val="double" w:sz="4" w:space="0" w:color="auto"/>
            </w:tcBorders>
          </w:tcPr>
          <w:p w14:paraId="58A17147" w14:textId="77777777" w:rsidR="00D10C84" w:rsidRDefault="00D10C84" w:rsidP="002B615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43B3A">
              <w:rPr>
                <w:rFonts w:asciiTheme="majorBidi" w:hAnsiTheme="majorBidi" w:cstheme="majorBidi"/>
              </w:rPr>
              <w:t>97.94</w:t>
            </w:r>
            <w:r>
              <w:rPr>
                <w:rFonts w:asciiTheme="majorBidi" w:hAnsiTheme="majorBidi" w:cstheme="majorBidi"/>
              </w:rPr>
              <w:t xml:space="preserve"> ± </w:t>
            </w:r>
            <w:r w:rsidRPr="005D468B">
              <w:rPr>
                <w:rFonts w:asciiTheme="majorBidi" w:hAnsiTheme="majorBidi" w:cstheme="majorBidi"/>
              </w:rPr>
              <w:t>11.19</w:t>
            </w:r>
          </w:p>
        </w:tc>
        <w:tc>
          <w:tcPr>
            <w:tcW w:w="1701" w:type="dxa"/>
            <w:tcBorders>
              <w:top w:val="nil"/>
              <w:left w:val="double" w:sz="4" w:space="0" w:color="auto"/>
              <w:bottom w:val="nil"/>
              <w:right w:val="nil"/>
            </w:tcBorders>
          </w:tcPr>
          <w:p w14:paraId="44839E43" w14:textId="77777777" w:rsidR="00D10C84" w:rsidRPr="00E871D1" w:rsidRDefault="00D10C84" w:rsidP="002B615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8E2C76">
              <w:rPr>
                <w:rFonts w:asciiTheme="majorBidi" w:hAnsiTheme="majorBidi" w:cstheme="majorBidi"/>
              </w:rPr>
              <w:t>92.98</w:t>
            </w:r>
            <w:r>
              <w:rPr>
                <w:rFonts w:asciiTheme="majorBidi" w:hAnsiTheme="majorBidi" w:cstheme="majorBidi"/>
              </w:rPr>
              <w:t xml:space="preserve"> ± </w:t>
            </w:r>
            <w:r w:rsidRPr="008E2C76">
              <w:rPr>
                <w:rFonts w:asciiTheme="majorBidi" w:hAnsiTheme="majorBidi" w:cstheme="majorBidi"/>
              </w:rPr>
              <w:t>12.75</w:t>
            </w:r>
          </w:p>
        </w:tc>
        <w:tc>
          <w:tcPr>
            <w:tcW w:w="1445" w:type="dxa"/>
            <w:gridSpan w:val="2"/>
            <w:tcBorders>
              <w:top w:val="nil"/>
              <w:bottom w:val="nil"/>
              <w:right w:val="nil"/>
            </w:tcBorders>
          </w:tcPr>
          <w:p w14:paraId="085B58A5" w14:textId="77777777" w:rsidR="00D10C84" w:rsidRPr="00E871D1" w:rsidRDefault="00D10C84" w:rsidP="002B615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8E2C76">
              <w:rPr>
                <w:rFonts w:asciiTheme="majorBidi" w:hAnsiTheme="majorBidi" w:cstheme="majorBidi"/>
              </w:rPr>
              <w:t>97.09</w:t>
            </w:r>
            <w:r>
              <w:rPr>
                <w:rFonts w:asciiTheme="majorBidi" w:hAnsiTheme="majorBidi" w:cstheme="majorBidi"/>
              </w:rPr>
              <w:t xml:space="preserve"> ± </w:t>
            </w:r>
            <w:r w:rsidRPr="008E2C76">
              <w:rPr>
                <w:rFonts w:asciiTheme="majorBidi" w:hAnsiTheme="majorBidi" w:cstheme="majorBidi"/>
              </w:rPr>
              <w:t>11.43</w:t>
            </w:r>
          </w:p>
        </w:tc>
      </w:tr>
      <w:tr w:rsidR="00604021" w:rsidRPr="00E871D1" w14:paraId="70127A55" w14:textId="77777777" w:rsidTr="00C21204">
        <w:trPr>
          <w:trHeight w:val="454"/>
        </w:trPr>
        <w:tc>
          <w:tcPr>
            <w:cnfStyle w:val="001000000000" w:firstRow="0" w:lastRow="0" w:firstColumn="1" w:lastColumn="0" w:oddVBand="0" w:evenVBand="0" w:oddHBand="0" w:evenHBand="0" w:firstRowFirstColumn="0" w:firstRowLastColumn="0" w:lastRowFirstColumn="0" w:lastRowLastColumn="0"/>
            <w:tcW w:w="1029" w:type="dxa"/>
            <w:vMerge/>
            <w:tcBorders>
              <w:top w:val="nil"/>
              <w:bottom w:val="single" w:sz="4" w:space="0" w:color="auto"/>
              <w:right w:val="single" w:sz="4" w:space="0" w:color="auto"/>
            </w:tcBorders>
          </w:tcPr>
          <w:p w14:paraId="2CAD95E4" w14:textId="77777777" w:rsidR="00D10C84" w:rsidRPr="00DB4F6C" w:rsidRDefault="00D10C84" w:rsidP="002B615E">
            <w:pPr>
              <w:bidi w:val="0"/>
              <w:spacing w:after="0" w:line="360" w:lineRule="auto"/>
              <w:ind w:left="284" w:firstLine="283"/>
              <w:jc w:val="both"/>
              <w:rPr>
                <w:rFonts w:asciiTheme="majorBidi" w:hAnsiTheme="majorBidi" w:cstheme="majorBidi"/>
                <w:b/>
                <w:bCs/>
                <w:color w:val="000000"/>
              </w:rPr>
            </w:pPr>
          </w:p>
        </w:tc>
        <w:tc>
          <w:tcPr>
            <w:tcW w:w="1926" w:type="dxa"/>
            <w:tcBorders>
              <w:top w:val="nil"/>
              <w:left w:val="single" w:sz="4" w:space="0" w:color="auto"/>
              <w:bottom w:val="nil"/>
              <w:right w:val="double" w:sz="4" w:space="0" w:color="auto"/>
            </w:tcBorders>
          </w:tcPr>
          <w:p w14:paraId="1A5C15A3" w14:textId="77777777" w:rsidR="00D10C84" w:rsidRPr="00DB4F6C" w:rsidRDefault="00D10C84" w:rsidP="002B615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DB4F6C">
              <w:rPr>
                <w:rFonts w:asciiTheme="majorBidi" w:hAnsiTheme="majorBidi" w:cstheme="majorBidi"/>
                <w:b/>
                <w:bCs/>
                <w:color w:val="000000"/>
              </w:rPr>
              <w:t>FEV</w:t>
            </w:r>
            <w:r w:rsidRPr="00DB4F6C">
              <w:rPr>
                <w:rFonts w:asciiTheme="majorBidi" w:hAnsiTheme="majorBidi" w:cstheme="majorBidi"/>
                <w:b/>
                <w:bCs/>
                <w:color w:val="000000"/>
                <w:vertAlign w:val="subscript"/>
              </w:rPr>
              <w:t>1</w:t>
            </w:r>
            <w:r w:rsidRPr="00DB4F6C">
              <w:rPr>
                <w:rFonts w:asciiTheme="majorBidi" w:hAnsiTheme="majorBidi" w:cstheme="majorBidi"/>
                <w:b/>
                <w:bCs/>
                <w:color w:val="000000"/>
              </w:rPr>
              <w:t>/FVC%</w:t>
            </w:r>
          </w:p>
        </w:tc>
        <w:tc>
          <w:tcPr>
            <w:tcW w:w="1581" w:type="dxa"/>
            <w:tcBorders>
              <w:top w:val="nil"/>
              <w:left w:val="double" w:sz="4" w:space="0" w:color="auto"/>
              <w:bottom w:val="nil"/>
            </w:tcBorders>
          </w:tcPr>
          <w:p w14:paraId="59B6BE78" w14:textId="77777777" w:rsidR="00D10C84" w:rsidRPr="000D77C2" w:rsidRDefault="00D10C84" w:rsidP="002B615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D468B">
              <w:rPr>
                <w:rFonts w:asciiTheme="majorBidi" w:hAnsiTheme="majorBidi" w:cstheme="majorBidi"/>
              </w:rPr>
              <w:t>99.00</w:t>
            </w:r>
            <w:r>
              <w:rPr>
                <w:rFonts w:asciiTheme="majorBidi" w:hAnsiTheme="majorBidi" w:cstheme="majorBidi"/>
              </w:rPr>
              <w:t xml:space="preserve"> ± </w:t>
            </w:r>
            <w:r w:rsidRPr="00243B3A">
              <w:rPr>
                <w:rFonts w:asciiTheme="majorBidi" w:hAnsiTheme="majorBidi" w:cstheme="majorBidi"/>
              </w:rPr>
              <w:t>6.66</w:t>
            </w:r>
          </w:p>
        </w:tc>
        <w:tc>
          <w:tcPr>
            <w:tcW w:w="1985" w:type="dxa"/>
            <w:tcBorders>
              <w:top w:val="nil"/>
              <w:left w:val="nil"/>
              <w:bottom w:val="nil"/>
              <w:right w:val="double" w:sz="4" w:space="0" w:color="auto"/>
            </w:tcBorders>
          </w:tcPr>
          <w:p w14:paraId="52B5DA88" w14:textId="77777777" w:rsidR="00D10C84" w:rsidRDefault="00D10C84" w:rsidP="002B615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43B3A">
              <w:rPr>
                <w:rFonts w:asciiTheme="majorBidi" w:hAnsiTheme="majorBidi" w:cstheme="majorBidi"/>
              </w:rPr>
              <w:t>99.20</w:t>
            </w:r>
            <w:r>
              <w:rPr>
                <w:rFonts w:asciiTheme="majorBidi" w:hAnsiTheme="majorBidi" w:cstheme="majorBidi"/>
              </w:rPr>
              <w:t xml:space="preserve"> ± </w:t>
            </w:r>
            <w:r w:rsidRPr="00243B3A">
              <w:rPr>
                <w:rFonts w:asciiTheme="majorBidi" w:hAnsiTheme="majorBidi" w:cstheme="majorBidi"/>
              </w:rPr>
              <w:t>8.16</w:t>
            </w:r>
          </w:p>
        </w:tc>
        <w:tc>
          <w:tcPr>
            <w:tcW w:w="1701" w:type="dxa"/>
            <w:tcBorders>
              <w:top w:val="nil"/>
              <w:left w:val="double" w:sz="4" w:space="0" w:color="auto"/>
              <w:bottom w:val="nil"/>
              <w:right w:val="nil"/>
            </w:tcBorders>
          </w:tcPr>
          <w:p w14:paraId="258D848D" w14:textId="77777777" w:rsidR="00D10C84" w:rsidRPr="00E871D1" w:rsidRDefault="00D10C84" w:rsidP="002B615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8E2C76">
              <w:rPr>
                <w:rFonts w:asciiTheme="majorBidi" w:hAnsiTheme="majorBidi" w:cstheme="majorBidi"/>
              </w:rPr>
              <w:t>99.23</w:t>
            </w:r>
            <w:r>
              <w:rPr>
                <w:rFonts w:asciiTheme="majorBidi" w:hAnsiTheme="majorBidi" w:cstheme="majorBidi"/>
              </w:rPr>
              <w:t xml:space="preserve"> ± </w:t>
            </w:r>
            <w:r w:rsidRPr="008E2C76">
              <w:rPr>
                <w:rFonts w:asciiTheme="majorBidi" w:hAnsiTheme="majorBidi" w:cstheme="majorBidi"/>
              </w:rPr>
              <w:t>6.36</w:t>
            </w:r>
          </w:p>
        </w:tc>
        <w:tc>
          <w:tcPr>
            <w:tcW w:w="1445" w:type="dxa"/>
            <w:gridSpan w:val="2"/>
            <w:tcBorders>
              <w:top w:val="nil"/>
              <w:bottom w:val="nil"/>
              <w:right w:val="nil"/>
            </w:tcBorders>
          </w:tcPr>
          <w:p w14:paraId="4122D357" w14:textId="77777777" w:rsidR="00D10C84" w:rsidRPr="00E871D1" w:rsidRDefault="00D10C84" w:rsidP="002B615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8E2C76">
              <w:rPr>
                <w:rFonts w:asciiTheme="majorBidi" w:hAnsiTheme="majorBidi" w:cstheme="majorBidi"/>
              </w:rPr>
              <w:t>99.40</w:t>
            </w:r>
            <w:r>
              <w:rPr>
                <w:rFonts w:asciiTheme="majorBidi" w:hAnsiTheme="majorBidi" w:cstheme="majorBidi"/>
              </w:rPr>
              <w:t xml:space="preserve"> ± </w:t>
            </w:r>
            <w:r w:rsidRPr="008E2C76">
              <w:rPr>
                <w:rFonts w:asciiTheme="majorBidi" w:hAnsiTheme="majorBidi" w:cstheme="majorBidi"/>
              </w:rPr>
              <w:t>8.39</w:t>
            </w:r>
          </w:p>
        </w:tc>
      </w:tr>
      <w:tr w:rsidR="00604021" w:rsidRPr="00E871D1" w14:paraId="04035FAE" w14:textId="77777777" w:rsidTr="00C21204">
        <w:trPr>
          <w:trHeight w:val="454"/>
        </w:trPr>
        <w:tc>
          <w:tcPr>
            <w:cnfStyle w:val="001000000000" w:firstRow="0" w:lastRow="0" w:firstColumn="1" w:lastColumn="0" w:oddVBand="0" w:evenVBand="0" w:oddHBand="0" w:evenHBand="0" w:firstRowFirstColumn="0" w:firstRowLastColumn="0" w:lastRowFirstColumn="0" w:lastRowLastColumn="0"/>
            <w:tcW w:w="1029" w:type="dxa"/>
            <w:vMerge/>
            <w:tcBorders>
              <w:top w:val="nil"/>
              <w:bottom w:val="single" w:sz="4" w:space="0" w:color="auto"/>
              <w:right w:val="single" w:sz="4" w:space="0" w:color="auto"/>
            </w:tcBorders>
          </w:tcPr>
          <w:p w14:paraId="0FEC04E5" w14:textId="77777777" w:rsidR="00D10C84" w:rsidRPr="00DB4F6C" w:rsidRDefault="00D10C84" w:rsidP="002B615E">
            <w:pPr>
              <w:bidi w:val="0"/>
              <w:spacing w:after="0" w:line="360" w:lineRule="auto"/>
              <w:ind w:left="284" w:firstLine="283"/>
              <w:jc w:val="both"/>
              <w:rPr>
                <w:rFonts w:asciiTheme="majorBidi" w:hAnsiTheme="majorBidi" w:cstheme="majorBidi"/>
                <w:b/>
                <w:bCs/>
                <w:color w:val="000000"/>
              </w:rPr>
            </w:pPr>
          </w:p>
        </w:tc>
        <w:tc>
          <w:tcPr>
            <w:tcW w:w="1926" w:type="dxa"/>
            <w:tcBorders>
              <w:top w:val="nil"/>
              <w:left w:val="single" w:sz="4" w:space="0" w:color="auto"/>
              <w:bottom w:val="single" w:sz="4" w:space="0" w:color="auto"/>
              <w:right w:val="double" w:sz="4" w:space="0" w:color="auto"/>
            </w:tcBorders>
          </w:tcPr>
          <w:p w14:paraId="6C847BF6" w14:textId="77777777" w:rsidR="00D10C84" w:rsidRPr="00DB4F6C" w:rsidRDefault="00D10C84" w:rsidP="002B615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DB4F6C">
              <w:rPr>
                <w:rFonts w:asciiTheme="majorBidi" w:hAnsiTheme="majorBidi" w:cstheme="majorBidi"/>
                <w:b/>
                <w:bCs/>
                <w:color w:val="000000"/>
              </w:rPr>
              <w:t>FEF</w:t>
            </w:r>
            <w:r w:rsidRPr="00DB4F6C">
              <w:rPr>
                <w:rFonts w:asciiTheme="majorBidi" w:hAnsiTheme="majorBidi" w:cstheme="majorBidi"/>
                <w:b/>
                <w:bCs/>
                <w:color w:val="000000"/>
                <w:vertAlign w:val="subscript"/>
              </w:rPr>
              <w:t>25-75</w:t>
            </w:r>
            <w:r w:rsidRPr="00DB4F6C">
              <w:rPr>
                <w:rFonts w:asciiTheme="majorBidi" w:hAnsiTheme="majorBidi" w:cstheme="majorBidi"/>
                <w:b/>
                <w:bCs/>
                <w:color w:val="000000"/>
              </w:rPr>
              <w:t>%</w:t>
            </w:r>
          </w:p>
        </w:tc>
        <w:tc>
          <w:tcPr>
            <w:tcW w:w="1581" w:type="dxa"/>
            <w:tcBorders>
              <w:top w:val="nil"/>
              <w:left w:val="double" w:sz="4" w:space="0" w:color="auto"/>
              <w:bottom w:val="single" w:sz="4" w:space="0" w:color="auto"/>
            </w:tcBorders>
          </w:tcPr>
          <w:p w14:paraId="3194841B" w14:textId="77777777" w:rsidR="00D10C84" w:rsidRPr="000D77C2" w:rsidRDefault="00D10C84" w:rsidP="002B615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43B3A">
              <w:rPr>
                <w:rFonts w:asciiTheme="majorBidi" w:hAnsiTheme="majorBidi" w:cstheme="majorBidi"/>
              </w:rPr>
              <w:t>96.62</w:t>
            </w:r>
            <w:r>
              <w:rPr>
                <w:rFonts w:asciiTheme="majorBidi" w:hAnsiTheme="majorBidi" w:cstheme="majorBidi"/>
              </w:rPr>
              <w:t xml:space="preserve"> ± </w:t>
            </w:r>
            <w:r w:rsidRPr="005D468B">
              <w:rPr>
                <w:rFonts w:asciiTheme="majorBidi" w:hAnsiTheme="majorBidi" w:cstheme="majorBidi"/>
              </w:rPr>
              <w:t>22.74</w:t>
            </w:r>
          </w:p>
        </w:tc>
        <w:tc>
          <w:tcPr>
            <w:tcW w:w="1985" w:type="dxa"/>
            <w:tcBorders>
              <w:top w:val="nil"/>
              <w:left w:val="nil"/>
              <w:bottom w:val="single" w:sz="4" w:space="0" w:color="auto"/>
              <w:right w:val="double" w:sz="4" w:space="0" w:color="auto"/>
            </w:tcBorders>
          </w:tcPr>
          <w:p w14:paraId="299CBD7A" w14:textId="77777777" w:rsidR="00D10C84" w:rsidRDefault="00D10C84" w:rsidP="002B615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43B3A">
              <w:rPr>
                <w:rFonts w:asciiTheme="majorBidi" w:hAnsiTheme="majorBidi" w:cstheme="majorBidi"/>
              </w:rPr>
              <w:t>99.64</w:t>
            </w:r>
            <w:r>
              <w:rPr>
                <w:rFonts w:asciiTheme="majorBidi" w:hAnsiTheme="majorBidi" w:cstheme="majorBidi"/>
              </w:rPr>
              <w:t xml:space="preserve"> ± </w:t>
            </w:r>
            <w:r w:rsidRPr="00243B3A">
              <w:rPr>
                <w:rFonts w:asciiTheme="majorBidi" w:hAnsiTheme="majorBidi" w:cstheme="majorBidi"/>
              </w:rPr>
              <w:t>28.59</w:t>
            </w:r>
          </w:p>
        </w:tc>
        <w:tc>
          <w:tcPr>
            <w:tcW w:w="1701" w:type="dxa"/>
            <w:tcBorders>
              <w:top w:val="nil"/>
              <w:left w:val="double" w:sz="4" w:space="0" w:color="auto"/>
              <w:bottom w:val="single" w:sz="4" w:space="0" w:color="auto"/>
              <w:right w:val="nil"/>
            </w:tcBorders>
          </w:tcPr>
          <w:p w14:paraId="7D1DB79A" w14:textId="77777777" w:rsidR="00D10C84" w:rsidRPr="00E871D1" w:rsidRDefault="00D10C84" w:rsidP="002B615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8E2C76">
              <w:rPr>
                <w:rFonts w:asciiTheme="majorBidi" w:hAnsiTheme="majorBidi" w:cstheme="majorBidi"/>
              </w:rPr>
              <w:t>92.56</w:t>
            </w:r>
            <w:r>
              <w:rPr>
                <w:rFonts w:asciiTheme="majorBidi" w:hAnsiTheme="majorBidi" w:cstheme="majorBidi"/>
              </w:rPr>
              <w:t xml:space="preserve"> ± </w:t>
            </w:r>
            <w:r w:rsidRPr="008E2C76">
              <w:rPr>
                <w:rFonts w:asciiTheme="majorBidi" w:hAnsiTheme="majorBidi" w:cstheme="majorBidi"/>
              </w:rPr>
              <w:t>22.3</w:t>
            </w:r>
          </w:p>
        </w:tc>
        <w:tc>
          <w:tcPr>
            <w:tcW w:w="1445" w:type="dxa"/>
            <w:gridSpan w:val="2"/>
            <w:tcBorders>
              <w:top w:val="nil"/>
              <w:bottom w:val="single" w:sz="4" w:space="0" w:color="auto"/>
              <w:right w:val="nil"/>
            </w:tcBorders>
          </w:tcPr>
          <w:p w14:paraId="78197751" w14:textId="77777777" w:rsidR="00D10C84" w:rsidRPr="00E871D1" w:rsidRDefault="00D10C84" w:rsidP="002B615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8E2C76">
              <w:rPr>
                <w:rFonts w:asciiTheme="majorBidi" w:hAnsiTheme="majorBidi" w:cstheme="majorBidi"/>
              </w:rPr>
              <w:t>98.81</w:t>
            </w:r>
            <w:r>
              <w:rPr>
                <w:rFonts w:asciiTheme="majorBidi" w:hAnsiTheme="majorBidi" w:cstheme="majorBidi"/>
              </w:rPr>
              <w:t xml:space="preserve"> ± </w:t>
            </w:r>
            <w:r w:rsidRPr="008E2C76">
              <w:rPr>
                <w:rFonts w:asciiTheme="majorBidi" w:hAnsiTheme="majorBidi" w:cstheme="majorBidi"/>
              </w:rPr>
              <w:t>29.9</w:t>
            </w:r>
          </w:p>
        </w:tc>
      </w:tr>
      <w:tr w:rsidR="00604021" w:rsidRPr="00E871D1" w14:paraId="67DAD4B0" w14:textId="77777777" w:rsidTr="00C21204">
        <w:trPr>
          <w:trHeight w:val="454"/>
        </w:trPr>
        <w:tc>
          <w:tcPr>
            <w:cnfStyle w:val="001000000000" w:firstRow="0" w:lastRow="0" w:firstColumn="1" w:lastColumn="0" w:oddVBand="0" w:evenVBand="0" w:oddHBand="0" w:evenHBand="0" w:firstRowFirstColumn="0" w:firstRowLastColumn="0" w:lastRowFirstColumn="0" w:lastRowLastColumn="0"/>
            <w:tcW w:w="1029" w:type="dxa"/>
            <w:tcBorders>
              <w:top w:val="single" w:sz="4" w:space="0" w:color="auto"/>
              <w:bottom w:val="single" w:sz="4" w:space="0" w:color="auto"/>
              <w:right w:val="single" w:sz="4" w:space="0" w:color="auto"/>
            </w:tcBorders>
          </w:tcPr>
          <w:p w14:paraId="107A566D" w14:textId="77777777" w:rsidR="00D10C84" w:rsidRPr="00DB4F6C" w:rsidRDefault="00D10C84" w:rsidP="002B615E">
            <w:pPr>
              <w:bidi w:val="0"/>
              <w:spacing w:after="0" w:line="360" w:lineRule="auto"/>
              <w:jc w:val="both"/>
              <w:rPr>
                <w:rFonts w:asciiTheme="majorBidi" w:hAnsiTheme="majorBidi" w:cstheme="majorBidi"/>
                <w:b/>
                <w:bCs/>
                <w:color w:val="000000"/>
              </w:rPr>
            </w:pPr>
            <w:proofErr w:type="spellStart"/>
            <w:r w:rsidRPr="00276E9C">
              <w:rPr>
                <w:rFonts w:asciiTheme="majorBidi" w:hAnsiTheme="majorBidi" w:cstheme="majorBidi"/>
                <w:b/>
                <w:bCs/>
                <w:color w:val="000000"/>
              </w:rPr>
              <w:t>FeNO</w:t>
            </w:r>
            <w:proofErr w:type="spellEnd"/>
          </w:p>
        </w:tc>
        <w:tc>
          <w:tcPr>
            <w:tcW w:w="1926" w:type="dxa"/>
            <w:tcBorders>
              <w:top w:val="single" w:sz="4" w:space="0" w:color="auto"/>
              <w:left w:val="single" w:sz="4" w:space="0" w:color="auto"/>
              <w:bottom w:val="single" w:sz="4" w:space="0" w:color="auto"/>
              <w:right w:val="double" w:sz="4" w:space="0" w:color="auto"/>
            </w:tcBorders>
          </w:tcPr>
          <w:p w14:paraId="405260A0" w14:textId="77777777" w:rsidR="00D10C84" w:rsidRPr="00DB4F6C" w:rsidRDefault="00D10C84" w:rsidP="002B615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proofErr w:type="spellStart"/>
            <w:r w:rsidRPr="00276E9C">
              <w:rPr>
                <w:rFonts w:asciiTheme="majorBidi" w:hAnsiTheme="majorBidi" w:cstheme="majorBidi"/>
                <w:b/>
                <w:bCs/>
                <w:color w:val="000000"/>
              </w:rPr>
              <w:t>FeNO</w:t>
            </w:r>
            <w:proofErr w:type="spellEnd"/>
            <w:r w:rsidRPr="00276E9C">
              <w:rPr>
                <w:rFonts w:asciiTheme="majorBidi" w:hAnsiTheme="majorBidi" w:cstheme="majorBidi"/>
                <w:b/>
                <w:bCs/>
                <w:color w:val="000000"/>
              </w:rPr>
              <w:t xml:space="preserve">, ppb </w:t>
            </w:r>
          </w:p>
        </w:tc>
        <w:tc>
          <w:tcPr>
            <w:tcW w:w="1581" w:type="dxa"/>
            <w:tcBorders>
              <w:top w:val="single" w:sz="4" w:space="0" w:color="auto"/>
              <w:left w:val="double" w:sz="4" w:space="0" w:color="auto"/>
              <w:bottom w:val="single" w:sz="4" w:space="0" w:color="auto"/>
            </w:tcBorders>
          </w:tcPr>
          <w:p w14:paraId="3351A97A" w14:textId="77777777" w:rsidR="00D10C84" w:rsidRPr="000D77C2" w:rsidRDefault="00D10C84" w:rsidP="002B615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16.</w:t>
            </w:r>
            <w:r>
              <w:rPr>
                <w:rFonts w:asciiTheme="majorBidi" w:hAnsiTheme="majorBidi" w:cstheme="majorBidi"/>
                <w:color w:val="000000"/>
              </w:rPr>
              <w:t xml:space="preserve">92 </w:t>
            </w:r>
            <w:r w:rsidRPr="000D77C2">
              <w:rPr>
                <w:rFonts w:asciiTheme="majorBidi" w:hAnsiTheme="majorBidi" w:cstheme="majorBidi"/>
                <w:color w:val="000000"/>
              </w:rPr>
              <w:t>±</w:t>
            </w:r>
            <w:r>
              <w:rPr>
                <w:rFonts w:asciiTheme="majorBidi" w:hAnsiTheme="majorBidi" w:cstheme="majorBidi"/>
                <w:color w:val="000000"/>
              </w:rPr>
              <w:t xml:space="preserve"> 10.5</w:t>
            </w:r>
          </w:p>
        </w:tc>
        <w:tc>
          <w:tcPr>
            <w:tcW w:w="1985" w:type="dxa"/>
            <w:tcBorders>
              <w:top w:val="single" w:sz="4" w:space="0" w:color="auto"/>
              <w:left w:val="nil"/>
              <w:bottom w:val="single" w:sz="4" w:space="0" w:color="auto"/>
              <w:right w:val="double" w:sz="4" w:space="0" w:color="auto"/>
            </w:tcBorders>
          </w:tcPr>
          <w:p w14:paraId="5EDF6E82" w14:textId="77777777" w:rsidR="00D10C84" w:rsidRDefault="00D10C84" w:rsidP="002B615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color w:val="000000"/>
              </w:rPr>
              <w:t xml:space="preserve">19.7 </w:t>
            </w:r>
            <w:r w:rsidRPr="000D77C2">
              <w:rPr>
                <w:rFonts w:asciiTheme="majorBidi" w:hAnsiTheme="majorBidi" w:cstheme="majorBidi"/>
                <w:color w:val="000000"/>
              </w:rPr>
              <w:t>±</w:t>
            </w:r>
            <w:r>
              <w:rPr>
                <w:rFonts w:asciiTheme="majorBidi" w:hAnsiTheme="majorBidi" w:cstheme="majorBidi"/>
                <w:color w:val="000000"/>
              </w:rPr>
              <w:t xml:space="preserve"> 20 </w:t>
            </w:r>
          </w:p>
        </w:tc>
        <w:tc>
          <w:tcPr>
            <w:tcW w:w="1701" w:type="dxa"/>
            <w:tcBorders>
              <w:top w:val="single" w:sz="4" w:space="0" w:color="auto"/>
              <w:left w:val="double" w:sz="4" w:space="0" w:color="auto"/>
              <w:bottom w:val="single" w:sz="4" w:space="0" w:color="auto"/>
              <w:right w:val="nil"/>
            </w:tcBorders>
          </w:tcPr>
          <w:p w14:paraId="3C9F4C1D" w14:textId="77777777" w:rsidR="00D10C84" w:rsidRPr="00E871D1" w:rsidRDefault="00D10C84" w:rsidP="002B615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color w:val="000000"/>
              </w:rPr>
              <w:t xml:space="preserve">14.41 </w:t>
            </w:r>
            <w:r w:rsidRPr="000D77C2">
              <w:rPr>
                <w:rFonts w:asciiTheme="majorBidi" w:hAnsiTheme="majorBidi" w:cstheme="majorBidi"/>
                <w:color w:val="000000"/>
              </w:rPr>
              <w:t>±</w:t>
            </w:r>
            <w:r>
              <w:rPr>
                <w:rFonts w:asciiTheme="majorBidi" w:hAnsiTheme="majorBidi" w:cstheme="majorBidi"/>
                <w:color w:val="000000"/>
              </w:rPr>
              <w:t xml:space="preserve"> 12.7</w:t>
            </w:r>
          </w:p>
        </w:tc>
        <w:tc>
          <w:tcPr>
            <w:tcW w:w="1445" w:type="dxa"/>
            <w:gridSpan w:val="2"/>
            <w:tcBorders>
              <w:top w:val="single" w:sz="4" w:space="0" w:color="auto"/>
              <w:bottom w:val="single" w:sz="4" w:space="0" w:color="auto"/>
              <w:right w:val="nil"/>
            </w:tcBorders>
          </w:tcPr>
          <w:p w14:paraId="4637DB09" w14:textId="77777777" w:rsidR="00D10C84" w:rsidRPr="00E871D1" w:rsidRDefault="00D10C84" w:rsidP="002B615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color w:val="000000"/>
              </w:rPr>
              <w:t xml:space="preserve">15.6 </w:t>
            </w:r>
            <w:r w:rsidRPr="000D77C2">
              <w:rPr>
                <w:rFonts w:asciiTheme="majorBidi" w:hAnsiTheme="majorBidi" w:cstheme="majorBidi"/>
                <w:color w:val="000000"/>
              </w:rPr>
              <w:t>±</w:t>
            </w:r>
            <w:r>
              <w:rPr>
                <w:rFonts w:asciiTheme="majorBidi" w:hAnsiTheme="majorBidi" w:cstheme="majorBidi"/>
                <w:color w:val="000000"/>
              </w:rPr>
              <w:t xml:space="preserve"> 14.5 </w:t>
            </w:r>
          </w:p>
        </w:tc>
      </w:tr>
    </w:tbl>
    <w:bookmarkEnd w:id="19"/>
    <w:bookmarkEnd w:id="20"/>
    <w:p w14:paraId="261E2183" w14:textId="50BF10B9" w:rsidR="00E14F81" w:rsidRPr="008235FC" w:rsidRDefault="00E14F81" w:rsidP="004F51C1">
      <w:pPr>
        <w:bidi w:val="0"/>
        <w:spacing w:after="0"/>
        <w:rPr>
          <w:rFonts w:asciiTheme="majorBidi" w:hAnsiTheme="majorBidi" w:cstheme="majorBidi"/>
          <w:lang w:val="en"/>
        </w:rPr>
      </w:pPr>
      <w:r w:rsidRPr="003866CA">
        <w:rPr>
          <w:rFonts w:asciiTheme="majorBidi" w:hAnsiTheme="majorBidi" w:cstheme="majorBidi"/>
        </w:rPr>
        <w:t xml:space="preserve">Results are given </w:t>
      </w:r>
      <w:r w:rsidR="002B615E">
        <w:rPr>
          <w:rFonts w:asciiTheme="majorBidi" w:hAnsiTheme="majorBidi" w:cstheme="majorBidi"/>
        </w:rPr>
        <w:t>as</w:t>
      </w:r>
      <w:r w:rsidRPr="003866CA">
        <w:rPr>
          <w:rFonts w:asciiTheme="majorBidi" w:hAnsiTheme="majorBidi" w:cstheme="majorBidi"/>
        </w:rPr>
        <w:t xml:space="preserve"> mean ± SD.</w:t>
      </w:r>
      <w:r w:rsidR="002B615E">
        <w:rPr>
          <w:rFonts w:asciiTheme="majorBidi" w:hAnsiTheme="majorBidi" w:cstheme="majorBidi"/>
        </w:rPr>
        <w:t xml:space="preserve"> The</w:t>
      </w:r>
      <w:r w:rsidRPr="00A326F0">
        <w:rPr>
          <w:rFonts w:asciiTheme="majorBidi" w:hAnsiTheme="majorBidi" w:cstheme="majorBidi"/>
          <w:i/>
          <w:iCs/>
        </w:rPr>
        <w:t xml:space="preserve"> </w:t>
      </w:r>
      <w:r w:rsidR="004F51C1">
        <w:rPr>
          <w:rFonts w:asciiTheme="majorBidi" w:hAnsiTheme="majorBidi" w:cstheme="majorBidi"/>
        </w:rPr>
        <w:t>p</w:t>
      </w:r>
      <w:r w:rsidRPr="003866CA">
        <w:rPr>
          <w:rFonts w:asciiTheme="majorBidi" w:hAnsiTheme="majorBidi" w:cstheme="majorBidi"/>
        </w:rPr>
        <w:t xml:space="preserve"> value was calculated with</w:t>
      </w:r>
      <w:r>
        <w:rPr>
          <w:rFonts w:asciiTheme="majorBidi" w:hAnsiTheme="majorBidi" w:cstheme="majorBidi"/>
        </w:rPr>
        <w:t xml:space="preserve"> </w:t>
      </w:r>
      <w:r w:rsidR="002B615E">
        <w:rPr>
          <w:rFonts w:asciiTheme="majorBidi" w:hAnsiTheme="majorBidi" w:cstheme="majorBidi"/>
        </w:rPr>
        <w:t xml:space="preserve">an </w:t>
      </w:r>
      <w:r w:rsidRPr="00A556BC">
        <w:rPr>
          <w:rFonts w:asciiTheme="majorBidi" w:hAnsiTheme="majorBidi" w:cstheme="majorBidi"/>
        </w:rPr>
        <w:t xml:space="preserve">independent </w:t>
      </w:r>
      <w:r w:rsidRPr="00A556BC">
        <w:rPr>
          <w:rFonts w:asciiTheme="majorBidi" w:hAnsiTheme="majorBidi" w:cstheme="majorBidi"/>
          <w:lang w:val="en"/>
        </w:rPr>
        <w:t>t-test</w:t>
      </w:r>
      <w:r w:rsidR="002B615E">
        <w:rPr>
          <w:rFonts w:asciiTheme="majorBidi" w:hAnsiTheme="majorBidi" w:cstheme="majorBidi"/>
          <w:lang w:val="en"/>
        </w:rPr>
        <w:t>, and all values were</w:t>
      </w:r>
      <w:r w:rsidRPr="008235FC">
        <w:rPr>
          <w:rFonts w:asciiTheme="majorBidi" w:hAnsiTheme="majorBidi" w:cstheme="majorBidi"/>
        </w:rPr>
        <w:t xml:space="preserve"> non</w:t>
      </w:r>
      <w:r w:rsidR="00D23441">
        <w:rPr>
          <w:rFonts w:asciiTheme="majorBidi" w:hAnsiTheme="majorBidi" w:cstheme="majorBidi"/>
        </w:rPr>
        <w:t>-</w:t>
      </w:r>
      <w:r w:rsidRPr="008235FC">
        <w:rPr>
          <w:rFonts w:asciiTheme="majorBidi" w:hAnsiTheme="majorBidi" w:cstheme="majorBidi"/>
        </w:rPr>
        <w:t>significant.</w:t>
      </w:r>
    </w:p>
    <w:p w14:paraId="6CF86099" w14:textId="62EAD15A" w:rsidR="00E14F81" w:rsidRPr="00CB3AB4" w:rsidRDefault="00E14F81" w:rsidP="004F51C1">
      <w:pPr>
        <w:bidi w:val="0"/>
        <w:spacing w:after="0"/>
        <w:rPr>
          <w:rFonts w:asciiTheme="majorBidi" w:hAnsiTheme="majorBidi" w:cstheme="majorBidi"/>
        </w:rPr>
      </w:pPr>
      <w:r w:rsidRPr="003866CA">
        <w:rPr>
          <w:rFonts w:asciiTheme="majorBidi" w:hAnsiTheme="majorBidi" w:cstheme="majorBidi"/>
          <w:b/>
          <w:bCs/>
        </w:rPr>
        <w:t>FEV</w:t>
      </w:r>
      <w:r w:rsidRPr="003866CA">
        <w:rPr>
          <w:rFonts w:asciiTheme="majorBidi" w:hAnsiTheme="majorBidi" w:cstheme="majorBidi"/>
          <w:b/>
          <w:bCs/>
          <w:vertAlign w:val="subscript"/>
        </w:rPr>
        <w:t>1</w:t>
      </w:r>
      <w:r w:rsidRPr="003866CA">
        <w:rPr>
          <w:rFonts w:asciiTheme="majorBidi" w:hAnsiTheme="majorBidi" w:cstheme="majorBidi"/>
        </w:rPr>
        <w:t xml:space="preserve">, </w:t>
      </w:r>
      <w:r w:rsidR="002B615E" w:rsidRPr="003866CA">
        <w:rPr>
          <w:rFonts w:asciiTheme="majorBidi" w:hAnsiTheme="majorBidi" w:cstheme="majorBidi"/>
        </w:rPr>
        <w:t>forced expiratory volume in one second</w:t>
      </w:r>
      <w:r w:rsidRPr="003866CA">
        <w:rPr>
          <w:rFonts w:asciiTheme="majorBidi" w:hAnsiTheme="majorBidi" w:cstheme="majorBidi"/>
        </w:rPr>
        <w:t xml:space="preserve">, percent of predictive values. </w:t>
      </w:r>
      <w:r w:rsidRPr="003866CA">
        <w:rPr>
          <w:rFonts w:asciiTheme="majorBidi" w:hAnsiTheme="majorBidi" w:cstheme="majorBidi"/>
          <w:b/>
          <w:bCs/>
        </w:rPr>
        <w:t>FVC</w:t>
      </w:r>
      <w:r w:rsidRPr="003866CA">
        <w:rPr>
          <w:rFonts w:asciiTheme="majorBidi" w:hAnsiTheme="majorBidi" w:cstheme="majorBidi"/>
        </w:rPr>
        <w:t xml:space="preserve">, </w:t>
      </w:r>
      <w:r w:rsidR="002B615E" w:rsidRPr="003866CA">
        <w:rPr>
          <w:rFonts w:asciiTheme="majorBidi" w:hAnsiTheme="majorBidi" w:cstheme="majorBidi"/>
        </w:rPr>
        <w:t xml:space="preserve">forced vital capacity, percent of </w:t>
      </w:r>
      <w:r w:rsidRPr="003866CA">
        <w:rPr>
          <w:rFonts w:asciiTheme="majorBidi" w:hAnsiTheme="majorBidi" w:cstheme="majorBidi"/>
        </w:rPr>
        <w:t>predictive values.</w:t>
      </w:r>
      <w:r>
        <w:rPr>
          <w:rFonts w:asciiTheme="majorBidi" w:hAnsiTheme="majorBidi" w:cstheme="majorBidi"/>
        </w:rPr>
        <w:t xml:space="preserve"> </w:t>
      </w:r>
      <w:r w:rsidRPr="003866CA">
        <w:rPr>
          <w:rFonts w:asciiTheme="majorBidi" w:hAnsiTheme="majorBidi" w:cstheme="majorBidi"/>
          <w:b/>
          <w:bCs/>
        </w:rPr>
        <w:t>FEF</w:t>
      </w:r>
      <w:r w:rsidRPr="003866CA">
        <w:rPr>
          <w:rFonts w:asciiTheme="majorBidi" w:hAnsiTheme="majorBidi" w:cstheme="majorBidi"/>
          <w:b/>
          <w:bCs/>
          <w:vertAlign w:val="subscript"/>
        </w:rPr>
        <w:t>25-75</w:t>
      </w:r>
      <w:r w:rsidRPr="003866CA">
        <w:rPr>
          <w:rFonts w:asciiTheme="majorBidi" w:hAnsiTheme="majorBidi" w:cstheme="majorBidi"/>
        </w:rPr>
        <w:t xml:space="preserve">, </w:t>
      </w:r>
      <w:r w:rsidR="002B615E" w:rsidRPr="003866CA">
        <w:rPr>
          <w:rFonts w:asciiTheme="majorBidi" w:hAnsiTheme="majorBidi" w:cstheme="majorBidi"/>
        </w:rPr>
        <w:t xml:space="preserve">forced expiratory flow </w:t>
      </w:r>
      <w:r w:rsidRPr="003866CA">
        <w:rPr>
          <w:rFonts w:asciiTheme="majorBidi" w:hAnsiTheme="majorBidi" w:cstheme="majorBidi"/>
        </w:rPr>
        <w:t>at 25–75% of FVC</w:t>
      </w:r>
      <w:r>
        <w:rPr>
          <w:rFonts w:asciiTheme="majorBidi" w:hAnsiTheme="majorBidi" w:cstheme="majorBidi"/>
        </w:rPr>
        <w:t xml:space="preserve">, </w:t>
      </w:r>
      <w:r w:rsidRPr="003866CA">
        <w:rPr>
          <w:rFonts w:asciiTheme="majorBidi" w:hAnsiTheme="majorBidi" w:cstheme="majorBidi"/>
        </w:rPr>
        <w:t>percent of predictive values.</w:t>
      </w:r>
      <w:r>
        <w:rPr>
          <w:rFonts w:asciiTheme="majorBidi" w:hAnsiTheme="majorBidi" w:cstheme="majorBidi"/>
        </w:rPr>
        <w:t xml:space="preserve"> </w:t>
      </w:r>
      <w:r w:rsidR="00795AD0">
        <w:rPr>
          <w:rFonts w:asciiTheme="majorBidi" w:hAnsiTheme="majorBidi" w:cstheme="majorBidi"/>
          <w:b/>
          <w:bCs/>
        </w:rPr>
        <w:t>p</w:t>
      </w:r>
      <w:r w:rsidRPr="00486502">
        <w:rPr>
          <w:rFonts w:asciiTheme="majorBidi" w:hAnsiTheme="majorBidi" w:cstheme="majorBidi"/>
          <w:b/>
          <w:bCs/>
        </w:rPr>
        <w:t>pb</w:t>
      </w:r>
      <w:r>
        <w:rPr>
          <w:rFonts w:asciiTheme="majorBidi" w:hAnsiTheme="majorBidi" w:cstheme="majorBidi"/>
        </w:rPr>
        <w:t>, parts per billion.</w:t>
      </w:r>
    </w:p>
    <w:p w14:paraId="0F9ECEC3" w14:textId="77777777" w:rsidR="00E14F81" w:rsidRDefault="00E14F81" w:rsidP="004F51C1">
      <w:pPr>
        <w:bidi w:val="0"/>
        <w:spacing w:after="160" w:line="259" w:lineRule="auto"/>
        <w:rPr>
          <w:rFonts w:asciiTheme="majorBidi" w:eastAsia="Times New Roman" w:hAnsiTheme="majorBidi" w:cstheme="majorBidi"/>
          <w:b/>
          <w:bCs/>
          <w:sz w:val="24"/>
          <w:szCs w:val="24"/>
        </w:rPr>
      </w:pPr>
    </w:p>
    <w:p w14:paraId="6E724246" w14:textId="77777777" w:rsidR="008235FC" w:rsidRDefault="008235FC" w:rsidP="004F51C1">
      <w:pPr>
        <w:bidi w:val="0"/>
        <w:spacing w:after="0" w:line="360" w:lineRule="auto"/>
        <w:rPr>
          <w:rFonts w:asciiTheme="majorBidi" w:hAnsiTheme="majorBidi" w:cstheme="majorBidi"/>
          <w:sz w:val="24"/>
          <w:szCs w:val="24"/>
        </w:rPr>
      </w:pPr>
    </w:p>
    <w:p w14:paraId="0B8073FC" w14:textId="610FBB13" w:rsidR="00123E67" w:rsidRPr="00BC192E" w:rsidRDefault="002B615E" w:rsidP="00795AD0">
      <w:pPr>
        <w:bidi w:val="0"/>
        <w:spacing w:after="0" w:line="360" w:lineRule="auto"/>
        <w:rPr>
          <w:rFonts w:asciiTheme="majorBidi" w:hAnsiTheme="majorBidi" w:cstheme="majorBidi"/>
          <w:sz w:val="24"/>
          <w:szCs w:val="24"/>
          <w:lang w:val="en"/>
        </w:rPr>
      </w:pPr>
      <w:r>
        <w:rPr>
          <w:rFonts w:asciiTheme="majorBidi" w:hAnsiTheme="majorBidi" w:cstheme="majorBidi"/>
          <w:sz w:val="24"/>
          <w:szCs w:val="24"/>
        </w:rPr>
        <w:t>There were n</w:t>
      </w:r>
      <w:r w:rsidR="00123E67" w:rsidRPr="00BC192E">
        <w:rPr>
          <w:rFonts w:asciiTheme="majorBidi" w:hAnsiTheme="majorBidi" w:cstheme="majorBidi"/>
          <w:sz w:val="24"/>
          <w:szCs w:val="24"/>
        </w:rPr>
        <w:t>o</w:t>
      </w:r>
      <w:r w:rsidR="00A33C3C">
        <w:rPr>
          <w:rFonts w:asciiTheme="majorBidi" w:hAnsiTheme="majorBidi" w:cstheme="majorBidi"/>
          <w:sz w:val="24"/>
          <w:szCs w:val="24"/>
        </w:rPr>
        <w:t xml:space="preserve"> significant</w:t>
      </w:r>
      <w:r w:rsidR="00D31D83">
        <w:rPr>
          <w:rFonts w:asciiTheme="majorBidi" w:hAnsiTheme="majorBidi" w:cstheme="majorBidi"/>
          <w:sz w:val="24"/>
          <w:szCs w:val="24"/>
        </w:rPr>
        <w:t xml:space="preserve"> </w:t>
      </w:r>
      <w:r w:rsidR="00123E67" w:rsidRPr="00BC192E">
        <w:rPr>
          <w:rFonts w:asciiTheme="majorBidi" w:hAnsiTheme="majorBidi" w:cstheme="majorBidi"/>
          <w:sz w:val="24"/>
          <w:szCs w:val="24"/>
        </w:rPr>
        <w:t xml:space="preserve">differences </w:t>
      </w:r>
      <w:r>
        <w:rPr>
          <w:rFonts w:asciiTheme="majorBidi" w:hAnsiTheme="majorBidi" w:cstheme="majorBidi"/>
          <w:sz w:val="24"/>
          <w:szCs w:val="24"/>
        </w:rPr>
        <w:t>in the</w:t>
      </w:r>
      <w:r w:rsidR="00123E67" w:rsidRPr="00BC192E">
        <w:rPr>
          <w:rFonts w:asciiTheme="majorBidi" w:hAnsiTheme="majorBidi" w:cstheme="majorBidi"/>
          <w:sz w:val="24"/>
          <w:szCs w:val="24"/>
        </w:rPr>
        <w:t xml:space="preserve"> PFT results of </w:t>
      </w:r>
      <w:r>
        <w:rPr>
          <w:rFonts w:asciiTheme="majorBidi" w:hAnsiTheme="majorBidi" w:cstheme="majorBidi"/>
          <w:sz w:val="24"/>
          <w:szCs w:val="24"/>
        </w:rPr>
        <w:t xml:space="preserve">the </w:t>
      </w:r>
      <w:r w:rsidR="00123E67" w:rsidRPr="00BC192E">
        <w:rPr>
          <w:rFonts w:asciiTheme="majorBidi" w:hAnsiTheme="majorBidi" w:cstheme="majorBidi"/>
          <w:sz w:val="24"/>
          <w:szCs w:val="24"/>
        </w:rPr>
        <w:t xml:space="preserve">Haifa and Tel Aviv </w:t>
      </w:r>
      <w:r w:rsidR="00123E67">
        <w:rPr>
          <w:rFonts w:asciiTheme="majorBidi" w:hAnsiTheme="majorBidi" w:cstheme="majorBidi"/>
          <w:sz w:val="24"/>
          <w:szCs w:val="24"/>
        </w:rPr>
        <w:t>medical staff</w:t>
      </w:r>
      <w:r w:rsidR="00123E67" w:rsidRPr="00BC192E">
        <w:rPr>
          <w:rFonts w:asciiTheme="majorBidi" w:hAnsiTheme="majorBidi" w:cstheme="majorBidi"/>
          <w:sz w:val="24"/>
          <w:szCs w:val="24"/>
        </w:rPr>
        <w:t xml:space="preserve">s (Table </w:t>
      </w:r>
      <w:r w:rsidR="00123E67">
        <w:rPr>
          <w:rFonts w:asciiTheme="majorBidi" w:hAnsiTheme="majorBidi" w:cstheme="majorBidi"/>
          <w:sz w:val="24"/>
          <w:szCs w:val="24"/>
        </w:rPr>
        <w:t>8</w:t>
      </w:r>
      <w:r w:rsidR="00123E67" w:rsidRPr="00BC192E">
        <w:rPr>
          <w:rFonts w:asciiTheme="majorBidi" w:hAnsiTheme="majorBidi" w:cstheme="majorBidi"/>
          <w:sz w:val="24"/>
          <w:szCs w:val="24"/>
        </w:rPr>
        <w:t>).</w:t>
      </w:r>
      <w:r w:rsidR="00D31D83">
        <w:rPr>
          <w:rFonts w:asciiTheme="majorBidi" w:hAnsiTheme="majorBidi" w:cstheme="majorBidi"/>
          <w:sz w:val="24"/>
          <w:szCs w:val="24"/>
        </w:rPr>
        <w:t xml:space="preserve"> A non</w:t>
      </w:r>
      <w:r w:rsidR="00A33C3C">
        <w:rPr>
          <w:rFonts w:asciiTheme="majorBidi" w:hAnsiTheme="majorBidi" w:cstheme="majorBidi"/>
          <w:sz w:val="24"/>
          <w:szCs w:val="24"/>
        </w:rPr>
        <w:t>significan</w:t>
      </w:r>
      <w:r w:rsidR="00D31D83">
        <w:rPr>
          <w:rFonts w:asciiTheme="majorBidi" w:hAnsiTheme="majorBidi" w:cstheme="majorBidi"/>
          <w:sz w:val="24"/>
          <w:szCs w:val="24"/>
        </w:rPr>
        <w:t xml:space="preserve">t </w:t>
      </w:r>
      <w:r w:rsidR="00795AD0">
        <w:rPr>
          <w:rFonts w:asciiTheme="majorBidi" w:hAnsiTheme="majorBidi" w:cstheme="majorBidi"/>
          <w:sz w:val="24"/>
          <w:szCs w:val="24"/>
        </w:rPr>
        <w:t>increase</w:t>
      </w:r>
      <w:r w:rsidR="00A33C3C">
        <w:rPr>
          <w:rFonts w:asciiTheme="majorBidi" w:hAnsiTheme="majorBidi" w:cstheme="majorBidi"/>
          <w:sz w:val="24"/>
          <w:szCs w:val="24"/>
        </w:rPr>
        <w:t xml:space="preserve"> </w:t>
      </w:r>
      <w:r w:rsidR="00D31D83">
        <w:rPr>
          <w:rFonts w:asciiTheme="majorBidi" w:hAnsiTheme="majorBidi" w:cstheme="majorBidi"/>
          <w:sz w:val="24"/>
          <w:szCs w:val="24"/>
        </w:rPr>
        <w:t>in the inflammatory parameter (</w:t>
      </w:r>
      <w:proofErr w:type="spellStart"/>
      <w:r w:rsidR="00A33C3C">
        <w:rPr>
          <w:rFonts w:asciiTheme="majorBidi" w:hAnsiTheme="majorBidi" w:cstheme="majorBidi"/>
          <w:sz w:val="24"/>
          <w:szCs w:val="24"/>
        </w:rPr>
        <w:t>FeNO</w:t>
      </w:r>
      <w:proofErr w:type="spellEnd"/>
      <w:r w:rsidR="00A33C3C">
        <w:rPr>
          <w:rFonts w:asciiTheme="majorBidi" w:hAnsiTheme="majorBidi" w:cstheme="majorBidi"/>
          <w:sz w:val="24"/>
          <w:szCs w:val="24"/>
          <w:lang w:val="en"/>
        </w:rPr>
        <w:t xml:space="preserve">) was </w:t>
      </w:r>
      <w:r>
        <w:rPr>
          <w:rFonts w:asciiTheme="majorBidi" w:hAnsiTheme="majorBidi" w:cstheme="majorBidi"/>
          <w:sz w:val="24"/>
          <w:szCs w:val="24"/>
          <w:lang w:val="en"/>
        </w:rPr>
        <w:t>recorded for both</w:t>
      </w:r>
      <w:r w:rsidR="00A33C3C">
        <w:rPr>
          <w:rFonts w:asciiTheme="majorBidi" w:hAnsiTheme="majorBidi" w:cstheme="majorBidi"/>
          <w:sz w:val="24"/>
          <w:szCs w:val="24"/>
          <w:lang w:val="en"/>
        </w:rPr>
        <w:t xml:space="preserve"> groups during the second session.</w:t>
      </w:r>
      <w:r w:rsidR="00123E67" w:rsidRPr="00BC192E">
        <w:rPr>
          <w:rFonts w:asciiTheme="majorBidi" w:hAnsiTheme="majorBidi" w:cstheme="majorBidi"/>
          <w:sz w:val="24"/>
          <w:szCs w:val="24"/>
          <w:lang w:val="en"/>
        </w:rPr>
        <w:t xml:space="preserve"> </w:t>
      </w:r>
    </w:p>
    <w:p w14:paraId="5A6EC802" w14:textId="77777777" w:rsidR="00E14F81" w:rsidRDefault="00E14F81" w:rsidP="004F51C1">
      <w:pPr>
        <w:bidi w:val="0"/>
        <w:spacing w:after="0" w:line="360" w:lineRule="auto"/>
        <w:rPr>
          <w:rFonts w:asciiTheme="majorBidi" w:eastAsia="Times New Roman" w:hAnsiTheme="majorBidi" w:cstheme="majorBidi"/>
          <w:b/>
          <w:bCs/>
          <w:sz w:val="24"/>
          <w:szCs w:val="24"/>
          <w:highlight w:val="magenta"/>
        </w:rPr>
      </w:pPr>
      <w:r>
        <w:rPr>
          <w:rFonts w:asciiTheme="majorBidi" w:hAnsiTheme="majorBidi" w:cstheme="majorBidi"/>
          <w:b/>
          <w:bCs/>
          <w:highlight w:val="magenta"/>
        </w:rPr>
        <w:br w:type="page"/>
      </w:r>
    </w:p>
    <w:p w14:paraId="66FBE544" w14:textId="0FCD6196" w:rsidR="00E14F81" w:rsidRDefault="00E14F81" w:rsidP="004F51C1">
      <w:pPr>
        <w:pStyle w:val="fulltext-textfulltext-indent"/>
        <w:tabs>
          <w:tab w:val="right" w:pos="360"/>
        </w:tabs>
        <w:spacing w:before="0" w:beforeAutospacing="0" w:after="0" w:afterAutospacing="0"/>
        <w:ind w:right="-516"/>
        <w:rPr>
          <w:rFonts w:asciiTheme="majorBidi" w:hAnsiTheme="majorBidi" w:cstheme="majorBidi"/>
          <w:b/>
          <w:bCs/>
          <w:smallCaps/>
        </w:rPr>
      </w:pPr>
      <w:r w:rsidRPr="00E73F3A">
        <w:rPr>
          <w:rFonts w:asciiTheme="majorBidi" w:hAnsiTheme="majorBidi" w:cstheme="majorBidi"/>
          <w:b/>
          <w:bCs/>
          <w:smallCaps/>
        </w:rPr>
        <w:lastRenderedPageBreak/>
        <w:t xml:space="preserve">Table </w:t>
      </w:r>
      <w:r w:rsidR="00A17141">
        <w:rPr>
          <w:rFonts w:asciiTheme="majorBidi" w:hAnsiTheme="majorBidi" w:cstheme="majorBidi"/>
          <w:b/>
          <w:bCs/>
          <w:smallCaps/>
        </w:rPr>
        <w:t>9</w:t>
      </w:r>
      <w:r>
        <w:rPr>
          <w:rFonts w:asciiTheme="majorBidi" w:hAnsiTheme="majorBidi" w:cstheme="majorBidi"/>
          <w:b/>
          <w:bCs/>
          <w:smallCaps/>
        </w:rPr>
        <w:t>.</w:t>
      </w:r>
      <w:r w:rsidRPr="00E73F3A">
        <w:rPr>
          <w:rFonts w:asciiTheme="majorBidi" w:hAnsiTheme="majorBidi" w:cstheme="majorBidi"/>
          <w:b/>
          <w:bCs/>
          <w:smallCaps/>
        </w:rPr>
        <w:t xml:space="preserve"> </w:t>
      </w:r>
      <w:bookmarkStart w:id="21" w:name="_Hlk110874736"/>
      <w:bookmarkStart w:id="22" w:name="_Hlk110873215"/>
      <w:bookmarkStart w:id="23" w:name="_Hlk110874555"/>
      <w:r w:rsidRPr="00E73F3A">
        <w:rPr>
          <w:rFonts w:asciiTheme="majorBidi" w:hAnsiTheme="majorBidi" w:cstheme="majorBidi"/>
          <w:b/>
          <w:bCs/>
          <w:smallCaps/>
        </w:rPr>
        <w:t xml:space="preserve">Comparison between Ultrafine </w:t>
      </w:r>
      <w:proofErr w:type="gramStart"/>
      <w:r w:rsidRPr="00E73F3A">
        <w:rPr>
          <w:rFonts w:asciiTheme="majorBidi" w:hAnsiTheme="majorBidi" w:cstheme="majorBidi"/>
          <w:b/>
          <w:bCs/>
          <w:smallCaps/>
        </w:rPr>
        <w:t>Particles  (</w:t>
      </w:r>
      <w:proofErr w:type="gramEnd"/>
      <w:r w:rsidRPr="00E73F3A">
        <w:rPr>
          <w:rFonts w:asciiTheme="majorBidi" w:hAnsiTheme="majorBidi" w:cstheme="majorBidi"/>
          <w:b/>
          <w:bCs/>
          <w:smallCaps/>
        </w:rPr>
        <w:t>UFP), X-ray Fluorescence (XRF) and PH</w:t>
      </w:r>
      <w:r>
        <w:rPr>
          <w:rFonts w:asciiTheme="majorBidi" w:hAnsiTheme="majorBidi" w:cstheme="majorBidi"/>
          <w:b/>
          <w:bCs/>
          <w:smallCaps/>
        </w:rPr>
        <w:t xml:space="preserve"> Data</w:t>
      </w:r>
      <w:r w:rsidRPr="00E73F3A">
        <w:rPr>
          <w:rFonts w:asciiTheme="majorBidi" w:hAnsiTheme="majorBidi" w:cstheme="majorBidi"/>
          <w:b/>
          <w:bCs/>
          <w:smallCaps/>
        </w:rPr>
        <w:t xml:space="preserve"> </w:t>
      </w:r>
      <w:r w:rsidR="00325A8A">
        <w:rPr>
          <w:rFonts w:asciiTheme="majorBidi" w:hAnsiTheme="majorBidi" w:cstheme="majorBidi"/>
          <w:b/>
          <w:bCs/>
          <w:smallCaps/>
        </w:rPr>
        <w:t>M</w:t>
      </w:r>
      <w:r>
        <w:rPr>
          <w:rFonts w:asciiTheme="majorBidi" w:hAnsiTheme="majorBidi" w:cstheme="majorBidi"/>
          <w:b/>
          <w:bCs/>
          <w:smallCaps/>
        </w:rPr>
        <w:t xml:space="preserve">easured in Exhaled Breath Condensate </w:t>
      </w:r>
      <w:r w:rsidRPr="008A410D">
        <w:rPr>
          <w:rFonts w:asciiTheme="majorBidi" w:hAnsiTheme="majorBidi" w:cstheme="majorBidi"/>
          <w:b/>
          <w:bCs/>
          <w:smallCaps/>
          <w:color w:val="FF0000"/>
        </w:rPr>
        <w:t>(EBC</w:t>
      </w:r>
      <w:r>
        <w:rPr>
          <w:rFonts w:asciiTheme="majorBidi" w:hAnsiTheme="majorBidi" w:cstheme="majorBidi"/>
          <w:b/>
          <w:bCs/>
          <w:smallCaps/>
        </w:rPr>
        <w:t xml:space="preserve">) </w:t>
      </w:r>
      <w:r w:rsidR="007509D6">
        <w:rPr>
          <w:rFonts w:asciiTheme="majorBidi" w:hAnsiTheme="majorBidi" w:cstheme="majorBidi"/>
          <w:b/>
          <w:bCs/>
          <w:smallCaps/>
        </w:rPr>
        <w:t>of</w:t>
      </w:r>
      <w:r w:rsidRPr="00E73F3A">
        <w:rPr>
          <w:rFonts w:asciiTheme="majorBidi" w:hAnsiTheme="majorBidi" w:cstheme="majorBidi"/>
          <w:b/>
          <w:bCs/>
          <w:smallCaps/>
        </w:rPr>
        <w:t xml:space="preserve"> </w:t>
      </w:r>
      <w:r w:rsidRPr="000C73A3">
        <w:rPr>
          <w:rFonts w:asciiTheme="majorBidi" w:hAnsiTheme="majorBidi" w:cstheme="majorBidi"/>
          <w:b/>
          <w:bCs/>
          <w:smallCaps/>
          <w:color w:val="2E74B5" w:themeColor="accent1" w:themeShade="BF"/>
        </w:rPr>
        <w:t xml:space="preserve">Tel Aviv and Haifa </w:t>
      </w:r>
      <w:r w:rsidR="006C2860">
        <w:rPr>
          <w:rFonts w:asciiTheme="majorBidi" w:hAnsiTheme="majorBidi" w:cstheme="majorBidi"/>
          <w:b/>
          <w:bCs/>
          <w:smallCaps/>
        </w:rPr>
        <w:t>Medical Staff</w:t>
      </w:r>
      <w:r w:rsidR="007509D6">
        <w:rPr>
          <w:rFonts w:asciiTheme="majorBidi" w:hAnsiTheme="majorBidi" w:cstheme="majorBidi"/>
          <w:b/>
          <w:bCs/>
          <w:smallCaps/>
        </w:rPr>
        <w:t>s</w:t>
      </w:r>
      <w:r w:rsidRPr="00E73F3A">
        <w:rPr>
          <w:rFonts w:asciiTheme="majorBidi" w:hAnsiTheme="majorBidi" w:cstheme="majorBidi"/>
          <w:b/>
          <w:bCs/>
          <w:smallCaps/>
        </w:rPr>
        <w:t xml:space="preserve"> </w:t>
      </w:r>
      <w:bookmarkEnd w:id="21"/>
    </w:p>
    <w:bookmarkEnd w:id="22"/>
    <w:p w14:paraId="68975B29" w14:textId="77777777" w:rsidR="00E14F81" w:rsidRPr="00E73F3A" w:rsidRDefault="00E14F81" w:rsidP="004F51C1">
      <w:pPr>
        <w:pStyle w:val="fulltext-textfulltext-indent"/>
        <w:tabs>
          <w:tab w:val="right" w:pos="360"/>
        </w:tabs>
        <w:spacing w:before="0" w:beforeAutospacing="0" w:after="0" w:afterAutospacing="0"/>
        <w:ind w:right="-516"/>
        <w:rPr>
          <w:rFonts w:asciiTheme="majorBidi" w:hAnsiTheme="majorBidi" w:cstheme="majorBidi"/>
          <w:b/>
          <w:bCs/>
          <w:smallCaps/>
        </w:rPr>
      </w:pPr>
    </w:p>
    <w:bookmarkEnd w:id="23"/>
    <w:tbl>
      <w:tblPr>
        <w:tblStyle w:val="1"/>
        <w:tblW w:w="9498" w:type="dxa"/>
        <w:tblInd w:w="-709" w:type="dxa"/>
        <w:tblLook w:val="04A0" w:firstRow="1" w:lastRow="0" w:firstColumn="1" w:lastColumn="0" w:noHBand="0" w:noVBand="1"/>
      </w:tblPr>
      <w:tblGrid>
        <w:gridCol w:w="710"/>
        <w:gridCol w:w="1843"/>
        <w:gridCol w:w="1699"/>
        <w:gridCol w:w="1983"/>
        <w:gridCol w:w="1559"/>
        <w:gridCol w:w="1704"/>
      </w:tblGrid>
      <w:tr w:rsidR="00E14F81" w:rsidRPr="00E871D1" w14:paraId="08C3DDE6" w14:textId="77777777" w:rsidTr="00E14F81">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553" w:type="dxa"/>
            <w:gridSpan w:val="2"/>
            <w:vMerge w:val="restart"/>
            <w:tcBorders>
              <w:top w:val="single" w:sz="4" w:space="0" w:color="auto"/>
              <w:right w:val="double" w:sz="4" w:space="0" w:color="auto"/>
            </w:tcBorders>
          </w:tcPr>
          <w:p w14:paraId="11911E98" w14:textId="77777777" w:rsidR="00E14F81" w:rsidRDefault="00E14F81" w:rsidP="00E14F81">
            <w:pPr>
              <w:bidi w:val="0"/>
              <w:spacing w:after="0" w:line="360" w:lineRule="auto"/>
              <w:jc w:val="both"/>
              <w:rPr>
                <w:rFonts w:asciiTheme="majorBidi" w:hAnsiTheme="majorBidi" w:cstheme="majorBidi"/>
                <w:b/>
                <w:bCs/>
              </w:rPr>
            </w:pPr>
          </w:p>
        </w:tc>
        <w:tc>
          <w:tcPr>
            <w:tcW w:w="3682" w:type="dxa"/>
            <w:gridSpan w:val="2"/>
            <w:tcBorders>
              <w:top w:val="single" w:sz="4" w:space="0" w:color="auto"/>
              <w:left w:val="double" w:sz="4" w:space="0" w:color="auto"/>
              <w:bottom w:val="nil"/>
              <w:right w:val="double" w:sz="4" w:space="0" w:color="auto"/>
            </w:tcBorders>
          </w:tcPr>
          <w:p w14:paraId="074F79E0" w14:textId="77777777" w:rsidR="00E14F81" w:rsidRPr="00DB4F6C" w:rsidRDefault="00E14F81" w:rsidP="00E14F81">
            <w:pPr>
              <w:bidi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Pr>
            </w:pPr>
            <w:r>
              <w:rPr>
                <w:rFonts w:asciiTheme="majorBidi" w:hAnsiTheme="majorBidi" w:cstheme="majorBidi"/>
                <w:b/>
                <w:bCs/>
              </w:rPr>
              <w:t>1</w:t>
            </w:r>
            <w:r w:rsidRPr="00ED4240">
              <w:rPr>
                <w:rFonts w:asciiTheme="majorBidi" w:hAnsiTheme="majorBidi" w:cstheme="majorBidi"/>
                <w:b/>
                <w:bCs/>
                <w:vertAlign w:val="superscript"/>
              </w:rPr>
              <w:t>st</w:t>
            </w:r>
            <w:r>
              <w:rPr>
                <w:rFonts w:asciiTheme="majorBidi" w:hAnsiTheme="majorBidi" w:cstheme="majorBidi"/>
                <w:b/>
                <w:bCs/>
              </w:rPr>
              <w:t xml:space="preserve"> session</w:t>
            </w:r>
          </w:p>
        </w:tc>
        <w:tc>
          <w:tcPr>
            <w:tcW w:w="3252" w:type="dxa"/>
            <w:gridSpan w:val="2"/>
            <w:tcBorders>
              <w:top w:val="single" w:sz="4" w:space="0" w:color="auto"/>
              <w:left w:val="double" w:sz="4" w:space="0" w:color="auto"/>
              <w:bottom w:val="nil"/>
              <w:right w:val="nil"/>
            </w:tcBorders>
          </w:tcPr>
          <w:p w14:paraId="0F0332E3" w14:textId="77777777" w:rsidR="00E14F81" w:rsidRPr="00DB4F6C" w:rsidRDefault="00E14F81" w:rsidP="00E14F81">
            <w:pPr>
              <w:bidi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rPr>
            </w:pPr>
            <w:r>
              <w:rPr>
                <w:rFonts w:asciiTheme="majorBidi" w:hAnsiTheme="majorBidi" w:cstheme="majorBidi"/>
                <w:b/>
                <w:bCs/>
              </w:rPr>
              <w:t>2</w:t>
            </w:r>
            <w:r w:rsidRPr="00ED4240">
              <w:rPr>
                <w:rFonts w:asciiTheme="majorBidi" w:hAnsiTheme="majorBidi" w:cstheme="majorBidi"/>
                <w:b/>
                <w:bCs/>
                <w:vertAlign w:val="superscript"/>
              </w:rPr>
              <w:t>nd</w:t>
            </w:r>
            <w:r>
              <w:rPr>
                <w:rFonts w:asciiTheme="majorBidi" w:hAnsiTheme="majorBidi" w:cstheme="majorBidi"/>
                <w:b/>
                <w:bCs/>
              </w:rPr>
              <w:t xml:space="preserve"> session</w:t>
            </w:r>
          </w:p>
        </w:tc>
      </w:tr>
      <w:tr w:rsidR="00D10C84" w:rsidRPr="00E871D1" w14:paraId="265C6071"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2553" w:type="dxa"/>
            <w:gridSpan w:val="2"/>
            <w:vMerge/>
            <w:tcBorders>
              <w:bottom w:val="single" w:sz="4" w:space="0" w:color="auto"/>
              <w:right w:val="double" w:sz="4" w:space="0" w:color="auto"/>
            </w:tcBorders>
          </w:tcPr>
          <w:p w14:paraId="5D247334" w14:textId="77777777" w:rsidR="00D10C84" w:rsidRDefault="00D10C84" w:rsidP="00D10C84">
            <w:pPr>
              <w:bidi w:val="0"/>
              <w:spacing w:after="0" w:line="360" w:lineRule="auto"/>
              <w:jc w:val="both"/>
              <w:rPr>
                <w:rFonts w:asciiTheme="majorBidi" w:hAnsiTheme="majorBidi" w:cstheme="majorBidi"/>
                <w:b/>
                <w:bCs/>
              </w:rPr>
            </w:pPr>
          </w:p>
        </w:tc>
        <w:tc>
          <w:tcPr>
            <w:tcW w:w="1699" w:type="dxa"/>
            <w:tcBorders>
              <w:top w:val="single" w:sz="4" w:space="0" w:color="auto"/>
              <w:left w:val="double" w:sz="4" w:space="0" w:color="auto"/>
              <w:bottom w:val="nil"/>
            </w:tcBorders>
          </w:tcPr>
          <w:p w14:paraId="672FEED6" w14:textId="77777777" w:rsidR="00D10C84" w:rsidRPr="00D10C84" w:rsidRDefault="00D10C84" w:rsidP="00D10C84">
            <w:pPr>
              <w:bidi w:val="0"/>
              <w:spacing w:after="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D10C84">
              <w:rPr>
                <w:rFonts w:asciiTheme="majorBidi" w:hAnsiTheme="majorBidi" w:cstheme="majorBidi"/>
                <w:b/>
                <w:bCs/>
              </w:rPr>
              <w:t>TLV</w:t>
            </w:r>
          </w:p>
          <w:p w14:paraId="5A648A00" w14:textId="34EA79DC" w:rsidR="00D10C84" w:rsidRPr="0075112E" w:rsidRDefault="00D10C84" w:rsidP="00D10C84">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C84">
              <w:rPr>
                <w:rFonts w:asciiTheme="majorBidi" w:hAnsiTheme="majorBidi" w:cstheme="majorBidi"/>
                <w:b/>
                <w:bCs/>
              </w:rPr>
              <w:t>Medical Staff</w:t>
            </w:r>
            <w:r w:rsidRPr="00DB4F6C">
              <w:rPr>
                <w:rFonts w:asciiTheme="majorBidi" w:hAnsiTheme="majorBidi" w:cstheme="majorBidi"/>
                <w:b/>
                <w:bCs/>
              </w:rPr>
              <w:t xml:space="preserve"> </w:t>
            </w:r>
            <w:r>
              <w:rPr>
                <w:rFonts w:asciiTheme="majorBidi" w:hAnsiTheme="majorBidi" w:cstheme="majorBidi"/>
                <w:b/>
                <w:bCs/>
              </w:rPr>
              <w:t>(N=49)</w:t>
            </w:r>
          </w:p>
        </w:tc>
        <w:tc>
          <w:tcPr>
            <w:tcW w:w="1983" w:type="dxa"/>
            <w:tcBorders>
              <w:top w:val="single" w:sz="4" w:space="0" w:color="auto"/>
              <w:left w:val="nil"/>
              <w:bottom w:val="nil"/>
              <w:right w:val="double" w:sz="4" w:space="0" w:color="auto"/>
            </w:tcBorders>
          </w:tcPr>
          <w:p w14:paraId="342F3070" w14:textId="77777777" w:rsidR="00D10C84" w:rsidRDefault="00D10C84" w:rsidP="00D10C84">
            <w:pPr>
              <w:bidi w:val="0"/>
              <w:spacing w:after="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DB4F6C">
              <w:rPr>
                <w:rFonts w:asciiTheme="majorBidi" w:hAnsiTheme="majorBidi" w:cstheme="majorBidi"/>
                <w:b/>
                <w:bCs/>
              </w:rPr>
              <w:t>Haifa</w:t>
            </w:r>
            <w:r>
              <w:rPr>
                <w:rFonts w:asciiTheme="majorBidi" w:hAnsiTheme="majorBidi" w:cstheme="majorBidi"/>
                <w:b/>
                <w:bCs/>
              </w:rPr>
              <w:t xml:space="preserve"> </w:t>
            </w:r>
          </w:p>
          <w:p w14:paraId="5E0F025B" w14:textId="11620D36" w:rsidR="00D10C84" w:rsidRPr="0075112E" w:rsidRDefault="00D10C84" w:rsidP="00D10C84">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C84">
              <w:rPr>
                <w:rFonts w:asciiTheme="majorBidi" w:hAnsiTheme="majorBidi" w:cstheme="majorBidi"/>
                <w:b/>
                <w:bCs/>
              </w:rPr>
              <w:t>Medical Staff</w:t>
            </w:r>
            <w:r w:rsidRPr="00DB4F6C">
              <w:rPr>
                <w:rFonts w:asciiTheme="majorBidi" w:hAnsiTheme="majorBidi" w:cstheme="majorBidi"/>
                <w:b/>
                <w:bCs/>
              </w:rPr>
              <w:t xml:space="preserve"> </w:t>
            </w:r>
            <w:r>
              <w:rPr>
                <w:rFonts w:asciiTheme="majorBidi" w:hAnsiTheme="majorBidi" w:cstheme="majorBidi"/>
                <w:b/>
                <w:bCs/>
              </w:rPr>
              <w:t>(N=50)</w:t>
            </w:r>
            <w:r w:rsidRPr="00DB4F6C">
              <w:rPr>
                <w:rFonts w:asciiTheme="majorBidi" w:hAnsiTheme="majorBidi" w:cstheme="majorBidi"/>
                <w:b/>
                <w:bCs/>
              </w:rPr>
              <w:t xml:space="preserve"> </w:t>
            </w:r>
          </w:p>
        </w:tc>
        <w:tc>
          <w:tcPr>
            <w:tcW w:w="1559" w:type="dxa"/>
            <w:tcBorders>
              <w:top w:val="single" w:sz="4" w:space="0" w:color="auto"/>
              <w:left w:val="double" w:sz="4" w:space="0" w:color="auto"/>
              <w:bottom w:val="nil"/>
              <w:right w:val="nil"/>
            </w:tcBorders>
          </w:tcPr>
          <w:p w14:paraId="43B465A2" w14:textId="77777777" w:rsidR="00D10C84" w:rsidRPr="00D10C84" w:rsidRDefault="00D10C84" w:rsidP="00D10C84">
            <w:pPr>
              <w:bidi w:val="0"/>
              <w:spacing w:after="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D10C84">
              <w:rPr>
                <w:rFonts w:asciiTheme="majorBidi" w:hAnsiTheme="majorBidi" w:cstheme="majorBidi"/>
                <w:b/>
                <w:bCs/>
              </w:rPr>
              <w:t>TLV</w:t>
            </w:r>
          </w:p>
          <w:p w14:paraId="00DA4D88" w14:textId="7AABD1FD" w:rsidR="00D10C84" w:rsidRPr="00E871D1" w:rsidRDefault="00D10C84" w:rsidP="00D10C84">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FF0000"/>
              </w:rPr>
            </w:pPr>
            <w:r w:rsidRPr="00D10C84">
              <w:rPr>
                <w:rFonts w:asciiTheme="majorBidi" w:hAnsiTheme="majorBidi" w:cstheme="majorBidi"/>
                <w:b/>
                <w:bCs/>
              </w:rPr>
              <w:t>Medical Staff</w:t>
            </w:r>
            <w:r w:rsidRPr="00DB4F6C">
              <w:rPr>
                <w:rFonts w:asciiTheme="majorBidi" w:hAnsiTheme="majorBidi" w:cstheme="majorBidi"/>
                <w:b/>
                <w:bCs/>
              </w:rPr>
              <w:t xml:space="preserve"> </w:t>
            </w:r>
            <w:r>
              <w:rPr>
                <w:rFonts w:asciiTheme="majorBidi" w:hAnsiTheme="majorBidi" w:cstheme="majorBidi"/>
                <w:b/>
                <w:bCs/>
              </w:rPr>
              <w:t>(N=43)</w:t>
            </w:r>
          </w:p>
        </w:tc>
        <w:tc>
          <w:tcPr>
            <w:tcW w:w="1704" w:type="dxa"/>
            <w:tcBorders>
              <w:top w:val="single" w:sz="4" w:space="0" w:color="auto"/>
              <w:bottom w:val="nil"/>
              <w:right w:val="nil"/>
            </w:tcBorders>
          </w:tcPr>
          <w:p w14:paraId="21B48590" w14:textId="77777777" w:rsidR="00D10C84" w:rsidRDefault="00D10C84" w:rsidP="00D10C84">
            <w:pPr>
              <w:bidi w:val="0"/>
              <w:spacing w:after="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DB4F6C">
              <w:rPr>
                <w:rFonts w:asciiTheme="majorBidi" w:hAnsiTheme="majorBidi" w:cstheme="majorBidi"/>
                <w:b/>
                <w:bCs/>
              </w:rPr>
              <w:t>Haifa</w:t>
            </w:r>
            <w:r>
              <w:rPr>
                <w:rFonts w:asciiTheme="majorBidi" w:hAnsiTheme="majorBidi" w:cstheme="majorBidi"/>
                <w:b/>
                <w:bCs/>
              </w:rPr>
              <w:t xml:space="preserve">      </w:t>
            </w:r>
          </w:p>
          <w:p w14:paraId="51DD002B" w14:textId="25749C9D" w:rsidR="00D10C84" w:rsidRPr="00E871D1" w:rsidRDefault="00D10C84" w:rsidP="00D10C84">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FF0000"/>
              </w:rPr>
            </w:pPr>
            <w:r w:rsidRPr="00D10C84">
              <w:rPr>
                <w:rFonts w:asciiTheme="majorBidi" w:hAnsiTheme="majorBidi" w:cstheme="majorBidi"/>
                <w:b/>
                <w:bCs/>
              </w:rPr>
              <w:t>Medical Staff</w:t>
            </w:r>
            <w:r w:rsidRPr="00DB4F6C">
              <w:rPr>
                <w:rFonts w:asciiTheme="majorBidi" w:hAnsiTheme="majorBidi" w:cstheme="majorBidi"/>
                <w:b/>
                <w:bCs/>
              </w:rPr>
              <w:t xml:space="preserve"> </w:t>
            </w:r>
            <w:r>
              <w:rPr>
                <w:rFonts w:asciiTheme="majorBidi" w:hAnsiTheme="majorBidi" w:cstheme="majorBidi"/>
                <w:b/>
                <w:bCs/>
              </w:rPr>
              <w:t>(N=43)</w:t>
            </w:r>
            <w:r w:rsidRPr="00DB4F6C">
              <w:rPr>
                <w:rFonts w:asciiTheme="majorBidi" w:hAnsiTheme="majorBidi" w:cstheme="majorBidi"/>
                <w:b/>
                <w:bCs/>
              </w:rPr>
              <w:t xml:space="preserve"> </w:t>
            </w:r>
          </w:p>
        </w:tc>
      </w:tr>
      <w:tr w:rsidR="00D10C84" w:rsidRPr="00E871D1" w14:paraId="4457C230"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710" w:type="dxa"/>
            <w:vMerge w:val="restart"/>
            <w:tcBorders>
              <w:top w:val="single" w:sz="4" w:space="0" w:color="auto"/>
              <w:bottom w:val="single" w:sz="4" w:space="0" w:color="auto"/>
              <w:right w:val="single" w:sz="4" w:space="0" w:color="auto"/>
            </w:tcBorders>
          </w:tcPr>
          <w:p w14:paraId="40ECA6CB" w14:textId="77777777" w:rsidR="00D10C84" w:rsidRPr="00DB4F6C" w:rsidRDefault="00D10C84" w:rsidP="00D10C84">
            <w:pPr>
              <w:bidi w:val="0"/>
              <w:spacing w:after="0" w:line="360" w:lineRule="auto"/>
              <w:jc w:val="both"/>
              <w:rPr>
                <w:rFonts w:asciiTheme="majorBidi" w:hAnsiTheme="majorBidi" w:cstheme="majorBidi"/>
                <w:b/>
                <w:bCs/>
                <w:color w:val="000000"/>
              </w:rPr>
            </w:pPr>
            <w:r>
              <w:rPr>
                <w:rFonts w:asciiTheme="majorBidi" w:hAnsiTheme="majorBidi" w:cstheme="majorBidi"/>
                <w:b/>
                <w:bCs/>
                <w:color w:val="000000"/>
              </w:rPr>
              <w:t xml:space="preserve">UFP </w:t>
            </w:r>
          </w:p>
        </w:tc>
        <w:tc>
          <w:tcPr>
            <w:tcW w:w="1843" w:type="dxa"/>
            <w:tcBorders>
              <w:top w:val="single" w:sz="4" w:space="0" w:color="auto"/>
              <w:left w:val="single" w:sz="4" w:space="0" w:color="auto"/>
              <w:bottom w:val="nil"/>
              <w:right w:val="double" w:sz="4" w:space="0" w:color="auto"/>
            </w:tcBorders>
          </w:tcPr>
          <w:p w14:paraId="51C7881F" w14:textId="6791BDA9" w:rsidR="00D10C84" w:rsidRPr="00DB4F6C" w:rsidRDefault="00D10C84" w:rsidP="007509D6">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Pr>
                <w:rFonts w:asciiTheme="majorBidi" w:hAnsiTheme="majorBidi" w:cstheme="majorBidi"/>
                <w:b/>
                <w:bCs/>
              </w:rPr>
              <w:t xml:space="preserve">Mean </w:t>
            </w:r>
            <w:r w:rsidR="007509D6">
              <w:rPr>
                <w:rFonts w:asciiTheme="majorBidi" w:hAnsiTheme="majorBidi" w:cstheme="majorBidi"/>
                <w:b/>
                <w:bCs/>
              </w:rPr>
              <w:t>s</w:t>
            </w:r>
            <w:r>
              <w:rPr>
                <w:rFonts w:asciiTheme="majorBidi" w:hAnsiTheme="majorBidi" w:cstheme="majorBidi"/>
                <w:b/>
                <w:bCs/>
              </w:rPr>
              <w:t>ize</w:t>
            </w:r>
            <w:r>
              <w:rPr>
                <w:rFonts w:asciiTheme="majorBidi" w:hAnsiTheme="majorBidi" w:cstheme="majorBidi"/>
                <w:b/>
                <w:bCs/>
                <w:color w:val="000000"/>
                <w:lang w:bidi="en-US"/>
              </w:rPr>
              <w:t>, nm</w:t>
            </w:r>
          </w:p>
        </w:tc>
        <w:tc>
          <w:tcPr>
            <w:tcW w:w="1699" w:type="dxa"/>
            <w:tcBorders>
              <w:top w:val="single" w:sz="4" w:space="0" w:color="auto"/>
              <w:left w:val="double" w:sz="4" w:space="0" w:color="auto"/>
              <w:bottom w:val="nil"/>
            </w:tcBorders>
          </w:tcPr>
          <w:p w14:paraId="6EBDE6F3" w14:textId="77777777" w:rsidR="00D10C84" w:rsidRPr="000D77C2"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8559A">
              <w:rPr>
                <w:rFonts w:asciiTheme="majorBidi" w:hAnsiTheme="majorBidi" w:cstheme="majorBidi"/>
              </w:rPr>
              <w:t>166.99</w:t>
            </w:r>
            <w:r>
              <w:rPr>
                <w:rFonts w:asciiTheme="majorBidi" w:hAnsiTheme="majorBidi" w:cstheme="majorBidi"/>
              </w:rPr>
              <w:t xml:space="preserve"> ±</w:t>
            </w:r>
            <w:r w:rsidRPr="00243B3A">
              <w:rPr>
                <w:rFonts w:asciiTheme="majorBidi" w:hAnsiTheme="majorBidi" w:cstheme="majorBidi"/>
              </w:rPr>
              <w:t xml:space="preserve"> 60.22</w:t>
            </w:r>
          </w:p>
        </w:tc>
        <w:tc>
          <w:tcPr>
            <w:tcW w:w="1983" w:type="dxa"/>
            <w:tcBorders>
              <w:top w:val="single" w:sz="4" w:space="0" w:color="auto"/>
              <w:left w:val="nil"/>
              <w:bottom w:val="nil"/>
              <w:right w:val="double" w:sz="4" w:space="0" w:color="auto"/>
            </w:tcBorders>
          </w:tcPr>
          <w:p w14:paraId="0651E261" w14:textId="77777777" w:rsidR="00D10C84" w:rsidRPr="00F9365D"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607160">
              <w:rPr>
                <w:rFonts w:asciiTheme="majorBidi" w:hAnsiTheme="majorBidi" w:cstheme="majorBidi"/>
              </w:rPr>
              <w:t>231.75 ± 60.19</w:t>
            </w:r>
            <w:r w:rsidRPr="00F9365D">
              <w:rPr>
                <w:rFonts w:asciiTheme="majorBidi" w:hAnsiTheme="majorBidi" w:cstheme="majorBidi"/>
                <w:color w:val="FF0000"/>
              </w:rPr>
              <w:t>**</w:t>
            </w:r>
          </w:p>
        </w:tc>
        <w:tc>
          <w:tcPr>
            <w:tcW w:w="1559" w:type="dxa"/>
            <w:tcBorders>
              <w:top w:val="single" w:sz="4" w:space="0" w:color="auto"/>
              <w:left w:val="double" w:sz="4" w:space="0" w:color="auto"/>
              <w:bottom w:val="nil"/>
              <w:right w:val="nil"/>
            </w:tcBorders>
          </w:tcPr>
          <w:p w14:paraId="0E665E83"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61677B">
              <w:rPr>
                <w:rFonts w:asciiTheme="majorBidi" w:hAnsiTheme="majorBidi" w:cstheme="majorBidi"/>
              </w:rPr>
              <w:t>184.38</w:t>
            </w:r>
            <w:r>
              <w:rPr>
                <w:rFonts w:asciiTheme="majorBidi" w:hAnsiTheme="majorBidi" w:cstheme="majorBidi"/>
              </w:rPr>
              <w:t xml:space="preserve"> ± </w:t>
            </w:r>
            <w:r w:rsidRPr="00972F8D">
              <w:rPr>
                <w:rFonts w:asciiTheme="majorBidi" w:hAnsiTheme="majorBidi" w:cstheme="majorBidi"/>
              </w:rPr>
              <w:t>36.1</w:t>
            </w:r>
          </w:p>
        </w:tc>
        <w:tc>
          <w:tcPr>
            <w:tcW w:w="1704" w:type="dxa"/>
            <w:tcBorders>
              <w:top w:val="single" w:sz="4" w:space="0" w:color="auto"/>
              <w:bottom w:val="nil"/>
              <w:right w:val="nil"/>
            </w:tcBorders>
          </w:tcPr>
          <w:p w14:paraId="08446EB5"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61677B">
              <w:rPr>
                <w:rFonts w:asciiTheme="majorBidi" w:hAnsiTheme="majorBidi" w:cstheme="majorBidi"/>
              </w:rPr>
              <w:t>181.57</w:t>
            </w:r>
            <w:r>
              <w:rPr>
                <w:rFonts w:asciiTheme="majorBidi" w:hAnsiTheme="majorBidi" w:cstheme="majorBidi"/>
              </w:rPr>
              <w:t xml:space="preserve"> ± </w:t>
            </w:r>
            <w:r w:rsidRPr="00972F8D">
              <w:rPr>
                <w:rFonts w:asciiTheme="majorBidi" w:hAnsiTheme="majorBidi" w:cstheme="majorBidi"/>
              </w:rPr>
              <w:t>28.81</w:t>
            </w:r>
          </w:p>
        </w:tc>
      </w:tr>
      <w:tr w:rsidR="00D10C84" w:rsidRPr="00E871D1" w14:paraId="139C3CD9"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710" w:type="dxa"/>
            <w:vMerge/>
            <w:tcBorders>
              <w:top w:val="nil"/>
              <w:bottom w:val="single" w:sz="4" w:space="0" w:color="auto"/>
              <w:right w:val="single" w:sz="4" w:space="0" w:color="auto"/>
            </w:tcBorders>
          </w:tcPr>
          <w:p w14:paraId="75C17A42" w14:textId="77777777" w:rsidR="00D10C84" w:rsidRPr="00DB4F6C" w:rsidRDefault="00D10C84" w:rsidP="00D10C84">
            <w:pPr>
              <w:bidi w:val="0"/>
              <w:spacing w:after="0" w:line="360" w:lineRule="auto"/>
              <w:ind w:left="284" w:firstLine="283"/>
              <w:jc w:val="both"/>
              <w:rPr>
                <w:rFonts w:asciiTheme="majorBidi" w:hAnsiTheme="majorBidi" w:cstheme="majorBidi"/>
                <w:b/>
                <w:bCs/>
                <w:color w:val="000000"/>
              </w:rPr>
            </w:pPr>
          </w:p>
        </w:tc>
        <w:tc>
          <w:tcPr>
            <w:tcW w:w="1843" w:type="dxa"/>
            <w:tcBorders>
              <w:top w:val="nil"/>
              <w:left w:val="single" w:sz="4" w:space="0" w:color="auto"/>
              <w:bottom w:val="nil"/>
              <w:right w:val="double" w:sz="4" w:space="0" w:color="auto"/>
            </w:tcBorders>
          </w:tcPr>
          <w:p w14:paraId="1A7C397A" w14:textId="77777777" w:rsidR="00D10C84" w:rsidRPr="00DB4F6C"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Pr>
                <w:rFonts w:asciiTheme="majorBidi" w:hAnsiTheme="majorBidi" w:cstheme="majorBidi"/>
                <w:b/>
                <w:bCs/>
                <w:color w:val="000000"/>
                <w:lang w:bidi="en-US"/>
              </w:rPr>
              <w:t>D10, nm</w:t>
            </w:r>
          </w:p>
        </w:tc>
        <w:tc>
          <w:tcPr>
            <w:tcW w:w="1699" w:type="dxa"/>
            <w:tcBorders>
              <w:top w:val="nil"/>
              <w:left w:val="double" w:sz="4" w:space="0" w:color="auto"/>
              <w:bottom w:val="nil"/>
            </w:tcBorders>
          </w:tcPr>
          <w:p w14:paraId="2AB5CEC5" w14:textId="77777777" w:rsidR="00D10C84" w:rsidRPr="000D77C2"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8559A">
              <w:rPr>
                <w:rFonts w:asciiTheme="majorBidi" w:hAnsiTheme="majorBidi" w:cstheme="majorBidi"/>
              </w:rPr>
              <w:t>88.8</w:t>
            </w:r>
            <w:r>
              <w:rPr>
                <w:rFonts w:asciiTheme="majorBidi" w:hAnsiTheme="majorBidi" w:cstheme="majorBidi"/>
              </w:rPr>
              <w:t xml:space="preserve"> ±</w:t>
            </w:r>
            <w:r w:rsidRPr="00243B3A">
              <w:rPr>
                <w:rFonts w:asciiTheme="majorBidi" w:hAnsiTheme="majorBidi" w:cstheme="majorBidi"/>
              </w:rPr>
              <w:t xml:space="preserve"> </w:t>
            </w:r>
            <w:r w:rsidRPr="0078559A">
              <w:rPr>
                <w:rFonts w:asciiTheme="majorBidi" w:hAnsiTheme="majorBidi" w:cstheme="majorBidi"/>
              </w:rPr>
              <w:t>30.63</w:t>
            </w:r>
          </w:p>
        </w:tc>
        <w:tc>
          <w:tcPr>
            <w:tcW w:w="1983" w:type="dxa"/>
            <w:tcBorders>
              <w:top w:val="nil"/>
              <w:left w:val="nil"/>
              <w:bottom w:val="nil"/>
              <w:right w:val="double" w:sz="4" w:space="0" w:color="auto"/>
            </w:tcBorders>
          </w:tcPr>
          <w:p w14:paraId="1BCA200E" w14:textId="77777777" w:rsidR="00D10C84" w:rsidRPr="00F9365D"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607160">
              <w:rPr>
                <w:rFonts w:asciiTheme="majorBidi" w:hAnsiTheme="majorBidi" w:cstheme="majorBidi"/>
              </w:rPr>
              <w:t>123.57 ± 36.76</w:t>
            </w:r>
            <w:r w:rsidRPr="00F9365D">
              <w:rPr>
                <w:rFonts w:asciiTheme="majorBidi" w:hAnsiTheme="majorBidi" w:cstheme="majorBidi"/>
                <w:color w:val="FF0000"/>
              </w:rPr>
              <w:t>**</w:t>
            </w:r>
          </w:p>
        </w:tc>
        <w:tc>
          <w:tcPr>
            <w:tcW w:w="1559" w:type="dxa"/>
            <w:tcBorders>
              <w:top w:val="nil"/>
              <w:left w:val="double" w:sz="4" w:space="0" w:color="auto"/>
              <w:bottom w:val="nil"/>
              <w:right w:val="nil"/>
            </w:tcBorders>
          </w:tcPr>
          <w:p w14:paraId="343C6D50"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61677B">
              <w:rPr>
                <w:rFonts w:asciiTheme="majorBidi" w:hAnsiTheme="majorBidi" w:cstheme="majorBidi"/>
              </w:rPr>
              <w:t>102.60</w:t>
            </w:r>
            <w:r>
              <w:rPr>
                <w:rFonts w:asciiTheme="majorBidi" w:hAnsiTheme="majorBidi" w:cstheme="majorBidi"/>
              </w:rPr>
              <w:t xml:space="preserve"> ± </w:t>
            </w:r>
            <w:r w:rsidRPr="00972F8D">
              <w:rPr>
                <w:rFonts w:asciiTheme="majorBidi" w:hAnsiTheme="majorBidi" w:cstheme="majorBidi"/>
              </w:rPr>
              <w:t>18.5</w:t>
            </w:r>
          </w:p>
        </w:tc>
        <w:tc>
          <w:tcPr>
            <w:tcW w:w="1704" w:type="dxa"/>
            <w:tcBorders>
              <w:top w:val="nil"/>
              <w:bottom w:val="nil"/>
              <w:right w:val="nil"/>
            </w:tcBorders>
          </w:tcPr>
          <w:p w14:paraId="0D3A60B2" w14:textId="77777777" w:rsidR="00D10C84" w:rsidRPr="00F9365D"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FF0000"/>
              </w:rPr>
            </w:pPr>
            <w:r w:rsidRPr="00607160">
              <w:rPr>
                <w:rFonts w:asciiTheme="majorBidi" w:hAnsiTheme="majorBidi" w:cstheme="majorBidi"/>
              </w:rPr>
              <w:t>94.18 ± 16.44</w:t>
            </w:r>
            <w:r w:rsidRPr="00F9365D">
              <w:rPr>
                <w:rFonts w:asciiTheme="majorBidi" w:hAnsiTheme="majorBidi" w:cstheme="majorBidi"/>
                <w:color w:val="FF0000"/>
              </w:rPr>
              <w:t>*</w:t>
            </w:r>
          </w:p>
        </w:tc>
      </w:tr>
      <w:tr w:rsidR="00D10C84" w:rsidRPr="00E871D1" w14:paraId="237BAB43"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710" w:type="dxa"/>
            <w:vMerge/>
            <w:tcBorders>
              <w:top w:val="nil"/>
              <w:bottom w:val="single" w:sz="4" w:space="0" w:color="auto"/>
              <w:right w:val="single" w:sz="4" w:space="0" w:color="auto"/>
            </w:tcBorders>
          </w:tcPr>
          <w:p w14:paraId="6BD6FC70" w14:textId="77777777" w:rsidR="00D10C84" w:rsidRPr="00DB4F6C" w:rsidRDefault="00D10C84" w:rsidP="00D10C84">
            <w:pPr>
              <w:bidi w:val="0"/>
              <w:spacing w:after="0" w:line="360" w:lineRule="auto"/>
              <w:ind w:left="284" w:firstLine="283"/>
              <w:jc w:val="both"/>
              <w:rPr>
                <w:rFonts w:asciiTheme="majorBidi" w:hAnsiTheme="majorBidi" w:cstheme="majorBidi"/>
                <w:b/>
                <w:bCs/>
                <w:color w:val="000000"/>
              </w:rPr>
            </w:pPr>
          </w:p>
        </w:tc>
        <w:tc>
          <w:tcPr>
            <w:tcW w:w="1843" w:type="dxa"/>
            <w:tcBorders>
              <w:top w:val="nil"/>
              <w:left w:val="single" w:sz="4" w:space="0" w:color="auto"/>
              <w:bottom w:val="nil"/>
              <w:right w:val="double" w:sz="4" w:space="0" w:color="auto"/>
            </w:tcBorders>
          </w:tcPr>
          <w:p w14:paraId="319F49F4" w14:textId="77777777" w:rsidR="00D10C84" w:rsidRPr="00DB4F6C"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F508B5">
              <w:rPr>
                <w:rFonts w:asciiTheme="majorBidi" w:hAnsiTheme="majorBidi" w:cstheme="majorBidi"/>
                <w:b/>
                <w:bCs/>
                <w:color w:val="000000"/>
              </w:rPr>
              <w:t>D50</w:t>
            </w:r>
            <w:r>
              <w:rPr>
                <w:rFonts w:asciiTheme="majorBidi" w:hAnsiTheme="majorBidi" w:cstheme="majorBidi"/>
                <w:b/>
                <w:bCs/>
                <w:color w:val="000000"/>
                <w:lang w:bidi="en-US"/>
              </w:rPr>
              <w:t>, nm</w:t>
            </w:r>
          </w:p>
        </w:tc>
        <w:tc>
          <w:tcPr>
            <w:tcW w:w="1699" w:type="dxa"/>
            <w:tcBorders>
              <w:top w:val="nil"/>
              <w:left w:val="double" w:sz="4" w:space="0" w:color="auto"/>
              <w:bottom w:val="nil"/>
            </w:tcBorders>
          </w:tcPr>
          <w:p w14:paraId="46E4D375" w14:textId="77777777" w:rsidR="00D10C84" w:rsidRPr="000D77C2"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8559A">
              <w:rPr>
                <w:rFonts w:asciiTheme="majorBidi" w:hAnsiTheme="majorBidi" w:cstheme="majorBidi"/>
              </w:rPr>
              <w:t>139.63</w:t>
            </w:r>
            <w:r>
              <w:rPr>
                <w:rFonts w:asciiTheme="majorBidi" w:hAnsiTheme="majorBidi" w:cstheme="majorBidi"/>
              </w:rPr>
              <w:t xml:space="preserve"> ±</w:t>
            </w:r>
            <w:r w:rsidRPr="00243B3A">
              <w:rPr>
                <w:rFonts w:asciiTheme="majorBidi" w:hAnsiTheme="majorBidi" w:cstheme="majorBidi"/>
              </w:rPr>
              <w:t xml:space="preserve"> 57.49</w:t>
            </w:r>
          </w:p>
        </w:tc>
        <w:tc>
          <w:tcPr>
            <w:tcW w:w="1983" w:type="dxa"/>
            <w:tcBorders>
              <w:top w:val="nil"/>
              <w:left w:val="nil"/>
              <w:bottom w:val="nil"/>
              <w:right w:val="double" w:sz="4" w:space="0" w:color="auto"/>
            </w:tcBorders>
          </w:tcPr>
          <w:p w14:paraId="539103B9" w14:textId="77777777" w:rsidR="00D10C84" w:rsidRPr="00F9365D"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607160">
              <w:rPr>
                <w:rFonts w:asciiTheme="majorBidi" w:hAnsiTheme="majorBidi" w:cstheme="majorBidi"/>
              </w:rPr>
              <w:t>207.5 ± 63.71</w:t>
            </w:r>
            <w:r w:rsidRPr="00F9365D">
              <w:rPr>
                <w:rFonts w:asciiTheme="majorBidi" w:hAnsiTheme="majorBidi" w:cstheme="majorBidi"/>
                <w:color w:val="FF0000"/>
              </w:rPr>
              <w:t>**</w:t>
            </w:r>
          </w:p>
        </w:tc>
        <w:tc>
          <w:tcPr>
            <w:tcW w:w="1559" w:type="dxa"/>
            <w:tcBorders>
              <w:top w:val="nil"/>
              <w:left w:val="double" w:sz="4" w:space="0" w:color="auto"/>
              <w:bottom w:val="nil"/>
              <w:right w:val="nil"/>
            </w:tcBorders>
          </w:tcPr>
          <w:p w14:paraId="7D48B056"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61677B">
              <w:rPr>
                <w:rFonts w:asciiTheme="majorBidi" w:hAnsiTheme="majorBidi" w:cstheme="majorBidi"/>
              </w:rPr>
              <w:t>163.28</w:t>
            </w:r>
            <w:r>
              <w:rPr>
                <w:rFonts w:asciiTheme="majorBidi" w:hAnsiTheme="majorBidi" w:cstheme="majorBidi"/>
              </w:rPr>
              <w:t xml:space="preserve"> ± </w:t>
            </w:r>
            <w:r w:rsidRPr="00972F8D">
              <w:rPr>
                <w:rFonts w:asciiTheme="majorBidi" w:hAnsiTheme="majorBidi" w:cstheme="majorBidi"/>
              </w:rPr>
              <w:t>36.08</w:t>
            </w:r>
          </w:p>
        </w:tc>
        <w:tc>
          <w:tcPr>
            <w:tcW w:w="1704" w:type="dxa"/>
            <w:tcBorders>
              <w:top w:val="nil"/>
              <w:bottom w:val="nil"/>
              <w:right w:val="nil"/>
            </w:tcBorders>
          </w:tcPr>
          <w:p w14:paraId="68A1D52A"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61677B">
              <w:rPr>
                <w:rFonts w:asciiTheme="majorBidi" w:hAnsiTheme="majorBidi" w:cstheme="majorBidi"/>
              </w:rPr>
              <w:t>160.1</w:t>
            </w:r>
            <w:r>
              <w:rPr>
                <w:rFonts w:asciiTheme="majorBidi" w:hAnsiTheme="majorBidi" w:cstheme="majorBidi"/>
              </w:rPr>
              <w:t xml:space="preserve"> ± </w:t>
            </w:r>
            <w:r w:rsidRPr="00972F8D">
              <w:rPr>
                <w:rFonts w:asciiTheme="majorBidi" w:hAnsiTheme="majorBidi" w:cstheme="majorBidi"/>
              </w:rPr>
              <w:t>27.27</w:t>
            </w:r>
          </w:p>
        </w:tc>
      </w:tr>
      <w:tr w:rsidR="00D10C84" w:rsidRPr="00E871D1" w14:paraId="5D52EE50"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710" w:type="dxa"/>
            <w:vMerge/>
            <w:tcBorders>
              <w:top w:val="nil"/>
              <w:bottom w:val="single" w:sz="4" w:space="0" w:color="auto"/>
              <w:right w:val="single" w:sz="4" w:space="0" w:color="auto"/>
            </w:tcBorders>
          </w:tcPr>
          <w:p w14:paraId="5A65FE9B" w14:textId="77777777" w:rsidR="00D10C84" w:rsidRPr="00DB4F6C" w:rsidRDefault="00D10C84" w:rsidP="00D10C84">
            <w:pPr>
              <w:bidi w:val="0"/>
              <w:spacing w:after="0" w:line="360" w:lineRule="auto"/>
              <w:ind w:left="284" w:firstLine="283"/>
              <w:jc w:val="both"/>
              <w:rPr>
                <w:rFonts w:asciiTheme="majorBidi" w:hAnsiTheme="majorBidi" w:cstheme="majorBidi"/>
                <w:b/>
                <w:bCs/>
                <w:color w:val="000000"/>
              </w:rPr>
            </w:pPr>
          </w:p>
        </w:tc>
        <w:tc>
          <w:tcPr>
            <w:tcW w:w="1843" w:type="dxa"/>
            <w:tcBorders>
              <w:top w:val="nil"/>
              <w:left w:val="single" w:sz="4" w:space="0" w:color="auto"/>
              <w:bottom w:val="nil"/>
              <w:right w:val="double" w:sz="4" w:space="0" w:color="auto"/>
            </w:tcBorders>
          </w:tcPr>
          <w:p w14:paraId="15E57546" w14:textId="77777777" w:rsidR="00D10C84" w:rsidRPr="00DB4F6C"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F508B5">
              <w:rPr>
                <w:rFonts w:asciiTheme="majorBidi" w:hAnsiTheme="majorBidi" w:cstheme="majorBidi"/>
                <w:b/>
                <w:bCs/>
                <w:color w:val="000000"/>
              </w:rPr>
              <w:t>D90</w:t>
            </w:r>
            <w:r>
              <w:rPr>
                <w:rFonts w:asciiTheme="majorBidi" w:hAnsiTheme="majorBidi" w:cstheme="majorBidi"/>
                <w:b/>
                <w:bCs/>
                <w:color w:val="000000"/>
                <w:lang w:bidi="en-US"/>
              </w:rPr>
              <w:t>, nm</w:t>
            </w:r>
          </w:p>
        </w:tc>
        <w:tc>
          <w:tcPr>
            <w:tcW w:w="1699" w:type="dxa"/>
            <w:tcBorders>
              <w:top w:val="nil"/>
              <w:left w:val="double" w:sz="4" w:space="0" w:color="auto"/>
              <w:bottom w:val="nil"/>
            </w:tcBorders>
          </w:tcPr>
          <w:p w14:paraId="1ED0C6AA" w14:textId="77777777" w:rsidR="00D10C84" w:rsidRPr="000D77C2"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8559A">
              <w:rPr>
                <w:rFonts w:asciiTheme="majorBidi" w:hAnsiTheme="majorBidi" w:cstheme="majorBidi"/>
              </w:rPr>
              <w:t>281.35</w:t>
            </w:r>
            <w:r>
              <w:rPr>
                <w:rFonts w:asciiTheme="majorBidi" w:hAnsiTheme="majorBidi" w:cstheme="majorBidi"/>
              </w:rPr>
              <w:t xml:space="preserve"> ±</w:t>
            </w:r>
            <w:r w:rsidRPr="00243B3A">
              <w:rPr>
                <w:rFonts w:asciiTheme="majorBidi" w:hAnsiTheme="majorBidi" w:cstheme="majorBidi"/>
              </w:rPr>
              <w:t xml:space="preserve"> </w:t>
            </w:r>
            <w:r w:rsidRPr="0078559A">
              <w:rPr>
                <w:rFonts w:asciiTheme="majorBidi" w:hAnsiTheme="majorBidi" w:cstheme="majorBidi"/>
              </w:rPr>
              <w:t>102.27</w:t>
            </w:r>
          </w:p>
        </w:tc>
        <w:tc>
          <w:tcPr>
            <w:tcW w:w="1983" w:type="dxa"/>
            <w:tcBorders>
              <w:top w:val="nil"/>
              <w:left w:val="nil"/>
              <w:bottom w:val="nil"/>
              <w:right w:val="double" w:sz="4" w:space="0" w:color="auto"/>
            </w:tcBorders>
          </w:tcPr>
          <w:p w14:paraId="4A621F21" w14:textId="77777777" w:rsidR="00D10C84" w:rsidRPr="00F9365D"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607160">
              <w:rPr>
                <w:rFonts w:asciiTheme="majorBidi" w:hAnsiTheme="majorBidi" w:cstheme="majorBidi"/>
              </w:rPr>
              <w:t>371.63 ± 92.17</w:t>
            </w:r>
            <w:r w:rsidRPr="00F9365D">
              <w:rPr>
                <w:rFonts w:asciiTheme="majorBidi" w:hAnsiTheme="majorBidi" w:cstheme="majorBidi"/>
                <w:color w:val="FF0000"/>
              </w:rPr>
              <w:t>**</w:t>
            </w:r>
          </w:p>
        </w:tc>
        <w:tc>
          <w:tcPr>
            <w:tcW w:w="1559" w:type="dxa"/>
            <w:tcBorders>
              <w:top w:val="nil"/>
              <w:left w:val="double" w:sz="4" w:space="0" w:color="auto"/>
              <w:bottom w:val="nil"/>
              <w:right w:val="nil"/>
            </w:tcBorders>
          </w:tcPr>
          <w:p w14:paraId="315117BF"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61677B">
              <w:rPr>
                <w:rFonts w:asciiTheme="majorBidi" w:hAnsiTheme="majorBidi" w:cstheme="majorBidi"/>
              </w:rPr>
              <w:t>297.28</w:t>
            </w:r>
            <w:r>
              <w:rPr>
                <w:rFonts w:asciiTheme="majorBidi" w:hAnsiTheme="majorBidi" w:cstheme="majorBidi"/>
              </w:rPr>
              <w:t xml:space="preserve"> ± </w:t>
            </w:r>
            <w:r w:rsidRPr="00972F8D">
              <w:rPr>
                <w:rFonts w:asciiTheme="majorBidi" w:hAnsiTheme="majorBidi" w:cstheme="majorBidi"/>
              </w:rPr>
              <w:t>63.6</w:t>
            </w:r>
          </w:p>
        </w:tc>
        <w:tc>
          <w:tcPr>
            <w:tcW w:w="1704" w:type="dxa"/>
            <w:tcBorders>
              <w:top w:val="nil"/>
              <w:bottom w:val="nil"/>
              <w:right w:val="nil"/>
            </w:tcBorders>
          </w:tcPr>
          <w:p w14:paraId="0F08BD4D"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61677B">
              <w:rPr>
                <w:rFonts w:asciiTheme="majorBidi" w:hAnsiTheme="majorBidi" w:cstheme="majorBidi"/>
              </w:rPr>
              <w:t>301.39</w:t>
            </w:r>
            <w:r>
              <w:rPr>
                <w:rFonts w:asciiTheme="majorBidi" w:hAnsiTheme="majorBidi" w:cstheme="majorBidi"/>
              </w:rPr>
              <w:t xml:space="preserve"> ± </w:t>
            </w:r>
            <w:r w:rsidRPr="00972F8D">
              <w:rPr>
                <w:rFonts w:asciiTheme="majorBidi" w:hAnsiTheme="majorBidi" w:cstheme="majorBidi"/>
              </w:rPr>
              <w:t>65.08</w:t>
            </w:r>
          </w:p>
        </w:tc>
      </w:tr>
      <w:tr w:rsidR="00D10C84" w:rsidRPr="00E871D1" w14:paraId="1AB3FB99"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710" w:type="dxa"/>
            <w:vMerge/>
            <w:tcBorders>
              <w:top w:val="nil"/>
              <w:bottom w:val="single" w:sz="4" w:space="0" w:color="auto"/>
              <w:right w:val="single" w:sz="4" w:space="0" w:color="auto"/>
            </w:tcBorders>
          </w:tcPr>
          <w:p w14:paraId="518D6DDF" w14:textId="77777777" w:rsidR="00D10C84" w:rsidRPr="00DB4F6C" w:rsidRDefault="00D10C84" w:rsidP="00D10C84">
            <w:pPr>
              <w:bidi w:val="0"/>
              <w:spacing w:after="0" w:line="360" w:lineRule="auto"/>
              <w:ind w:left="284" w:firstLine="283"/>
              <w:jc w:val="both"/>
              <w:rPr>
                <w:rFonts w:asciiTheme="majorBidi" w:hAnsiTheme="majorBidi" w:cstheme="majorBidi"/>
                <w:b/>
                <w:bCs/>
                <w:color w:val="000000"/>
              </w:rPr>
            </w:pPr>
            <w:bookmarkStart w:id="24" w:name="_Hlk112844140"/>
          </w:p>
        </w:tc>
        <w:tc>
          <w:tcPr>
            <w:tcW w:w="1843" w:type="dxa"/>
            <w:tcBorders>
              <w:top w:val="nil"/>
              <w:left w:val="single" w:sz="4" w:space="0" w:color="auto"/>
              <w:bottom w:val="single" w:sz="4" w:space="0" w:color="auto"/>
              <w:right w:val="double" w:sz="4" w:space="0" w:color="auto"/>
            </w:tcBorders>
          </w:tcPr>
          <w:p w14:paraId="39BCD2B0" w14:textId="77777777" w:rsidR="00D10C84" w:rsidRDefault="00D10C84" w:rsidP="00D10C84">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18"/>
                <w:szCs w:val="18"/>
              </w:rPr>
            </w:pPr>
            <w:r>
              <w:rPr>
                <w:rFonts w:asciiTheme="majorBidi" w:hAnsiTheme="majorBidi" w:cstheme="majorBidi"/>
                <w:b/>
                <w:bCs/>
                <w:color w:val="000000"/>
              </w:rPr>
              <w:t>Concentration</w:t>
            </w:r>
            <w:r w:rsidRPr="006641BA">
              <w:rPr>
                <w:rFonts w:asciiTheme="majorBidi" w:hAnsiTheme="majorBidi" w:cstheme="majorBidi"/>
                <w:b/>
                <w:bCs/>
                <w:color w:val="000000"/>
                <w:sz w:val="18"/>
                <w:szCs w:val="18"/>
              </w:rPr>
              <w:t xml:space="preserve">, </w:t>
            </w:r>
          </w:p>
          <w:p w14:paraId="1BEB7924" w14:textId="77777777" w:rsidR="00D10C84" w:rsidRPr="00DB4F6C" w:rsidRDefault="00D10C84" w:rsidP="00D10C84">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6641BA">
              <w:rPr>
                <w:rFonts w:asciiTheme="majorBidi" w:hAnsiTheme="majorBidi" w:cstheme="majorBidi"/>
                <w:b/>
                <w:bCs/>
                <w:color w:val="000000"/>
                <w:sz w:val="18"/>
                <w:szCs w:val="18"/>
              </w:rPr>
              <w:t>10</w:t>
            </w:r>
            <w:r w:rsidRPr="006641BA">
              <w:rPr>
                <w:rFonts w:asciiTheme="majorBidi" w:hAnsiTheme="majorBidi" w:cstheme="majorBidi"/>
                <w:b/>
                <w:bCs/>
                <w:color w:val="000000"/>
                <w:sz w:val="18"/>
                <w:szCs w:val="18"/>
                <w:vertAlign w:val="superscript"/>
              </w:rPr>
              <w:t>8</w:t>
            </w:r>
            <w:r w:rsidRPr="006641BA">
              <w:rPr>
                <w:rFonts w:asciiTheme="majorBidi" w:hAnsiTheme="majorBidi" w:cstheme="majorBidi"/>
                <w:b/>
                <w:bCs/>
                <w:color w:val="000000"/>
                <w:sz w:val="18"/>
                <w:szCs w:val="18"/>
              </w:rPr>
              <w:t xml:space="preserve"> particles/ml</w:t>
            </w:r>
          </w:p>
        </w:tc>
        <w:tc>
          <w:tcPr>
            <w:tcW w:w="1699" w:type="dxa"/>
            <w:tcBorders>
              <w:top w:val="nil"/>
              <w:left w:val="double" w:sz="4" w:space="0" w:color="auto"/>
              <w:bottom w:val="single" w:sz="4" w:space="0" w:color="auto"/>
            </w:tcBorders>
          </w:tcPr>
          <w:p w14:paraId="33930D55" w14:textId="77777777" w:rsidR="00D10C84" w:rsidRPr="000D77C2"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46FB0">
              <w:rPr>
                <w:rFonts w:asciiTheme="majorBidi" w:hAnsiTheme="majorBidi" w:cstheme="majorBidi"/>
              </w:rPr>
              <w:t>5</w:t>
            </w:r>
            <w:r>
              <w:rPr>
                <w:rFonts w:asciiTheme="majorBidi" w:hAnsiTheme="majorBidi" w:cstheme="majorBidi"/>
              </w:rPr>
              <w:t>.</w:t>
            </w:r>
            <w:r w:rsidRPr="00A46FB0">
              <w:rPr>
                <w:rFonts w:asciiTheme="majorBidi" w:hAnsiTheme="majorBidi" w:cstheme="majorBidi"/>
              </w:rPr>
              <w:t>0</w:t>
            </w:r>
            <w:r>
              <w:rPr>
                <w:rFonts w:asciiTheme="majorBidi" w:hAnsiTheme="majorBidi" w:cstheme="majorBidi"/>
              </w:rPr>
              <w:t>6</w:t>
            </w:r>
            <w:r>
              <w:rPr>
                <w:rtl/>
              </w:rPr>
              <w:t xml:space="preserve"> </w:t>
            </w:r>
            <w:r>
              <w:rPr>
                <w:rFonts w:asciiTheme="majorBidi" w:hAnsiTheme="majorBidi" w:cstheme="majorBidi"/>
              </w:rPr>
              <w:t xml:space="preserve">± </w:t>
            </w:r>
            <w:r w:rsidRPr="002033F2">
              <w:rPr>
                <w:rFonts w:asciiTheme="majorBidi" w:hAnsiTheme="majorBidi" w:cstheme="majorBidi"/>
              </w:rPr>
              <w:t>4</w:t>
            </w:r>
            <w:r>
              <w:rPr>
                <w:rFonts w:asciiTheme="majorBidi" w:hAnsiTheme="majorBidi" w:cstheme="majorBidi"/>
              </w:rPr>
              <w:t>.</w:t>
            </w:r>
            <w:r w:rsidRPr="002033F2">
              <w:rPr>
                <w:rFonts w:asciiTheme="majorBidi" w:hAnsiTheme="majorBidi" w:cstheme="majorBidi"/>
              </w:rPr>
              <w:t>86</w:t>
            </w:r>
          </w:p>
        </w:tc>
        <w:tc>
          <w:tcPr>
            <w:tcW w:w="1983" w:type="dxa"/>
            <w:tcBorders>
              <w:top w:val="nil"/>
              <w:left w:val="nil"/>
              <w:bottom w:val="single" w:sz="4" w:space="0" w:color="auto"/>
              <w:right w:val="double" w:sz="4" w:space="0" w:color="auto"/>
            </w:tcBorders>
          </w:tcPr>
          <w:p w14:paraId="2B7332A6" w14:textId="77777777" w:rsidR="00D10C84"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46FB0">
              <w:rPr>
                <w:rFonts w:asciiTheme="majorBidi" w:hAnsiTheme="majorBidi" w:cstheme="majorBidi"/>
              </w:rPr>
              <w:t>5</w:t>
            </w:r>
            <w:r>
              <w:rPr>
                <w:rFonts w:asciiTheme="majorBidi" w:hAnsiTheme="majorBidi" w:cstheme="majorBidi"/>
              </w:rPr>
              <w:t>.</w:t>
            </w:r>
            <w:r w:rsidRPr="00A46FB0">
              <w:rPr>
                <w:rFonts w:asciiTheme="majorBidi" w:hAnsiTheme="majorBidi" w:cstheme="majorBidi"/>
              </w:rPr>
              <w:t>44</w:t>
            </w:r>
            <w:r>
              <w:rPr>
                <w:rFonts w:asciiTheme="majorBidi" w:hAnsiTheme="majorBidi" w:cstheme="majorBidi"/>
              </w:rPr>
              <w:t xml:space="preserve">± </w:t>
            </w:r>
            <w:r w:rsidRPr="002033F2">
              <w:rPr>
                <w:rFonts w:asciiTheme="majorBidi" w:hAnsiTheme="majorBidi" w:cstheme="majorBidi"/>
              </w:rPr>
              <w:t>3</w:t>
            </w:r>
            <w:r>
              <w:rPr>
                <w:rFonts w:asciiTheme="majorBidi" w:hAnsiTheme="majorBidi" w:cstheme="majorBidi"/>
              </w:rPr>
              <w:t>.</w:t>
            </w:r>
            <w:r w:rsidRPr="002033F2">
              <w:rPr>
                <w:rFonts w:asciiTheme="majorBidi" w:hAnsiTheme="majorBidi" w:cstheme="majorBidi"/>
              </w:rPr>
              <w:t>48</w:t>
            </w:r>
          </w:p>
        </w:tc>
        <w:tc>
          <w:tcPr>
            <w:tcW w:w="1559" w:type="dxa"/>
            <w:tcBorders>
              <w:top w:val="nil"/>
              <w:left w:val="double" w:sz="4" w:space="0" w:color="auto"/>
              <w:bottom w:val="single" w:sz="4" w:space="0" w:color="auto"/>
              <w:right w:val="nil"/>
            </w:tcBorders>
          </w:tcPr>
          <w:p w14:paraId="7D6AC9B1"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61677B">
              <w:rPr>
                <w:rFonts w:asciiTheme="majorBidi" w:hAnsiTheme="majorBidi" w:cstheme="majorBidi"/>
              </w:rPr>
              <w:t>5</w:t>
            </w:r>
            <w:r>
              <w:rPr>
                <w:rFonts w:asciiTheme="majorBidi" w:hAnsiTheme="majorBidi" w:cstheme="majorBidi"/>
              </w:rPr>
              <w:t>.06 ± 6.02</w:t>
            </w:r>
          </w:p>
        </w:tc>
        <w:tc>
          <w:tcPr>
            <w:tcW w:w="1704" w:type="dxa"/>
            <w:tcBorders>
              <w:top w:val="nil"/>
              <w:bottom w:val="single" w:sz="4" w:space="0" w:color="auto"/>
              <w:right w:val="nil"/>
            </w:tcBorders>
          </w:tcPr>
          <w:p w14:paraId="04C87EC5"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607160">
              <w:rPr>
                <w:rFonts w:asciiTheme="majorBidi" w:hAnsiTheme="majorBidi" w:cstheme="majorBidi"/>
              </w:rPr>
              <w:t>2.93 ± 1.98</w:t>
            </w:r>
            <w:r w:rsidRPr="00F9365D">
              <w:rPr>
                <w:rFonts w:asciiTheme="majorBidi" w:hAnsiTheme="majorBidi" w:cstheme="majorBidi"/>
                <w:color w:val="FF0000"/>
              </w:rPr>
              <w:t>*</w:t>
            </w:r>
          </w:p>
        </w:tc>
      </w:tr>
      <w:bookmarkEnd w:id="24"/>
      <w:tr w:rsidR="00D10C84" w:rsidRPr="00E871D1" w14:paraId="379127A5"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710" w:type="dxa"/>
            <w:vMerge w:val="restart"/>
            <w:tcBorders>
              <w:top w:val="single" w:sz="4" w:space="0" w:color="auto"/>
              <w:bottom w:val="single" w:sz="4" w:space="0" w:color="auto"/>
              <w:right w:val="single" w:sz="4" w:space="0" w:color="auto"/>
            </w:tcBorders>
          </w:tcPr>
          <w:p w14:paraId="05C7E09F" w14:textId="77777777" w:rsidR="00D10C84" w:rsidRPr="00DB4F6C" w:rsidRDefault="00D10C84" w:rsidP="00D10C84">
            <w:pPr>
              <w:bidi w:val="0"/>
              <w:spacing w:after="0" w:line="360" w:lineRule="auto"/>
              <w:jc w:val="both"/>
              <w:rPr>
                <w:rFonts w:asciiTheme="majorBidi" w:hAnsiTheme="majorBidi" w:cstheme="majorBidi"/>
                <w:b/>
                <w:bCs/>
              </w:rPr>
            </w:pPr>
            <w:r>
              <w:rPr>
                <w:rFonts w:asciiTheme="majorBidi" w:hAnsiTheme="majorBidi" w:cstheme="majorBidi"/>
                <w:b/>
                <w:bCs/>
              </w:rPr>
              <w:t xml:space="preserve">XRF </w:t>
            </w:r>
          </w:p>
          <w:p w14:paraId="6000E48A" w14:textId="77777777" w:rsidR="00D10C84" w:rsidRPr="00DB4F6C" w:rsidRDefault="00D10C84" w:rsidP="00D10C84">
            <w:pPr>
              <w:bidi w:val="0"/>
              <w:spacing w:after="0" w:line="360" w:lineRule="auto"/>
              <w:jc w:val="both"/>
              <w:rPr>
                <w:rFonts w:asciiTheme="majorBidi" w:hAnsiTheme="majorBidi" w:cstheme="majorBidi"/>
                <w:b/>
                <w:bCs/>
                <w:color w:val="000000"/>
              </w:rPr>
            </w:pPr>
          </w:p>
        </w:tc>
        <w:tc>
          <w:tcPr>
            <w:tcW w:w="1843" w:type="dxa"/>
            <w:tcBorders>
              <w:top w:val="single" w:sz="4" w:space="0" w:color="auto"/>
              <w:left w:val="single" w:sz="4" w:space="0" w:color="auto"/>
              <w:bottom w:val="nil"/>
              <w:right w:val="double" w:sz="4" w:space="0" w:color="auto"/>
            </w:tcBorders>
          </w:tcPr>
          <w:p w14:paraId="1D4C657D" w14:textId="77777777" w:rsidR="00D10C84" w:rsidRPr="00DB4F6C"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Pr>
                <w:rFonts w:asciiTheme="majorBidi" w:hAnsiTheme="majorBidi" w:cstheme="majorBidi"/>
                <w:b/>
                <w:bCs/>
                <w:color w:val="000000"/>
              </w:rPr>
              <w:t>Cadmium</w:t>
            </w:r>
          </w:p>
        </w:tc>
        <w:tc>
          <w:tcPr>
            <w:tcW w:w="1699" w:type="dxa"/>
            <w:tcBorders>
              <w:top w:val="single" w:sz="4" w:space="0" w:color="auto"/>
              <w:left w:val="double" w:sz="4" w:space="0" w:color="auto"/>
              <w:bottom w:val="nil"/>
            </w:tcBorders>
          </w:tcPr>
          <w:p w14:paraId="16DE40B5" w14:textId="77777777" w:rsidR="00D10C84" w:rsidRPr="000D77C2"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color w:val="000000"/>
              </w:rPr>
              <w:t xml:space="preserve">27.1 </w:t>
            </w:r>
            <w:r>
              <w:rPr>
                <w:rFonts w:asciiTheme="majorBidi" w:hAnsiTheme="majorBidi" w:cstheme="majorBidi"/>
              </w:rPr>
              <w:t>± 1.9</w:t>
            </w:r>
          </w:p>
        </w:tc>
        <w:tc>
          <w:tcPr>
            <w:tcW w:w="1983" w:type="dxa"/>
            <w:tcBorders>
              <w:top w:val="single" w:sz="4" w:space="0" w:color="auto"/>
              <w:left w:val="nil"/>
              <w:bottom w:val="nil"/>
              <w:right w:val="double" w:sz="4" w:space="0" w:color="auto"/>
            </w:tcBorders>
          </w:tcPr>
          <w:p w14:paraId="6765207D" w14:textId="77777777" w:rsidR="00D10C84" w:rsidRPr="00F9365D"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607160">
              <w:rPr>
                <w:rFonts w:asciiTheme="majorBidi" w:hAnsiTheme="majorBidi" w:cstheme="majorBidi"/>
              </w:rPr>
              <w:t>25.5 ± 1.1</w:t>
            </w:r>
            <w:r w:rsidRPr="00F9365D">
              <w:rPr>
                <w:rFonts w:asciiTheme="majorBidi" w:hAnsiTheme="majorBidi" w:cstheme="majorBidi"/>
                <w:color w:val="FF0000"/>
              </w:rPr>
              <w:t>**</w:t>
            </w:r>
          </w:p>
        </w:tc>
        <w:tc>
          <w:tcPr>
            <w:tcW w:w="1559" w:type="dxa"/>
            <w:tcBorders>
              <w:top w:val="single" w:sz="4" w:space="0" w:color="auto"/>
              <w:left w:val="double" w:sz="4" w:space="0" w:color="auto"/>
              <w:bottom w:val="nil"/>
              <w:right w:val="nil"/>
            </w:tcBorders>
          </w:tcPr>
          <w:p w14:paraId="2D9C5937"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AA577E">
              <w:rPr>
                <w:rFonts w:asciiTheme="majorBidi" w:hAnsiTheme="majorBidi" w:cstheme="majorBidi"/>
                <w:color w:val="000000"/>
              </w:rPr>
              <w:t>25.13</w:t>
            </w:r>
            <w:r>
              <w:rPr>
                <w:rFonts w:asciiTheme="majorBidi" w:hAnsiTheme="majorBidi" w:cstheme="majorBidi"/>
                <w:color w:val="000000"/>
              </w:rPr>
              <w:t xml:space="preserve"> </w:t>
            </w:r>
            <w:r>
              <w:rPr>
                <w:rFonts w:asciiTheme="majorBidi" w:hAnsiTheme="majorBidi" w:cstheme="majorBidi"/>
              </w:rPr>
              <w:t xml:space="preserve">± </w:t>
            </w:r>
            <w:r w:rsidRPr="00592A4B">
              <w:rPr>
                <w:rFonts w:asciiTheme="majorBidi" w:hAnsiTheme="majorBidi" w:cstheme="majorBidi"/>
                <w:color w:val="000000"/>
              </w:rPr>
              <w:t>0.73</w:t>
            </w:r>
          </w:p>
        </w:tc>
        <w:tc>
          <w:tcPr>
            <w:tcW w:w="1704" w:type="dxa"/>
            <w:tcBorders>
              <w:top w:val="single" w:sz="4" w:space="0" w:color="auto"/>
              <w:bottom w:val="nil"/>
              <w:right w:val="nil"/>
            </w:tcBorders>
          </w:tcPr>
          <w:p w14:paraId="62176BD8"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AA577E">
              <w:rPr>
                <w:rFonts w:asciiTheme="majorBidi" w:hAnsiTheme="majorBidi" w:cstheme="majorBidi"/>
                <w:color w:val="000000"/>
              </w:rPr>
              <w:t>25.42</w:t>
            </w:r>
            <w:r>
              <w:rPr>
                <w:rFonts w:asciiTheme="majorBidi" w:hAnsiTheme="majorBidi" w:cstheme="majorBidi"/>
                <w:color w:val="000000"/>
              </w:rPr>
              <w:t xml:space="preserve"> </w:t>
            </w:r>
            <w:r>
              <w:rPr>
                <w:rFonts w:asciiTheme="majorBidi" w:hAnsiTheme="majorBidi" w:cstheme="majorBidi"/>
              </w:rPr>
              <w:t xml:space="preserve">± </w:t>
            </w:r>
            <w:r w:rsidRPr="00592A4B">
              <w:rPr>
                <w:rFonts w:asciiTheme="majorBidi" w:hAnsiTheme="majorBidi" w:cstheme="majorBidi"/>
                <w:color w:val="000000"/>
              </w:rPr>
              <w:t>0.72</w:t>
            </w:r>
          </w:p>
        </w:tc>
      </w:tr>
      <w:tr w:rsidR="00D10C84" w:rsidRPr="00E871D1" w14:paraId="5DC3A34A"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710" w:type="dxa"/>
            <w:vMerge/>
            <w:tcBorders>
              <w:top w:val="nil"/>
              <w:bottom w:val="single" w:sz="4" w:space="0" w:color="auto"/>
              <w:right w:val="single" w:sz="4" w:space="0" w:color="auto"/>
            </w:tcBorders>
          </w:tcPr>
          <w:p w14:paraId="56AAA72D" w14:textId="77777777" w:rsidR="00D10C84" w:rsidRPr="00DB4F6C" w:rsidRDefault="00D10C84" w:rsidP="00D10C84">
            <w:pPr>
              <w:bidi w:val="0"/>
              <w:spacing w:after="0" w:line="360" w:lineRule="auto"/>
              <w:jc w:val="both"/>
              <w:rPr>
                <w:rFonts w:asciiTheme="majorBidi" w:hAnsiTheme="majorBidi" w:cstheme="majorBidi"/>
                <w:b/>
                <w:bCs/>
                <w:color w:val="000000"/>
              </w:rPr>
            </w:pPr>
          </w:p>
        </w:tc>
        <w:tc>
          <w:tcPr>
            <w:tcW w:w="1843" w:type="dxa"/>
            <w:tcBorders>
              <w:top w:val="nil"/>
              <w:left w:val="single" w:sz="4" w:space="0" w:color="auto"/>
              <w:bottom w:val="nil"/>
              <w:right w:val="double" w:sz="4" w:space="0" w:color="auto"/>
            </w:tcBorders>
          </w:tcPr>
          <w:p w14:paraId="6BDC5910" w14:textId="77777777" w:rsidR="00D10C84" w:rsidRPr="00DB4F6C"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DC411E">
              <w:rPr>
                <w:rFonts w:asciiTheme="majorBidi" w:hAnsiTheme="majorBidi" w:cstheme="majorBidi"/>
                <w:b/>
                <w:bCs/>
                <w:color w:val="000000"/>
              </w:rPr>
              <w:t>Palladium</w:t>
            </w:r>
          </w:p>
        </w:tc>
        <w:tc>
          <w:tcPr>
            <w:tcW w:w="1699" w:type="dxa"/>
            <w:tcBorders>
              <w:top w:val="nil"/>
              <w:left w:val="double" w:sz="4" w:space="0" w:color="auto"/>
              <w:bottom w:val="nil"/>
            </w:tcBorders>
          </w:tcPr>
          <w:p w14:paraId="7F51B458" w14:textId="77777777" w:rsidR="00D10C84" w:rsidRPr="000D77C2"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color w:val="000000"/>
              </w:rPr>
              <w:t xml:space="preserve">10.3 </w:t>
            </w:r>
            <w:r>
              <w:rPr>
                <w:rFonts w:asciiTheme="majorBidi" w:hAnsiTheme="majorBidi" w:cstheme="majorBidi"/>
              </w:rPr>
              <w:t>± 0.63</w:t>
            </w:r>
          </w:p>
        </w:tc>
        <w:tc>
          <w:tcPr>
            <w:tcW w:w="1983" w:type="dxa"/>
            <w:tcBorders>
              <w:top w:val="nil"/>
              <w:left w:val="nil"/>
              <w:bottom w:val="nil"/>
              <w:right w:val="double" w:sz="4" w:space="0" w:color="auto"/>
            </w:tcBorders>
          </w:tcPr>
          <w:p w14:paraId="7C8085C8" w14:textId="77777777" w:rsidR="00D10C84" w:rsidRPr="00F9365D"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607160">
              <w:rPr>
                <w:rFonts w:asciiTheme="majorBidi" w:hAnsiTheme="majorBidi" w:cstheme="majorBidi"/>
              </w:rPr>
              <w:t>9.99 ± 0.64</w:t>
            </w:r>
            <w:r w:rsidRPr="00F9365D">
              <w:rPr>
                <w:rFonts w:asciiTheme="majorBidi" w:hAnsiTheme="majorBidi" w:cstheme="majorBidi"/>
                <w:color w:val="FF0000"/>
              </w:rPr>
              <w:t>*</w:t>
            </w:r>
          </w:p>
        </w:tc>
        <w:tc>
          <w:tcPr>
            <w:tcW w:w="1559" w:type="dxa"/>
            <w:tcBorders>
              <w:top w:val="nil"/>
              <w:left w:val="double" w:sz="4" w:space="0" w:color="auto"/>
              <w:bottom w:val="nil"/>
              <w:right w:val="nil"/>
            </w:tcBorders>
          </w:tcPr>
          <w:p w14:paraId="6999468F"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AA577E">
              <w:rPr>
                <w:rFonts w:asciiTheme="majorBidi" w:hAnsiTheme="majorBidi" w:cstheme="majorBidi"/>
                <w:color w:val="000000"/>
              </w:rPr>
              <w:t>10.13</w:t>
            </w:r>
            <w:r>
              <w:rPr>
                <w:rFonts w:asciiTheme="majorBidi" w:hAnsiTheme="majorBidi" w:cstheme="majorBidi"/>
                <w:color w:val="000000"/>
              </w:rPr>
              <w:t xml:space="preserve"> </w:t>
            </w:r>
            <w:r>
              <w:rPr>
                <w:rFonts w:asciiTheme="majorBidi" w:hAnsiTheme="majorBidi" w:cstheme="majorBidi"/>
              </w:rPr>
              <w:t xml:space="preserve">± </w:t>
            </w:r>
            <w:r w:rsidRPr="00592A4B">
              <w:rPr>
                <w:rFonts w:asciiTheme="majorBidi" w:hAnsiTheme="majorBidi" w:cstheme="majorBidi"/>
                <w:color w:val="000000"/>
              </w:rPr>
              <w:t>0.41</w:t>
            </w:r>
          </w:p>
        </w:tc>
        <w:tc>
          <w:tcPr>
            <w:tcW w:w="1704" w:type="dxa"/>
            <w:tcBorders>
              <w:top w:val="nil"/>
              <w:bottom w:val="nil"/>
              <w:right w:val="nil"/>
            </w:tcBorders>
          </w:tcPr>
          <w:p w14:paraId="3834D45C"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AA577E">
              <w:rPr>
                <w:rFonts w:asciiTheme="majorBidi" w:hAnsiTheme="majorBidi" w:cstheme="majorBidi"/>
                <w:color w:val="000000"/>
              </w:rPr>
              <w:t>10.12</w:t>
            </w:r>
            <w:r>
              <w:rPr>
                <w:rFonts w:asciiTheme="majorBidi" w:hAnsiTheme="majorBidi" w:cstheme="majorBidi"/>
                <w:color w:val="000000"/>
              </w:rPr>
              <w:t xml:space="preserve"> </w:t>
            </w:r>
            <w:r>
              <w:rPr>
                <w:rFonts w:asciiTheme="majorBidi" w:hAnsiTheme="majorBidi" w:cstheme="majorBidi"/>
              </w:rPr>
              <w:t xml:space="preserve">± </w:t>
            </w:r>
            <w:r w:rsidRPr="00592A4B">
              <w:rPr>
                <w:rFonts w:asciiTheme="majorBidi" w:hAnsiTheme="majorBidi" w:cstheme="majorBidi"/>
                <w:color w:val="000000"/>
              </w:rPr>
              <w:t>0.4</w:t>
            </w:r>
          </w:p>
        </w:tc>
      </w:tr>
      <w:tr w:rsidR="00D10C84" w:rsidRPr="00E871D1" w14:paraId="3DDBC5FA"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710" w:type="dxa"/>
            <w:vMerge/>
            <w:tcBorders>
              <w:top w:val="nil"/>
              <w:bottom w:val="single" w:sz="4" w:space="0" w:color="auto"/>
              <w:right w:val="single" w:sz="4" w:space="0" w:color="auto"/>
            </w:tcBorders>
          </w:tcPr>
          <w:p w14:paraId="355C2DDE" w14:textId="77777777" w:rsidR="00D10C84" w:rsidRPr="00DB4F6C" w:rsidRDefault="00D10C84" w:rsidP="00D10C84">
            <w:pPr>
              <w:bidi w:val="0"/>
              <w:spacing w:after="0" w:line="360" w:lineRule="auto"/>
              <w:ind w:left="284" w:firstLine="283"/>
              <w:jc w:val="both"/>
              <w:rPr>
                <w:rFonts w:asciiTheme="majorBidi" w:hAnsiTheme="majorBidi" w:cstheme="majorBidi"/>
                <w:b/>
                <w:bCs/>
                <w:color w:val="000000"/>
              </w:rPr>
            </w:pPr>
          </w:p>
        </w:tc>
        <w:tc>
          <w:tcPr>
            <w:tcW w:w="1843" w:type="dxa"/>
            <w:tcBorders>
              <w:top w:val="nil"/>
              <w:left w:val="single" w:sz="4" w:space="0" w:color="auto"/>
              <w:bottom w:val="nil"/>
              <w:right w:val="double" w:sz="4" w:space="0" w:color="auto"/>
            </w:tcBorders>
          </w:tcPr>
          <w:p w14:paraId="2C586B47" w14:textId="77777777" w:rsidR="00D10C84" w:rsidRPr="00DB4F6C"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Pr>
                <w:rFonts w:asciiTheme="majorBidi" w:hAnsiTheme="majorBidi" w:cstheme="majorBidi"/>
                <w:b/>
                <w:bCs/>
                <w:color w:val="000000"/>
              </w:rPr>
              <w:t>S</w:t>
            </w:r>
            <w:r w:rsidRPr="00250C04">
              <w:rPr>
                <w:rFonts w:asciiTheme="majorBidi" w:hAnsiTheme="majorBidi" w:cstheme="majorBidi"/>
                <w:b/>
                <w:bCs/>
                <w:color w:val="000000"/>
              </w:rPr>
              <w:t>ilver</w:t>
            </w:r>
          </w:p>
        </w:tc>
        <w:tc>
          <w:tcPr>
            <w:tcW w:w="1699" w:type="dxa"/>
            <w:tcBorders>
              <w:top w:val="nil"/>
              <w:left w:val="double" w:sz="4" w:space="0" w:color="auto"/>
              <w:bottom w:val="nil"/>
            </w:tcBorders>
          </w:tcPr>
          <w:p w14:paraId="57183D29" w14:textId="77777777" w:rsidR="00D10C84" w:rsidRPr="000D77C2"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color w:val="000000"/>
              </w:rPr>
              <w:t xml:space="preserve">6.64 </w:t>
            </w:r>
            <w:r>
              <w:rPr>
                <w:rFonts w:asciiTheme="majorBidi" w:hAnsiTheme="majorBidi" w:cstheme="majorBidi"/>
              </w:rPr>
              <w:t>± 1.1</w:t>
            </w:r>
          </w:p>
        </w:tc>
        <w:tc>
          <w:tcPr>
            <w:tcW w:w="1983" w:type="dxa"/>
            <w:tcBorders>
              <w:top w:val="nil"/>
              <w:left w:val="nil"/>
              <w:bottom w:val="nil"/>
              <w:right w:val="double" w:sz="4" w:space="0" w:color="auto"/>
            </w:tcBorders>
          </w:tcPr>
          <w:p w14:paraId="57EF3AD7" w14:textId="77777777" w:rsidR="00D10C84"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140A9F">
              <w:rPr>
                <w:rFonts w:asciiTheme="majorBidi" w:hAnsiTheme="majorBidi" w:cstheme="majorBidi"/>
              </w:rPr>
              <w:t xml:space="preserve">6.4 </w:t>
            </w:r>
            <w:r>
              <w:rPr>
                <w:rFonts w:asciiTheme="majorBidi" w:hAnsiTheme="majorBidi" w:cstheme="majorBidi"/>
              </w:rPr>
              <w:t>± 0.42</w:t>
            </w:r>
          </w:p>
        </w:tc>
        <w:tc>
          <w:tcPr>
            <w:tcW w:w="1559" w:type="dxa"/>
            <w:tcBorders>
              <w:top w:val="nil"/>
              <w:left w:val="double" w:sz="4" w:space="0" w:color="auto"/>
              <w:bottom w:val="nil"/>
              <w:right w:val="nil"/>
            </w:tcBorders>
          </w:tcPr>
          <w:p w14:paraId="0FB127FE"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AA577E">
              <w:rPr>
                <w:rFonts w:asciiTheme="majorBidi" w:hAnsiTheme="majorBidi" w:cstheme="majorBidi"/>
                <w:color w:val="000000"/>
              </w:rPr>
              <w:t>6.39</w:t>
            </w:r>
            <w:r>
              <w:rPr>
                <w:rFonts w:asciiTheme="majorBidi" w:hAnsiTheme="majorBidi" w:cstheme="majorBidi"/>
                <w:color w:val="000000"/>
              </w:rPr>
              <w:t xml:space="preserve"> </w:t>
            </w:r>
            <w:r>
              <w:rPr>
                <w:rFonts w:asciiTheme="majorBidi" w:hAnsiTheme="majorBidi" w:cstheme="majorBidi"/>
              </w:rPr>
              <w:t xml:space="preserve">± </w:t>
            </w:r>
            <w:r>
              <w:rPr>
                <w:rFonts w:asciiTheme="majorBidi" w:hAnsiTheme="majorBidi" w:cstheme="majorBidi"/>
                <w:color w:val="000000"/>
              </w:rPr>
              <w:t>0.4</w:t>
            </w:r>
          </w:p>
        </w:tc>
        <w:tc>
          <w:tcPr>
            <w:tcW w:w="1704" w:type="dxa"/>
            <w:tcBorders>
              <w:top w:val="nil"/>
              <w:bottom w:val="nil"/>
              <w:right w:val="nil"/>
            </w:tcBorders>
          </w:tcPr>
          <w:p w14:paraId="1A58059B"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AA577E">
              <w:rPr>
                <w:rFonts w:asciiTheme="majorBidi" w:hAnsiTheme="majorBidi" w:cstheme="majorBidi"/>
                <w:color w:val="000000"/>
              </w:rPr>
              <w:t>6.47</w:t>
            </w:r>
            <w:r>
              <w:rPr>
                <w:rFonts w:asciiTheme="majorBidi" w:hAnsiTheme="majorBidi" w:cstheme="majorBidi"/>
                <w:color w:val="000000"/>
              </w:rPr>
              <w:t xml:space="preserve"> </w:t>
            </w:r>
            <w:r>
              <w:rPr>
                <w:rFonts w:asciiTheme="majorBidi" w:hAnsiTheme="majorBidi" w:cstheme="majorBidi"/>
              </w:rPr>
              <w:t xml:space="preserve">± </w:t>
            </w:r>
            <w:r w:rsidRPr="00592A4B">
              <w:rPr>
                <w:rFonts w:asciiTheme="majorBidi" w:hAnsiTheme="majorBidi" w:cstheme="majorBidi"/>
                <w:color w:val="000000"/>
              </w:rPr>
              <w:t>0.54</w:t>
            </w:r>
          </w:p>
        </w:tc>
      </w:tr>
      <w:tr w:rsidR="00D10C84" w:rsidRPr="00E871D1" w14:paraId="7837B382"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710" w:type="dxa"/>
            <w:vMerge/>
            <w:tcBorders>
              <w:top w:val="nil"/>
              <w:bottom w:val="single" w:sz="4" w:space="0" w:color="auto"/>
              <w:right w:val="single" w:sz="4" w:space="0" w:color="auto"/>
            </w:tcBorders>
          </w:tcPr>
          <w:p w14:paraId="3346EA47" w14:textId="77777777" w:rsidR="00D10C84" w:rsidRPr="00DB4F6C" w:rsidRDefault="00D10C84" w:rsidP="00D10C84">
            <w:pPr>
              <w:bidi w:val="0"/>
              <w:spacing w:after="0" w:line="360" w:lineRule="auto"/>
              <w:ind w:left="284" w:firstLine="283"/>
              <w:jc w:val="both"/>
              <w:rPr>
                <w:rFonts w:asciiTheme="majorBidi" w:hAnsiTheme="majorBidi" w:cstheme="majorBidi"/>
                <w:b/>
                <w:bCs/>
                <w:color w:val="000000"/>
              </w:rPr>
            </w:pPr>
          </w:p>
        </w:tc>
        <w:tc>
          <w:tcPr>
            <w:tcW w:w="1843" w:type="dxa"/>
            <w:tcBorders>
              <w:top w:val="nil"/>
              <w:left w:val="single" w:sz="4" w:space="0" w:color="auto"/>
              <w:bottom w:val="nil"/>
              <w:right w:val="double" w:sz="4" w:space="0" w:color="auto"/>
            </w:tcBorders>
          </w:tcPr>
          <w:p w14:paraId="42967332" w14:textId="77777777" w:rsidR="00D10C84" w:rsidRPr="00DB4F6C"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250C04">
              <w:rPr>
                <w:rFonts w:asciiTheme="majorBidi" w:hAnsiTheme="majorBidi" w:cstheme="majorBidi"/>
                <w:b/>
                <w:bCs/>
                <w:color w:val="000000"/>
              </w:rPr>
              <w:t>Molybdenum</w:t>
            </w:r>
          </w:p>
        </w:tc>
        <w:tc>
          <w:tcPr>
            <w:tcW w:w="1699" w:type="dxa"/>
            <w:tcBorders>
              <w:top w:val="nil"/>
              <w:left w:val="double" w:sz="4" w:space="0" w:color="auto"/>
              <w:bottom w:val="nil"/>
            </w:tcBorders>
          </w:tcPr>
          <w:p w14:paraId="20CE10FE" w14:textId="77777777" w:rsidR="00D10C84" w:rsidRPr="000D77C2"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color w:val="000000"/>
              </w:rPr>
              <w:t xml:space="preserve">18.67 </w:t>
            </w:r>
            <w:r>
              <w:rPr>
                <w:rFonts w:asciiTheme="majorBidi" w:hAnsiTheme="majorBidi" w:cstheme="majorBidi"/>
              </w:rPr>
              <w:t>± 3.5</w:t>
            </w:r>
          </w:p>
        </w:tc>
        <w:tc>
          <w:tcPr>
            <w:tcW w:w="1983" w:type="dxa"/>
            <w:tcBorders>
              <w:top w:val="nil"/>
              <w:left w:val="nil"/>
              <w:bottom w:val="nil"/>
              <w:right w:val="double" w:sz="4" w:space="0" w:color="auto"/>
            </w:tcBorders>
          </w:tcPr>
          <w:p w14:paraId="1C6EB339" w14:textId="77777777" w:rsidR="00D10C84" w:rsidRPr="00F9365D"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607160">
              <w:rPr>
                <w:rFonts w:asciiTheme="majorBidi" w:hAnsiTheme="majorBidi" w:cstheme="majorBidi"/>
              </w:rPr>
              <w:t>21.9 ± 2.5</w:t>
            </w:r>
            <w:r w:rsidRPr="00F9365D">
              <w:rPr>
                <w:rFonts w:asciiTheme="majorBidi" w:hAnsiTheme="majorBidi" w:cstheme="majorBidi"/>
                <w:color w:val="FF0000"/>
              </w:rPr>
              <w:t>**</w:t>
            </w:r>
          </w:p>
        </w:tc>
        <w:tc>
          <w:tcPr>
            <w:tcW w:w="1559" w:type="dxa"/>
            <w:tcBorders>
              <w:top w:val="nil"/>
              <w:left w:val="double" w:sz="4" w:space="0" w:color="auto"/>
              <w:bottom w:val="nil"/>
              <w:right w:val="nil"/>
            </w:tcBorders>
          </w:tcPr>
          <w:p w14:paraId="5DDE481A"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AA577E">
              <w:rPr>
                <w:rFonts w:asciiTheme="majorBidi" w:hAnsiTheme="majorBidi" w:cstheme="majorBidi"/>
                <w:color w:val="000000"/>
              </w:rPr>
              <w:t>22.44</w:t>
            </w:r>
            <w:r>
              <w:rPr>
                <w:rFonts w:asciiTheme="majorBidi" w:hAnsiTheme="majorBidi" w:cstheme="majorBidi"/>
                <w:color w:val="000000"/>
              </w:rPr>
              <w:t xml:space="preserve"> </w:t>
            </w:r>
            <w:r>
              <w:rPr>
                <w:rFonts w:asciiTheme="majorBidi" w:hAnsiTheme="majorBidi" w:cstheme="majorBidi"/>
              </w:rPr>
              <w:t xml:space="preserve">± </w:t>
            </w:r>
            <w:r>
              <w:rPr>
                <w:rFonts w:asciiTheme="majorBidi" w:hAnsiTheme="majorBidi" w:cstheme="majorBidi"/>
                <w:color w:val="000000"/>
              </w:rPr>
              <w:t>1.1</w:t>
            </w:r>
          </w:p>
        </w:tc>
        <w:tc>
          <w:tcPr>
            <w:tcW w:w="1704" w:type="dxa"/>
            <w:tcBorders>
              <w:top w:val="nil"/>
              <w:bottom w:val="nil"/>
              <w:right w:val="nil"/>
            </w:tcBorders>
          </w:tcPr>
          <w:p w14:paraId="338108B4"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AA577E">
              <w:rPr>
                <w:rFonts w:asciiTheme="majorBidi" w:hAnsiTheme="majorBidi" w:cstheme="majorBidi"/>
                <w:color w:val="000000"/>
              </w:rPr>
              <w:t>22.56</w:t>
            </w:r>
            <w:r>
              <w:rPr>
                <w:rFonts w:asciiTheme="majorBidi" w:hAnsiTheme="majorBidi" w:cstheme="majorBidi"/>
                <w:color w:val="000000"/>
              </w:rPr>
              <w:t xml:space="preserve"> </w:t>
            </w:r>
            <w:r>
              <w:rPr>
                <w:rFonts w:asciiTheme="majorBidi" w:hAnsiTheme="majorBidi" w:cstheme="majorBidi"/>
              </w:rPr>
              <w:t xml:space="preserve">± </w:t>
            </w:r>
            <w:r w:rsidRPr="00592A4B">
              <w:rPr>
                <w:rFonts w:asciiTheme="majorBidi" w:hAnsiTheme="majorBidi" w:cstheme="majorBidi"/>
                <w:color w:val="000000"/>
              </w:rPr>
              <w:t>0.82</w:t>
            </w:r>
          </w:p>
        </w:tc>
      </w:tr>
      <w:tr w:rsidR="00D10C84" w:rsidRPr="00E871D1" w14:paraId="7D27EEF6"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710" w:type="dxa"/>
            <w:vMerge/>
            <w:tcBorders>
              <w:top w:val="nil"/>
              <w:bottom w:val="single" w:sz="4" w:space="0" w:color="auto"/>
              <w:right w:val="single" w:sz="4" w:space="0" w:color="auto"/>
            </w:tcBorders>
          </w:tcPr>
          <w:p w14:paraId="0BEE856E" w14:textId="77777777" w:rsidR="00D10C84" w:rsidRPr="00DB4F6C" w:rsidRDefault="00D10C84" w:rsidP="00D10C84">
            <w:pPr>
              <w:bidi w:val="0"/>
              <w:spacing w:after="0" w:line="360" w:lineRule="auto"/>
              <w:ind w:left="284" w:firstLine="283"/>
              <w:jc w:val="both"/>
              <w:rPr>
                <w:rFonts w:asciiTheme="majorBidi" w:hAnsiTheme="majorBidi" w:cstheme="majorBidi"/>
                <w:b/>
                <w:bCs/>
                <w:color w:val="000000"/>
              </w:rPr>
            </w:pPr>
          </w:p>
        </w:tc>
        <w:tc>
          <w:tcPr>
            <w:tcW w:w="1843" w:type="dxa"/>
            <w:tcBorders>
              <w:top w:val="nil"/>
              <w:left w:val="single" w:sz="4" w:space="0" w:color="auto"/>
              <w:bottom w:val="nil"/>
              <w:right w:val="double" w:sz="4" w:space="0" w:color="auto"/>
            </w:tcBorders>
          </w:tcPr>
          <w:p w14:paraId="58818289" w14:textId="77777777" w:rsidR="00D10C84" w:rsidRPr="00DB4F6C"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250C04">
              <w:rPr>
                <w:rFonts w:asciiTheme="majorBidi" w:hAnsiTheme="majorBidi" w:cstheme="majorBidi"/>
                <w:b/>
                <w:bCs/>
                <w:color w:val="000000"/>
              </w:rPr>
              <w:t>Niobium</w:t>
            </w:r>
          </w:p>
        </w:tc>
        <w:tc>
          <w:tcPr>
            <w:tcW w:w="1699" w:type="dxa"/>
            <w:tcBorders>
              <w:top w:val="nil"/>
              <w:left w:val="double" w:sz="4" w:space="0" w:color="auto"/>
              <w:bottom w:val="nil"/>
            </w:tcBorders>
          </w:tcPr>
          <w:p w14:paraId="7B7996BC" w14:textId="77777777" w:rsidR="00D10C84" w:rsidRPr="000D77C2"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color w:val="000000"/>
              </w:rPr>
              <w:t xml:space="preserve">21.3 </w:t>
            </w:r>
            <w:r>
              <w:rPr>
                <w:rFonts w:asciiTheme="majorBidi" w:hAnsiTheme="majorBidi" w:cstheme="majorBidi"/>
              </w:rPr>
              <w:t>± 2</w:t>
            </w:r>
          </w:p>
        </w:tc>
        <w:tc>
          <w:tcPr>
            <w:tcW w:w="1983" w:type="dxa"/>
            <w:tcBorders>
              <w:top w:val="nil"/>
              <w:left w:val="nil"/>
              <w:bottom w:val="nil"/>
              <w:right w:val="double" w:sz="4" w:space="0" w:color="auto"/>
            </w:tcBorders>
          </w:tcPr>
          <w:p w14:paraId="0298A9C1" w14:textId="77777777" w:rsidR="00D10C84" w:rsidRPr="00F9365D"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607160">
              <w:rPr>
                <w:rFonts w:asciiTheme="majorBidi" w:hAnsiTheme="majorBidi" w:cstheme="majorBidi"/>
              </w:rPr>
              <w:t>22.74 ± 1.63</w:t>
            </w:r>
            <w:r w:rsidRPr="00F9365D">
              <w:rPr>
                <w:rFonts w:asciiTheme="majorBidi" w:hAnsiTheme="majorBidi" w:cstheme="majorBidi"/>
                <w:color w:val="FF0000"/>
              </w:rPr>
              <w:t>**</w:t>
            </w:r>
          </w:p>
        </w:tc>
        <w:tc>
          <w:tcPr>
            <w:tcW w:w="1559" w:type="dxa"/>
            <w:tcBorders>
              <w:top w:val="nil"/>
              <w:left w:val="double" w:sz="4" w:space="0" w:color="auto"/>
              <w:bottom w:val="nil"/>
              <w:right w:val="nil"/>
            </w:tcBorders>
          </w:tcPr>
          <w:p w14:paraId="35B5038A"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AA577E">
              <w:rPr>
                <w:rFonts w:asciiTheme="majorBidi" w:hAnsiTheme="majorBidi" w:cstheme="majorBidi"/>
                <w:color w:val="000000"/>
              </w:rPr>
              <w:t>22.86</w:t>
            </w:r>
            <w:r>
              <w:rPr>
                <w:rFonts w:asciiTheme="majorBidi" w:hAnsiTheme="majorBidi" w:cstheme="majorBidi"/>
                <w:color w:val="000000"/>
              </w:rPr>
              <w:t xml:space="preserve"> </w:t>
            </w:r>
            <w:r>
              <w:rPr>
                <w:rFonts w:asciiTheme="majorBidi" w:hAnsiTheme="majorBidi" w:cstheme="majorBidi"/>
              </w:rPr>
              <w:t xml:space="preserve">± </w:t>
            </w:r>
            <w:r w:rsidRPr="00592A4B">
              <w:rPr>
                <w:rFonts w:asciiTheme="majorBidi" w:hAnsiTheme="majorBidi" w:cstheme="majorBidi"/>
                <w:color w:val="000000"/>
              </w:rPr>
              <w:t>1.07</w:t>
            </w:r>
          </w:p>
        </w:tc>
        <w:tc>
          <w:tcPr>
            <w:tcW w:w="1704" w:type="dxa"/>
            <w:tcBorders>
              <w:top w:val="nil"/>
              <w:bottom w:val="nil"/>
              <w:right w:val="nil"/>
            </w:tcBorders>
          </w:tcPr>
          <w:p w14:paraId="7C55A856"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AA577E">
              <w:rPr>
                <w:rFonts w:asciiTheme="majorBidi" w:hAnsiTheme="majorBidi" w:cstheme="majorBidi"/>
                <w:color w:val="000000"/>
              </w:rPr>
              <w:t>22.92</w:t>
            </w:r>
            <w:r>
              <w:rPr>
                <w:rFonts w:asciiTheme="majorBidi" w:hAnsiTheme="majorBidi" w:cstheme="majorBidi"/>
                <w:color w:val="000000"/>
              </w:rPr>
              <w:t xml:space="preserve"> </w:t>
            </w:r>
            <w:r>
              <w:rPr>
                <w:rFonts w:asciiTheme="majorBidi" w:hAnsiTheme="majorBidi" w:cstheme="majorBidi"/>
              </w:rPr>
              <w:t xml:space="preserve">± </w:t>
            </w:r>
            <w:r w:rsidRPr="00592A4B">
              <w:rPr>
                <w:rFonts w:asciiTheme="majorBidi" w:hAnsiTheme="majorBidi" w:cstheme="majorBidi"/>
                <w:color w:val="000000"/>
              </w:rPr>
              <w:t>0.88</w:t>
            </w:r>
          </w:p>
        </w:tc>
      </w:tr>
      <w:tr w:rsidR="00D10C84" w:rsidRPr="00E871D1" w14:paraId="49903343"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710" w:type="dxa"/>
            <w:vMerge/>
            <w:tcBorders>
              <w:top w:val="nil"/>
              <w:bottom w:val="single" w:sz="4" w:space="0" w:color="auto"/>
              <w:right w:val="single" w:sz="4" w:space="0" w:color="auto"/>
            </w:tcBorders>
          </w:tcPr>
          <w:p w14:paraId="00076029" w14:textId="77777777" w:rsidR="00D10C84" w:rsidRPr="00DB4F6C" w:rsidRDefault="00D10C84" w:rsidP="00D10C84">
            <w:pPr>
              <w:bidi w:val="0"/>
              <w:spacing w:after="0" w:line="360" w:lineRule="auto"/>
              <w:ind w:left="284" w:firstLine="283"/>
              <w:jc w:val="both"/>
              <w:rPr>
                <w:rFonts w:asciiTheme="majorBidi" w:hAnsiTheme="majorBidi" w:cstheme="majorBidi"/>
                <w:b/>
                <w:bCs/>
                <w:color w:val="000000"/>
              </w:rPr>
            </w:pPr>
          </w:p>
        </w:tc>
        <w:tc>
          <w:tcPr>
            <w:tcW w:w="1843" w:type="dxa"/>
            <w:tcBorders>
              <w:top w:val="nil"/>
              <w:left w:val="single" w:sz="4" w:space="0" w:color="auto"/>
              <w:bottom w:val="nil"/>
              <w:right w:val="double" w:sz="4" w:space="0" w:color="auto"/>
            </w:tcBorders>
          </w:tcPr>
          <w:p w14:paraId="3600C40F" w14:textId="77777777" w:rsidR="00D10C84" w:rsidRPr="00DB4F6C"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250C04">
              <w:rPr>
                <w:rFonts w:asciiTheme="majorBidi" w:hAnsiTheme="majorBidi" w:cstheme="majorBidi"/>
                <w:b/>
                <w:bCs/>
                <w:color w:val="000000"/>
              </w:rPr>
              <w:t>Zirconium</w:t>
            </w:r>
          </w:p>
        </w:tc>
        <w:tc>
          <w:tcPr>
            <w:tcW w:w="1699" w:type="dxa"/>
            <w:tcBorders>
              <w:top w:val="nil"/>
              <w:left w:val="double" w:sz="4" w:space="0" w:color="auto"/>
              <w:bottom w:val="nil"/>
            </w:tcBorders>
          </w:tcPr>
          <w:p w14:paraId="566E5202" w14:textId="77777777" w:rsidR="00D10C84" w:rsidRPr="000D77C2"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color w:val="000000"/>
              </w:rPr>
              <w:t xml:space="preserve">17.8 </w:t>
            </w:r>
            <w:r>
              <w:rPr>
                <w:rFonts w:asciiTheme="majorBidi" w:hAnsiTheme="majorBidi" w:cstheme="majorBidi"/>
              </w:rPr>
              <w:t>± 0.3</w:t>
            </w:r>
          </w:p>
        </w:tc>
        <w:tc>
          <w:tcPr>
            <w:tcW w:w="1983" w:type="dxa"/>
            <w:tcBorders>
              <w:top w:val="nil"/>
              <w:left w:val="nil"/>
              <w:bottom w:val="nil"/>
              <w:right w:val="double" w:sz="4" w:space="0" w:color="auto"/>
            </w:tcBorders>
          </w:tcPr>
          <w:p w14:paraId="614D070B" w14:textId="77777777" w:rsidR="00D10C84" w:rsidRPr="00F9365D"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607160">
              <w:rPr>
                <w:rFonts w:asciiTheme="majorBidi" w:hAnsiTheme="majorBidi" w:cstheme="majorBidi"/>
              </w:rPr>
              <w:t>19.05 ± 1.3</w:t>
            </w:r>
            <w:r w:rsidRPr="00F9365D">
              <w:rPr>
                <w:rFonts w:asciiTheme="majorBidi" w:hAnsiTheme="majorBidi" w:cstheme="majorBidi"/>
                <w:color w:val="FF0000"/>
              </w:rPr>
              <w:t>**</w:t>
            </w:r>
          </w:p>
        </w:tc>
        <w:tc>
          <w:tcPr>
            <w:tcW w:w="1559" w:type="dxa"/>
            <w:tcBorders>
              <w:top w:val="nil"/>
              <w:left w:val="double" w:sz="4" w:space="0" w:color="auto"/>
              <w:bottom w:val="nil"/>
              <w:right w:val="nil"/>
            </w:tcBorders>
          </w:tcPr>
          <w:p w14:paraId="6314158C"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AA577E">
              <w:rPr>
                <w:rFonts w:asciiTheme="majorBidi" w:hAnsiTheme="majorBidi" w:cstheme="majorBidi"/>
                <w:color w:val="000000"/>
              </w:rPr>
              <w:t>19.13</w:t>
            </w:r>
            <w:r>
              <w:rPr>
                <w:rFonts w:asciiTheme="majorBidi" w:hAnsiTheme="majorBidi" w:cstheme="majorBidi"/>
                <w:color w:val="000000"/>
              </w:rPr>
              <w:t xml:space="preserve"> </w:t>
            </w:r>
            <w:r>
              <w:rPr>
                <w:rFonts w:asciiTheme="majorBidi" w:hAnsiTheme="majorBidi" w:cstheme="majorBidi"/>
              </w:rPr>
              <w:t xml:space="preserve">± </w:t>
            </w:r>
            <w:r w:rsidRPr="00592A4B">
              <w:rPr>
                <w:rFonts w:asciiTheme="majorBidi" w:hAnsiTheme="majorBidi" w:cstheme="majorBidi"/>
                <w:color w:val="000000"/>
              </w:rPr>
              <w:t>0.93</w:t>
            </w:r>
          </w:p>
        </w:tc>
        <w:tc>
          <w:tcPr>
            <w:tcW w:w="1704" w:type="dxa"/>
            <w:tcBorders>
              <w:top w:val="nil"/>
              <w:bottom w:val="nil"/>
              <w:right w:val="nil"/>
            </w:tcBorders>
          </w:tcPr>
          <w:p w14:paraId="148B92EC"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AA577E">
              <w:rPr>
                <w:rFonts w:asciiTheme="majorBidi" w:hAnsiTheme="majorBidi" w:cstheme="majorBidi"/>
                <w:color w:val="000000"/>
              </w:rPr>
              <w:t>19.20</w:t>
            </w:r>
            <w:r>
              <w:rPr>
                <w:rFonts w:asciiTheme="majorBidi" w:hAnsiTheme="majorBidi" w:cstheme="majorBidi"/>
                <w:color w:val="000000"/>
              </w:rPr>
              <w:t xml:space="preserve"> </w:t>
            </w:r>
            <w:r>
              <w:rPr>
                <w:rFonts w:asciiTheme="majorBidi" w:hAnsiTheme="majorBidi" w:cstheme="majorBidi"/>
              </w:rPr>
              <w:t xml:space="preserve">± </w:t>
            </w:r>
            <w:r w:rsidRPr="00592A4B">
              <w:rPr>
                <w:rFonts w:asciiTheme="majorBidi" w:hAnsiTheme="majorBidi" w:cstheme="majorBidi"/>
                <w:color w:val="000000"/>
              </w:rPr>
              <w:t>0.78</w:t>
            </w:r>
          </w:p>
        </w:tc>
      </w:tr>
      <w:tr w:rsidR="00D10C84" w:rsidRPr="00E871D1" w14:paraId="3ACFE727"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710" w:type="dxa"/>
            <w:vMerge/>
            <w:tcBorders>
              <w:top w:val="nil"/>
              <w:bottom w:val="single" w:sz="4" w:space="0" w:color="auto"/>
              <w:right w:val="single" w:sz="4" w:space="0" w:color="auto"/>
            </w:tcBorders>
          </w:tcPr>
          <w:p w14:paraId="3C0B6EC7" w14:textId="77777777" w:rsidR="00D10C84" w:rsidRPr="00DB4F6C" w:rsidRDefault="00D10C84" w:rsidP="00D10C84">
            <w:pPr>
              <w:bidi w:val="0"/>
              <w:spacing w:after="0" w:line="360" w:lineRule="auto"/>
              <w:ind w:left="284" w:firstLine="283"/>
              <w:jc w:val="both"/>
              <w:rPr>
                <w:rFonts w:asciiTheme="majorBidi" w:hAnsiTheme="majorBidi" w:cstheme="majorBidi"/>
                <w:b/>
                <w:bCs/>
                <w:color w:val="000000"/>
              </w:rPr>
            </w:pPr>
          </w:p>
        </w:tc>
        <w:tc>
          <w:tcPr>
            <w:tcW w:w="1843" w:type="dxa"/>
            <w:tcBorders>
              <w:top w:val="nil"/>
              <w:left w:val="single" w:sz="4" w:space="0" w:color="auto"/>
              <w:bottom w:val="nil"/>
              <w:right w:val="double" w:sz="4" w:space="0" w:color="auto"/>
            </w:tcBorders>
          </w:tcPr>
          <w:p w14:paraId="1DA58F2D" w14:textId="77777777" w:rsidR="00D10C84" w:rsidRPr="00DB4F6C"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250C04">
              <w:rPr>
                <w:rFonts w:asciiTheme="majorBidi" w:hAnsiTheme="majorBidi" w:cstheme="majorBidi"/>
                <w:b/>
                <w:bCs/>
                <w:color w:val="000000"/>
              </w:rPr>
              <w:t>Strontium</w:t>
            </w:r>
          </w:p>
        </w:tc>
        <w:tc>
          <w:tcPr>
            <w:tcW w:w="1699" w:type="dxa"/>
            <w:tcBorders>
              <w:top w:val="nil"/>
              <w:left w:val="double" w:sz="4" w:space="0" w:color="auto"/>
              <w:bottom w:val="nil"/>
            </w:tcBorders>
          </w:tcPr>
          <w:p w14:paraId="737284BD" w14:textId="77777777" w:rsidR="00D10C84" w:rsidRPr="000D77C2"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color w:val="000000"/>
              </w:rPr>
              <w:t xml:space="preserve">5.2 </w:t>
            </w:r>
            <w:r>
              <w:rPr>
                <w:rFonts w:asciiTheme="majorBidi" w:hAnsiTheme="majorBidi" w:cstheme="majorBidi"/>
              </w:rPr>
              <w:t>± 0.5</w:t>
            </w:r>
          </w:p>
        </w:tc>
        <w:tc>
          <w:tcPr>
            <w:tcW w:w="1983" w:type="dxa"/>
            <w:tcBorders>
              <w:top w:val="nil"/>
              <w:left w:val="nil"/>
              <w:bottom w:val="nil"/>
              <w:right w:val="double" w:sz="4" w:space="0" w:color="auto"/>
            </w:tcBorders>
          </w:tcPr>
          <w:p w14:paraId="0B5B4D3C" w14:textId="77777777" w:rsidR="00D10C84"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5.3 ± 0.7</w:t>
            </w:r>
          </w:p>
        </w:tc>
        <w:tc>
          <w:tcPr>
            <w:tcW w:w="1559" w:type="dxa"/>
            <w:tcBorders>
              <w:top w:val="nil"/>
              <w:left w:val="double" w:sz="4" w:space="0" w:color="auto"/>
              <w:bottom w:val="nil"/>
              <w:right w:val="nil"/>
            </w:tcBorders>
          </w:tcPr>
          <w:p w14:paraId="48AEB2F7"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AA577E">
              <w:rPr>
                <w:rFonts w:asciiTheme="majorBidi" w:hAnsiTheme="majorBidi" w:cstheme="majorBidi"/>
                <w:color w:val="000000"/>
              </w:rPr>
              <w:t>5.16</w:t>
            </w:r>
            <w:r>
              <w:rPr>
                <w:rFonts w:asciiTheme="majorBidi" w:hAnsiTheme="majorBidi" w:cstheme="majorBidi"/>
                <w:color w:val="000000"/>
              </w:rPr>
              <w:t xml:space="preserve"> </w:t>
            </w:r>
            <w:r>
              <w:rPr>
                <w:rFonts w:asciiTheme="majorBidi" w:hAnsiTheme="majorBidi" w:cstheme="majorBidi"/>
              </w:rPr>
              <w:t xml:space="preserve">± </w:t>
            </w:r>
            <w:r w:rsidRPr="00592A4B">
              <w:rPr>
                <w:rFonts w:asciiTheme="majorBidi" w:hAnsiTheme="majorBidi" w:cstheme="majorBidi"/>
                <w:color w:val="000000"/>
              </w:rPr>
              <w:t>0.46</w:t>
            </w:r>
          </w:p>
        </w:tc>
        <w:tc>
          <w:tcPr>
            <w:tcW w:w="1704" w:type="dxa"/>
            <w:tcBorders>
              <w:top w:val="nil"/>
              <w:bottom w:val="nil"/>
              <w:right w:val="nil"/>
            </w:tcBorders>
          </w:tcPr>
          <w:p w14:paraId="71148219"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AA577E">
              <w:rPr>
                <w:rFonts w:asciiTheme="majorBidi" w:hAnsiTheme="majorBidi" w:cstheme="majorBidi"/>
                <w:color w:val="000000"/>
              </w:rPr>
              <w:t>5.20</w:t>
            </w:r>
            <w:r>
              <w:rPr>
                <w:rFonts w:asciiTheme="majorBidi" w:hAnsiTheme="majorBidi" w:cstheme="majorBidi"/>
                <w:color w:val="000000"/>
              </w:rPr>
              <w:t xml:space="preserve"> </w:t>
            </w:r>
            <w:r>
              <w:rPr>
                <w:rFonts w:asciiTheme="majorBidi" w:hAnsiTheme="majorBidi" w:cstheme="majorBidi"/>
              </w:rPr>
              <w:t xml:space="preserve">± </w:t>
            </w:r>
            <w:r w:rsidRPr="00592A4B">
              <w:rPr>
                <w:rFonts w:asciiTheme="majorBidi" w:hAnsiTheme="majorBidi" w:cstheme="majorBidi"/>
                <w:color w:val="000000"/>
              </w:rPr>
              <w:t>0.38</w:t>
            </w:r>
          </w:p>
        </w:tc>
      </w:tr>
      <w:tr w:rsidR="00D10C84" w:rsidRPr="00E871D1" w14:paraId="36B07029"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710" w:type="dxa"/>
            <w:vMerge/>
            <w:tcBorders>
              <w:top w:val="nil"/>
              <w:bottom w:val="single" w:sz="4" w:space="0" w:color="auto"/>
              <w:right w:val="single" w:sz="4" w:space="0" w:color="auto"/>
            </w:tcBorders>
          </w:tcPr>
          <w:p w14:paraId="54E39690" w14:textId="77777777" w:rsidR="00D10C84" w:rsidRPr="00DB4F6C" w:rsidRDefault="00D10C84" w:rsidP="00D10C84">
            <w:pPr>
              <w:bidi w:val="0"/>
              <w:spacing w:after="0" w:line="360" w:lineRule="auto"/>
              <w:ind w:left="284" w:firstLine="283"/>
              <w:jc w:val="both"/>
              <w:rPr>
                <w:rFonts w:asciiTheme="majorBidi" w:hAnsiTheme="majorBidi" w:cstheme="majorBidi"/>
                <w:b/>
                <w:bCs/>
                <w:color w:val="000000"/>
              </w:rPr>
            </w:pPr>
          </w:p>
        </w:tc>
        <w:tc>
          <w:tcPr>
            <w:tcW w:w="1843" w:type="dxa"/>
            <w:tcBorders>
              <w:top w:val="nil"/>
              <w:left w:val="single" w:sz="4" w:space="0" w:color="auto"/>
              <w:bottom w:val="single" w:sz="4" w:space="0" w:color="auto"/>
              <w:right w:val="double" w:sz="4" w:space="0" w:color="auto"/>
            </w:tcBorders>
          </w:tcPr>
          <w:p w14:paraId="3A13F285" w14:textId="77777777" w:rsidR="00D10C84" w:rsidRPr="00DB4F6C"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Pr>
                <w:rFonts w:asciiTheme="majorBidi" w:hAnsiTheme="majorBidi" w:cstheme="majorBidi"/>
                <w:b/>
                <w:bCs/>
                <w:color w:val="000000"/>
              </w:rPr>
              <w:t>Tungsten</w:t>
            </w:r>
          </w:p>
        </w:tc>
        <w:tc>
          <w:tcPr>
            <w:tcW w:w="1699" w:type="dxa"/>
            <w:tcBorders>
              <w:top w:val="nil"/>
              <w:left w:val="double" w:sz="4" w:space="0" w:color="auto"/>
              <w:bottom w:val="single" w:sz="4" w:space="0" w:color="auto"/>
            </w:tcBorders>
          </w:tcPr>
          <w:p w14:paraId="2A4BBAD9" w14:textId="77777777" w:rsidR="00D10C84" w:rsidRPr="000D77C2"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color w:val="000000"/>
              </w:rPr>
              <w:t xml:space="preserve">81.5 </w:t>
            </w:r>
            <w:r>
              <w:rPr>
                <w:rFonts w:asciiTheme="majorBidi" w:hAnsiTheme="majorBidi" w:cstheme="majorBidi"/>
              </w:rPr>
              <w:t>± 17.5</w:t>
            </w:r>
          </w:p>
        </w:tc>
        <w:tc>
          <w:tcPr>
            <w:tcW w:w="1983" w:type="dxa"/>
            <w:tcBorders>
              <w:top w:val="nil"/>
              <w:left w:val="nil"/>
              <w:bottom w:val="single" w:sz="4" w:space="0" w:color="auto"/>
              <w:right w:val="double" w:sz="4" w:space="0" w:color="auto"/>
            </w:tcBorders>
          </w:tcPr>
          <w:p w14:paraId="364BEB34" w14:textId="77777777" w:rsidR="00D10C84"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82.4 ± 40.8</w:t>
            </w:r>
          </w:p>
        </w:tc>
        <w:tc>
          <w:tcPr>
            <w:tcW w:w="1559" w:type="dxa"/>
            <w:tcBorders>
              <w:top w:val="nil"/>
              <w:left w:val="double" w:sz="4" w:space="0" w:color="auto"/>
              <w:bottom w:val="single" w:sz="4" w:space="0" w:color="auto"/>
              <w:right w:val="nil"/>
            </w:tcBorders>
          </w:tcPr>
          <w:p w14:paraId="198AF19A"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AA577E">
              <w:rPr>
                <w:rFonts w:asciiTheme="majorBidi" w:hAnsiTheme="majorBidi" w:cstheme="majorBidi"/>
                <w:color w:val="000000"/>
              </w:rPr>
              <w:t>81.34</w:t>
            </w:r>
            <w:r>
              <w:rPr>
                <w:rFonts w:asciiTheme="majorBidi" w:hAnsiTheme="majorBidi" w:cstheme="majorBidi"/>
                <w:color w:val="000000"/>
              </w:rPr>
              <w:t xml:space="preserve"> </w:t>
            </w:r>
            <w:r>
              <w:rPr>
                <w:rFonts w:asciiTheme="majorBidi" w:hAnsiTheme="majorBidi" w:cstheme="majorBidi"/>
              </w:rPr>
              <w:t xml:space="preserve">± </w:t>
            </w:r>
            <w:r w:rsidRPr="00592A4B">
              <w:rPr>
                <w:rFonts w:asciiTheme="majorBidi" w:hAnsiTheme="majorBidi" w:cstheme="majorBidi"/>
                <w:color w:val="000000"/>
              </w:rPr>
              <w:t>18.5</w:t>
            </w:r>
          </w:p>
        </w:tc>
        <w:tc>
          <w:tcPr>
            <w:tcW w:w="1704" w:type="dxa"/>
            <w:tcBorders>
              <w:top w:val="nil"/>
              <w:bottom w:val="single" w:sz="4" w:space="0" w:color="auto"/>
              <w:right w:val="nil"/>
            </w:tcBorders>
          </w:tcPr>
          <w:p w14:paraId="02634DE8"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AA577E">
              <w:rPr>
                <w:rFonts w:asciiTheme="majorBidi" w:hAnsiTheme="majorBidi" w:cstheme="majorBidi"/>
                <w:color w:val="000000"/>
              </w:rPr>
              <w:t>77.73</w:t>
            </w:r>
            <w:r>
              <w:rPr>
                <w:rFonts w:asciiTheme="majorBidi" w:hAnsiTheme="majorBidi" w:cstheme="majorBidi"/>
                <w:color w:val="000000"/>
              </w:rPr>
              <w:t xml:space="preserve"> </w:t>
            </w:r>
            <w:r>
              <w:rPr>
                <w:rFonts w:asciiTheme="majorBidi" w:hAnsiTheme="majorBidi" w:cstheme="majorBidi"/>
              </w:rPr>
              <w:t xml:space="preserve">± </w:t>
            </w:r>
            <w:r w:rsidRPr="00592A4B">
              <w:rPr>
                <w:rFonts w:asciiTheme="majorBidi" w:hAnsiTheme="majorBidi" w:cstheme="majorBidi"/>
                <w:color w:val="000000"/>
              </w:rPr>
              <w:t>13.4</w:t>
            </w:r>
          </w:p>
        </w:tc>
      </w:tr>
      <w:tr w:rsidR="00D10C84" w:rsidRPr="00E871D1" w14:paraId="2F16CDB8"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710" w:type="dxa"/>
            <w:vMerge w:val="restart"/>
            <w:tcBorders>
              <w:top w:val="single" w:sz="4" w:space="0" w:color="auto"/>
              <w:bottom w:val="single" w:sz="4" w:space="0" w:color="auto"/>
              <w:right w:val="single" w:sz="4" w:space="0" w:color="auto"/>
            </w:tcBorders>
          </w:tcPr>
          <w:p w14:paraId="29CB9530" w14:textId="7D3C3726" w:rsidR="00D10C84" w:rsidRDefault="00795AD0" w:rsidP="00D10C84">
            <w:pPr>
              <w:bidi w:val="0"/>
              <w:spacing w:after="0" w:line="360" w:lineRule="auto"/>
              <w:rPr>
                <w:rFonts w:asciiTheme="majorBidi" w:hAnsiTheme="majorBidi" w:cstheme="majorBidi"/>
                <w:b/>
                <w:bCs/>
                <w:lang w:bidi="en-US"/>
              </w:rPr>
            </w:pPr>
            <w:r>
              <w:rPr>
                <w:rFonts w:asciiTheme="majorBidi" w:hAnsiTheme="majorBidi" w:cstheme="majorBidi"/>
                <w:b/>
                <w:bCs/>
              </w:rPr>
              <w:t>p</w:t>
            </w:r>
            <w:r w:rsidR="00D10C84">
              <w:rPr>
                <w:rFonts w:asciiTheme="majorBidi" w:hAnsiTheme="majorBidi" w:cstheme="majorBidi"/>
                <w:b/>
                <w:bCs/>
              </w:rPr>
              <w:t xml:space="preserve">H </w:t>
            </w:r>
          </w:p>
          <w:p w14:paraId="02271713" w14:textId="77777777" w:rsidR="00D10C84" w:rsidRDefault="00D10C84" w:rsidP="00D10C84">
            <w:pPr>
              <w:bidi w:val="0"/>
              <w:spacing w:after="0" w:line="360" w:lineRule="auto"/>
              <w:rPr>
                <w:rFonts w:asciiTheme="majorBidi" w:hAnsiTheme="majorBidi" w:cstheme="majorBidi"/>
                <w:b/>
                <w:bCs/>
                <w:lang w:bidi="en-US"/>
              </w:rPr>
            </w:pPr>
          </w:p>
        </w:tc>
        <w:tc>
          <w:tcPr>
            <w:tcW w:w="1843" w:type="dxa"/>
            <w:tcBorders>
              <w:top w:val="single" w:sz="4" w:space="0" w:color="auto"/>
              <w:left w:val="single" w:sz="4" w:space="0" w:color="auto"/>
              <w:bottom w:val="nil"/>
              <w:right w:val="double" w:sz="4" w:space="0" w:color="auto"/>
            </w:tcBorders>
          </w:tcPr>
          <w:p w14:paraId="30ACF611" w14:textId="77777777" w:rsidR="00D10C84" w:rsidRPr="008C5244"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en-US"/>
              </w:rPr>
            </w:pPr>
            <w:r>
              <w:rPr>
                <w:rFonts w:asciiTheme="majorBidi" w:hAnsiTheme="majorBidi" w:cstheme="majorBidi"/>
                <w:b/>
                <w:bCs/>
                <w:color w:val="000000"/>
              </w:rPr>
              <w:t>Before DA</w:t>
            </w:r>
          </w:p>
        </w:tc>
        <w:tc>
          <w:tcPr>
            <w:tcW w:w="1699" w:type="dxa"/>
            <w:tcBorders>
              <w:top w:val="single" w:sz="4" w:space="0" w:color="auto"/>
              <w:left w:val="double" w:sz="4" w:space="0" w:color="auto"/>
              <w:bottom w:val="nil"/>
            </w:tcBorders>
          </w:tcPr>
          <w:p w14:paraId="7668AC90" w14:textId="77777777" w:rsidR="00D10C84" w:rsidRPr="00243B3A"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color w:val="000000"/>
              </w:rPr>
              <w:t xml:space="preserve">7.24 </w:t>
            </w:r>
            <w:r w:rsidRPr="000D77C2">
              <w:rPr>
                <w:rFonts w:asciiTheme="majorBidi" w:hAnsiTheme="majorBidi" w:cstheme="majorBidi"/>
                <w:color w:val="000000"/>
              </w:rPr>
              <w:t>±</w:t>
            </w:r>
            <w:r>
              <w:rPr>
                <w:rFonts w:asciiTheme="majorBidi" w:hAnsiTheme="majorBidi" w:cstheme="majorBidi"/>
                <w:color w:val="000000"/>
              </w:rPr>
              <w:t xml:space="preserve"> 0.17</w:t>
            </w:r>
          </w:p>
        </w:tc>
        <w:tc>
          <w:tcPr>
            <w:tcW w:w="1983" w:type="dxa"/>
            <w:tcBorders>
              <w:top w:val="single" w:sz="4" w:space="0" w:color="auto"/>
              <w:left w:val="nil"/>
              <w:bottom w:val="nil"/>
              <w:right w:val="double" w:sz="4" w:space="0" w:color="auto"/>
            </w:tcBorders>
          </w:tcPr>
          <w:p w14:paraId="28B0FE9C" w14:textId="77777777" w:rsidR="00D10C84" w:rsidRPr="00D51D30"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color w:val="000000"/>
              </w:rPr>
              <w:t xml:space="preserve">7.21 </w:t>
            </w:r>
            <w:r w:rsidRPr="000D77C2">
              <w:rPr>
                <w:rFonts w:asciiTheme="majorBidi" w:hAnsiTheme="majorBidi" w:cstheme="majorBidi"/>
                <w:color w:val="000000"/>
              </w:rPr>
              <w:t>±</w:t>
            </w:r>
            <w:r>
              <w:rPr>
                <w:rFonts w:asciiTheme="majorBidi" w:hAnsiTheme="majorBidi" w:cstheme="majorBidi"/>
                <w:color w:val="000000"/>
              </w:rPr>
              <w:t xml:space="preserve"> 0.16</w:t>
            </w:r>
          </w:p>
        </w:tc>
        <w:tc>
          <w:tcPr>
            <w:tcW w:w="1559" w:type="dxa"/>
            <w:tcBorders>
              <w:top w:val="single" w:sz="4" w:space="0" w:color="auto"/>
              <w:left w:val="double" w:sz="4" w:space="0" w:color="auto"/>
              <w:bottom w:val="nil"/>
              <w:right w:val="nil"/>
            </w:tcBorders>
          </w:tcPr>
          <w:p w14:paraId="29246889"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CA0FCB">
              <w:rPr>
                <w:rFonts w:asciiTheme="majorBidi" w:hAnsiTheme="majorBidi" w:cstheme="majorBidi"/>
                <w:color w:val="000000"/>
              </w:rPr>
              <w:t>7.18</w:t>
            </w:r>
            <w:r>
              <w:rPr>
                <w:rFonts w:asciiTheme="majorBidi" w:hAnsiTheme="majorBidi" w:cstheme="majorBidi"/>
                <w:color w:val="000000"/>
              </w:rPr>
              <w:t xml:space="preserve"> </w:t>
            </w:r>
            <w:r w:rsidRPr="000D77C2">
              <w:rPr>
                <w:rFonts w:asciiTheme="majorBidi" w:hAnsiTheme="majorBidi" w:cstheme="majorBidi"/>
                <w:color w:val="000000"/>
              </w:rPr>
              <w:t>±</w:t>
            </w:r>
            <w:r>
              <w:rPr>
                <w:rFonts w:asciiTheme="majorBidi" w:hAnsiTheme="majorBidi" w:cstheme="majorBidi"/>
                <w:color w:val="000000"/>
              </w:rPr>
              <w:t xml:space="preserve"> 0.1</w:t>
            </w:r>
          </w:p>
        </w:tc>
        <w:tc>
          <w:tcPr>
            <w:tcW w:w="1704" w:type="dxa"/>
            <w:tcBorders>
              <w:top w:val="single" w:sz="4" w:space="0" w:color="auto"/>
              <w:bottom w:val="nil"/>
              <w:right w:val="nil"/>
            </w:tcBorders>
          </w:tcPr>
          <w:p w14:paraId="74CB1CA5"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CA0FCB">
              <w:rPr>
                <w:rFonts w:asciiTheme="majorBidi" w:hAnsiTheme="majorBidi" w:cstheme="majorBidi"/>
                <w:color w:val="000000"/>
              </w:rPr>
              <w:t>7.15</w:t>
            </w:r>
            <w:r>
              <w:rPr>
                <w:rFonts w:asciiTheme="majorBidi" w:hAnsiTheme="majorBidi" w:cstheme="majorBidi"/>
                <w:color w:val="000000"/>
              </w:rPr>
              <w:t xml:space="preserve"> </w:t>
            </w:r>
            <w:r w:rsidRPr="000D77C2">
              <w:rPr>
                <w:rFonts w:asciiTheme="majorBidi" w:hAnsiTheme="majorBidi" w:cstheme="majorBidi"/>
                <w:color w:val="000000"/>
              </w:rPr>
              <w:t>±</w:t>
            </w:r>
            <w:r>
              <w:rPr>
                <w:rFonts w:asciiTheme="majorBidi" w:hAnsiTheme="majorBidi" w:cstheme="majorBidi"/>
                <w:color w:val="000000"/>
              </w:rPr>
              <w:t xml:space="preserve"> 0.06</w:t>
            </w:r>
          </w:p>
        </w:tc>
      </w:tr>
      <w:tr w:rsidR="00D10C84" w:rsidRPr="00E871D1" w14:paraId="2C7504AA"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710" w:type="dxa"/>
            <w:vMerge/>
            <w:tcBorders>
              <w:top w:val="nil"/>
              <w:bottom w:val="single" w:sz="4" w:space="0" w:color="auto"/>
              <w:right w:val="single" w:sz="4" w:space="0" w:color="auto"/>
            </w:tcBorders>
          </w:tcPr>
          <w:p w14:paraId="18DED55A" w14:textId="77777777" w:rsidR="00D10C84" w:rsidRDefault="00D10C84" w:rsidP="00D10C84">
            <w:pPr>
              <w:bidi w:val="0"/>
              <w:spacing w:after="0" w:line="360" w:lineRule="auto"/>
              <w:rPr>
                <w:rFonts w:asciiTheme="majorBidi" w:hAnsiTheme="majorBidi" w:cstheme="majorBidi"/>
                <w:b/>
                <w:bCs/>
                <w:lang w:bidi="en-US"/>
              </w:rPr>
            </w:pPr>
          </w:p>
        </w:tc>
        <w:tc>
          <w:tcPr>
            <w:tcW w:w="1843" w:type="dxa"/>
            <w:tcBorders>
              <w:top w:val="nil"/>
              <w:left w:val="single" w:sz="4" w:space="0" w:color="auto"/>
              <w:bottom w:val="single" w:sz="4" w:space="0" w:color="auto"/>
              <w:right w:val="double" w:sz="4" w:space="0" w:color="auto"/>
            </w:tcBorders>
          </w:tcPr>
          <w:p w14:paraId="37AB9871" w14:textId="77777777" w:rsidR="00D10C84" w:rsidRPr="008C5244"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en-US"/>
              </w:rPr>
            </w:pPr>
            <w:r>
              <w:rPr>
                <w:rFonts w:asciiTheme="majorBidi" w:hAnsiTheme="majorBidi" w:cstheme="majorBidi"/>
                <w:b/>
                <w:bCs/>
                <w:color w:val="000000"/>
              </w:rPr>
              <w:t>After DA</w:t>
            </w:r>
          </w:p>
        </w:tc>
        <w:tc>
          <w:tcPr>
            <w:tcW w:w="1699" w:type="dxa"/>
            <w:tcBorders>
              <w:top w:val="nil"/>
              <w:left w:val="double" w:sz="4" w:space="0" w:color="auto"/>
              <w:bottom w:val="single" w:sz="4" w:space="0" w:color="auto"/>
            </w:tcBorders>
          </w:tcPr>
          <w:p w14:paraId="4D03EA1C" w14:textId="77777777" w:rsidR="00D10C84" w:rsidRPr="00243B3A"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color w:val="000000"/>
              </w:rPr>
              <w:t xml:space="preserve">7.71 </w:t>
            </w:r>
            <w:r w:rsidRPr="000D77C2">
              <w:rPr>
                <w:rFonts w:asciiTheme="majorBidi" w:hAnsiTheme="majorBidi" w:cstheme="majorBidi"/>
                <w:color w:val="000000"/>
              </w:rPr>
              <w:t>±</w:t>
            </w:r>
            <w:r>
              <w:rPr>
                <w:rFonts w:asciiTheme="majorBidi" w:hAnsiTheme="majorBidi" w:cstheme="majorBidi"/>
                <w:color w:val="000000"/>
              </w:rPr>
              <w:t xml:space="preserve"> 0.27</w:t>
            </w:r>
          </w:p>
        </w:tc>
        <w:tc>
          <w:tcPr>
            <w:tcW w:w="1983" w:type="dxa"/>
            <w:tcBorders>
              <w:top w:val="nil"/>
              <w:left w:val="nil"/>
              <w:bottom w:val="single" w:sz="4" w:space="0" w:color="auto"/>
              <w:right w:val="double" w:sz="4" w:space="0" w:color="auto"/>
            </w:tcBorders>
          </w:tcPr>
          <w:p w14:paraId="2A3923D1" w14:textId="77777777" w:rsidR="00D10C84" w:rsidRPr="00D51D30"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color w:val="000000"/>
              </w:rPr>
              <w:t xml:space="preserve">7.65 </w:t>
            </w:r>
            <w:r w:rsidRPr="000D77C2">
              <w:rPr>
                <w:rFonts w:asciiTheme="majorBidi" w:hAnsiTheme="majorBidi" w:cstheme="majorBidi"/>
                <w:color w:val="000000"/>
              </w:rPr>
              <w:t>±</w:t>
            </w:r>
            <w:r>
              <w:rPr>
                <w:rFonts w:asciiTheme="majorBidi" w:hAnsiTheme="majorBidi" w:cstheme="majorBidi"/>
                <w:color w:val="000000"/>
              </w:rPr>
              <w:t xml:space="preserve"> 0.27</w:t>
            </w:r>
          </w:p>
        </w:tc>
        <w:tc>
          <w:tcPr>
            <w:tcW w:w="1559" w:type="dxa"/>
            <w:tcBorders>
              <w:top w:val="nil"/>
              <w:left w:val="double" w:sz="4" w:space="0" w:color="auto"/>
              <w:bottom w:val="single" w:sz="4" w:space="0" w:color="auto"/>
              <w:right w:val="nil"/>
            </w:tcBorders>
          </w:tcPr>
          <w:p w14:paraId="6D1FD520"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CA0FCB">
              <w:rPr>
                <w:rFonts w:asciiTheme="majorBidi" w:hAnsiTheme="majorBidi" w:cstheme="majorBidi"/>
                <w:color w:val="000000"/>
              </w:rPr>
              <w:t>7.79</w:t>
            </w:r>
            <w:r>
              <w:rPr>
                <w:rFonts w:asciiTheme="majorBidi" w:hAnsiTheme="majorBidi" w:cstheme="majorBidi"/>
                <w:color w:val="000000"/>
              </w:rPr>
              <w:t xml:space="preserve"> </w:t>
            </w:r>
            <w:r w:rsidRPr="000D77C2">
              <w:rPr>
                <w:rFonts w:asciiTheme="majorBidi" w:hAnsiTheme="majorBidi" w:cstheme="majorBidi"/>
                <w:color w:val="000000"/>
              </w:rPr>
              <w:t>±</w:t>
            </w:r>
            <w:r>
              <w:rPr>
                <w:rFonts w:asciiTheme="majorBidi" w:hAnsiTheme="majorBidi" w:cstheme="majorBidi"/>
                <w:color w:val="000000"/>
              </w:rPr>
              <w:t xml:space="preserve"> 0.25</w:t>
            </w:r>
          </w:p>
        </w:tc>
        <w:tc>
          <w:tcPr>
            <w:tcW w:w="1704" w:type="dxa"/>
            <w:tcBorders>
              <w:top w:val="nil"/>
              <w:bottom w:val="single" w:sz="4" w:space="0" w:color="auto"/>
              <w:right w:val="nil"/>
            </w:tcBorders>
          </w:tcPr>
          <w:p w14:paraId="79402269"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CA0FCB">
              <w:rPr>
                <w:rFonts w:asciiTheme="majorBidi" w:hAnsiTheme="majorBidi" w:cstheme="majorBidi"/>
                <w:color w:val="000000"/>
              </w:rPr>
              <w:t>7.72</w:t>
            </w:r>
            <w:r>
              <w:rPr>
                <w:rFonts w:asciiTheme="majorBidi" w:hAnsiTheme="majorBidi" w:cstheme="majorBidi"/>
                <w:color w:val="000000"/>
              </w:rPr>
              <w:t xml:space="preserve"> </w:t>
            </w:r>
            <w:r w:rsidRPr="000D77C2">
              <w:rPr>
                <w:rFonts w:asciiTheme="majorBidi" w:hAnsiTheme="majorBidi" w:cstheme="majorBidi"/>
                <w:color w:val="000000"/>
              </w:rPr>
              <w:t>±</w:t>
            </w:r>
            <w:r>
              <w:rPr>
                <w:rFonts w:asciiTheme="majorBidi" w:hAnsiTheme="majorBidi" w:cstheme="majorBidi"/>
                <w:color w:val="000000"/>
              </w:rPr>
              <w:t xml:space="preserve"> 0.2</w:t>
            </w:r>
          </w:p>
        </w:tc>
      </w:tr>
    </w:tbl>
    <w:p w14:paraId="2040C49A" w14:textId="6A13B2D3" w:rsidR="00E14F81" w:rsidRDefault="00E14F81" w:rsidP="00795AD0">
      <w:pPr>
        <w:bidi w:val="0"/>
        <w:spacing w:after="0"/>
        <w:jc w:val="both"/>
        <w:rPr>
          <w:rFonts w:asciiTheme="majorBidi" w:hAnsiTheme="majorBidi" w:cstheme="majorBidi"/>
          <w:lang w:val="en"/>
        </w:rPr>
      </w:pPr>
      <w:r w:rsidRPr="003866CA">
        <w:rPr>
          <w:rFonts w:asciiTheme="majorBidi" w:hAnsiTheme="majorBidi" w:cstheme="majorBidi"/>
        </w:rPr>
        <w:t>Results are given in mean ± SD.</w:t>
      </w:r>
      <w:r w:rsidR="007509D6">
        <w:rPr>
          <w:rFonts w:asciiTheme="majorBidi" w:hAnsiTheme="majorBidi" w:cstheme="majorBidi"/>
        </w:rPr>
        <w:t xml:space="preserve"> The</w:t>
      </w:r>
      <w:r w:rsidRPr="003866CA">
        <w:rPr>
          <w:rFonts w:asciiTheme="majorBidi" w:hAnsiTheme="majorBidi" w:cstheme="majorBidi"/>
        </w:rPr>
        <w:t xml:space="preserve"> </w:t>
      </w:r>
      <w:r w:rsidR="00795AD0">
        <w:rPr>
          <w:rFonts w:asciiTheme="majorBidi" w:hAnsiTheme="majorBidi" w:cstheme="majorBidi"/>
        </w:rPr>
        <w:t>p</w:t>
      </w:r>
      <w:r w:rsidRPr="003866CA">
        <w:rPr>
          <w:rFonts w:asciiTheme="majorBidi" w:hAnsiTheme="majorBidi" w:cstheme="majorBidi"/>
        </w:rPr>
        <w:t xml:space="preserve"> value was calculated with</w:t>
      </w:r>
      <w:r>
        <w:rPr>
          <w:rFonts w:asciiTheme="majorBidi" w:hAnsiTheme="majorBidi" w:cstheme="majorBidi"/>
        </w:rPr>
        <w:t xml:space="preserve"> </w:t>
      </w:r>
      <w:r w:rsidR="007509D6">
        <w:rPr>
          <w:rFonts w:asciiTheme="majorBidi" w:hAnsiTheme="majorBidi" w:cstheme="majorBidi"/>
        </w:rPr>
        <w:t xml:space="preserve">an </w:t>
      </w:r>
      <w:r>
        <w:rPr>
          <w:rFonts w:asciiTheme="majorBidi" w:hAnsiTheme="majorBidi" w:cstheme="majorBidi"/>
        </w:rPr>
        <w:t>independent</w:t>
      </w:r>
      <w:r w:rsidRPr="003866CA">
        <w:rPr>
          <w:rFonts w:asciiTheme="majorBidi" w:hAnsiTheme="majorBidi" w:cstheme="majorBidi"/>
        </w:rPr>
        <w:t xml:space="preserve"> </w:t>
      </w:r>
      <w:r w:rsidRPr="003866CA">
        <w:rPr>
          <w:rFonts w:asciiTheme="majorBidi" w:hAnsiTheme="majorBidi" w:cstheme="majorBidi"/>
          <w:lang w:val="en"/>
        </w:rPr>
        <w:t>t-test.</w:t>
      </w:r>
      <w:r>
        <w:rPr>
          <w:rFonts w:asciiTheme="majorBidi" w:hAnsiTheme="majorBidi" w:cstheme="majorBidi"/>
          <w:lang w:val="en"/>
        </w:rPr>
        <w:t xml:space="preserve"> </w:t>
      </w:r>
    </w:p>
    <w:p w14:paraId="6FC30F6D" w14:textId="687317FE" w:rsidR="00E14F81" w:rsidRPr="008235FC" w:rsidRDefault="00E14F81" w:rsidP="00E14F81">
      <w:pPr>
        <w:bidi w:val="0"/>
        <w:spacing w:after="0"/>
        <w:jc w:val="both"/>
        <w:rPr>
          <w:rFonts w:asciiTheme="majorBidi" w:hAnsiTheme="majorBidi" w:cstheme="majorBidi"/>
          <w:lang w:val="en"/>
        </w:rPr>
      </w:pPr>
      <w:r w:rsidRPr="008235FC">
        <w:rPr>
          <w:rFonts w:asciiTheme="majorBidi" w:hAnsiTheme="majorBidi" w:cstheme="majorBidi"/>
          <w:lang w:val="en"/>
        </w:rPr>
        <w:t>*</w:t>
      </w:r>
      <w:r w:rsidR="008235FC" w:rsidRPr="008235FC">
        <w:rPr>
          <w:rFonts w:asciiTheme="majorBidi" w:hAnsiTheme="majorBidi" w:cstheme="majorBidi"/>
          <w:lang w:val="en"/>
        </w:rPr>
        <w:t>p</w:t>
      </w:r>
      <w:r w:rsidRPr="008235FC">
        <w:rPr>
          <w:rFonts w:asciiTheme="majorBidi" w:hAnsiTheme="majorBidi" w:cstheme="majorBidi"/>
          <w:lang w:val="en"/>
        </w:rPr>
        <w:t>&lt;0.05, **</w:t>
      </w:r>
      <w:r w:rsidR="008235FC" w:rsidRPr="008235FC">
        <w:rPr>
          <w:rFonts w:asciiTheme="majorBidi" w:hAnsiTheme="majorBidi" w:cstheme="majorBidi"/>
          <w:lang w:val="en"/>
        </w:rPr>
        <w:t>p</w:t>
      </w:r>
      <w:r w:rsidRPr="008235FC">
        <w:rPr>
          <w:rFonts w:asciiTheme="majorBidi" w:hAnsiTheme="majorBidi" w:cstheme="majorBidi"/>
          <w:lang w:val="en"/>
        </w:rPr>
        <w:t>&lt;0.001</w:t>
      </w:r>
    </w:p>
    <w:p w14:paraId="2933AD61" w14:textId="5D25EA50" w:rsidR="00E14F81" w:rsidRDefault="00E14F81" w:rsidP="007509D6">
      <w:pPr>
        <w:pStyle w:val="fulltext-textfulltext-indent"/>
        <w:tabs>
          <w:tab w:val="right" w:pos="360"/>
        </w:tabs>
        <w:spacing w:before="0" w:beforeAutospacing="0" w:after="0" w:afterAutospacing="0"/>
        <w:ind w:right="-514"/>
        <w:jc w:val="both"/>
        <w:rPr>
          <w:rFonts w:asciiTheme="majorBidi" w:hAnsiTheme="majorBidi" w:cstheme="majorBidi"/>
          <w:sz w:val="22"/>
          <w:szCs w:val="22"/>
        </w:rPr>
      </w:pPr>
      <w:r w:rsidRPr="003866CA">
        <w:rPr>
          <w:rFonts w:asciiTheme="majorBidi" w:hAnsiTheme="majorBidi" w:cstheme="majorBidi"/>
          <w:b/>
          <w:bCs/>
          <w:sz w:val="22"/>
          <w:szCs w:val="22"/>
        </w:rPr>
        <w:t>D10</w:t>
      </w:r>
      <w:r w:rsidRPr="003866CA">
        <w:rPr>
          <w:rFonts w:asciiTheme="majorBidi" w:hAnsiTheme="majorBidi" w:cstheme="majorBidi"/>
          <w:sz w:val="22"/>
          <w:szCs w:val="22"/>
        </w:rPr>
        <w:t xml:space="preserve">, the diameter of 10% of total UFP; </w:t>
      </w:r>
      <w:r w:rsidRPr="003866CA">
        <w:rPr>
          <w:rFonts w:asciiTheme="majorBidi" w:hAnsiTheme="majorBidi" w:cstheme="majorBidi"/>
          <w:b/>
          <w:bCs/>
          <w:sz w:val="22"/>
          <w:szCs w:val="22"/>
        </w:rPr>
        <w:t>D50</w:t>
      </w:r>
      <w:r w:rsidRPr="003866CA">
        <w:rPr>
          <w:rFonts w:asciiTheme="majorBidi" w:hAnsiTheme="majorBidi" w:cstheme="majorBidi"/>
          <w:sz w:val="22"/>
          <w:szCs w:val="22"/>
        </w:rPr>
        <w:t>, the diameter of 50% of total UFP</w:t>
      </w:r>
      <w:r w:rsidRPr="00CB3AB4">
        <w:rPr>
          <w:rFonts w:asciiTheme="majorBidi" w:hAnsiTheme="majorBidi" w:cstheme="majorBidi"/>
          <w:sz w:val="22"/>
          <w:szCs w:val="22"/>
        </w:rPr>
        <w:t>;</w:t>
      </w:r>
      <w:r w:rsidRPr="003866CA">
        <w:rPr>
          <w:rFonts w:asciiTheme="majorBidi" w:hAnsiTheme="majorBidi" w:cstheme="majorBidi"/>
          <w:b/>
          <w:bCs/>
          <w:sz w:val="22"/>
          <w:szCs w:val="22"/>
        </w:rPr>
        <w:t xml:space="preserve"> D90</w:t>
      </w:r>
      <w:r w:rsidRPr="003866CA">
        <w:rPr>
          <w:rFonts w:asciiTheme="majorBidi" w:hAnsiTheme="majorBidi" w:cstheme="majorBidi"/>
          <w:sz w:val="22"/>
          <w:szCs w:val="22"/>
        </w:rPr>
        <w:t>, the diameter of 90% of total UFP.</w:t>
      </w:r>
      <w:r w:rsidRPr="007128AE">
        <w:rPr>
          <w:rFonts w:asciiTheme="majorBidi" w:hAnsiTheme="majorBidi" w:cstheme="majorBidi"/>
          <w:b/>
          <w:bCs/>
          <w:sz w:val="22"/>
          <w:szCs w:val="22"/>
        </w:rPr>
        <w:t xml:space="preserve"> </w:t>
      </w:r>
      <w:r w:rsidR="007509D6">
        <w:rPr>
          <w:rFonts w:asciiTheme="majorBidi" w:hAnsiTheme="majorBidi" w:cstheme="majorBidi"/>
          <w:b/>
          <w:bCs/>
          <w:sz w:val="22"/>
          <w:szCs w:val="22"/>
        </w:rPr>
        <w:t xml:space="preserve">UPF, </w:t>
      </w:r>
      <w:r w:rsidR="007509D6" w:rsidRPr="004F51C1">
        <w:rPr>
          <w:rFonts w:asciiTheme="majorBidi" w:hAnsiTheme="majorBidi" w:cstheme="majorBidi"/>
          <w:sz w:val="22"/>
          <w:szCs w:val="22"/>
        </w:rPr>
        <w:t>ultrafine parti</w:t>
      </w:r>
      <w:r w:rsidR="007509D6">
        <w:rPr>
          <w:rFonts w:asciiTheme="majorBidi" w:hAnsiTheme="majorBidi" w:cstheme="majorBidi"/>
          <w:sz w:val="22"/>
          <w:szCs w:val="22"/>
        </w:rPr>
        <w:t>c</w:t>
      </w:r>
      <w:r w:rsidR="007509D6" w:rsidRPr="004F51C1">
        <w:rPr>
          <w:rFonts w:asciiTheme="majorBidi" w:hAnsiTheme="majorBidi" w:cstheme="majorBidi"/>
          <w:sz w:val="22"/>
          <w:szCs w:val="22"/>
        </w:rPr>
        <w:t>les;</w:t>
      </w:r>
      <w:r w:rsidR="007509D6">
        <w:rPr>
          <w:rFonts w:asciiTheme="majorBidi" w:hAnsiTheme="majorBidi" w:cstheme="majorBidi"/>
          <w:b/>
          <w:bCs/>
          <w:sz w:val="22"/>
          <w:szCs w:val="22"/>
        </w:rPr>
        <w:t xml:space="preserve"> </w:t>
      </w:r>
      <w:r w:rsidRPr="0075112E">
        <w:rPr>
          <w:rFonts w:asciiTheme="majorBidi" w:hAnsiTheme="majorBidi" w:cstheme="majorBidi"/>
          <w:b/>
          <w:bCs/>
          <w:sz w:val="22"/>
          <w:szCs w:val="22"/>
        </w:rPr>
        <w:t>DA</w:t>
      </w:r>
      <w:r>
        <w:rPr>
          <w:rFonts w:asciiTheme="majorBidi" w:hAnsiTheme="majorBidi" w:cstheme="majorBidi"/>
          <w:sz w:val="22"/>
          <w:szCs w:val="22"/>
        </w:rPr>
        <w:t xml:space="preserve">, </w:t>
      </w:r>
      <w:r w:rsidR="007509D6">
        <w:rPr>
          <w:rFonts w:asciiTheme="majorBidi" w:hAnsiTheme="majorBidi" w:cstheme="majorBidi"/>
          <w:sz w:val="22"/>
          <w:szCs w:val="22"/>
        </w:rPr>
        <w:t>d</w:t>
      </w:r>
      <w:r>
        <w:rPr>
          <w:rFonts w:asciiTheme="majorBidi" w:hAnsiTheme="majorBidi" w:cstheme="majorBidi"/>
          <w:sz w:val="22"/>
          <w:szCs w:val="22"/>
        </w:rPr>
        <w:t>e-aeration.</w:t>
      </w:r>
    </w:p>
    <w:p w14:paraId="3E8F218E" w14:textId="77777777" w:rsidR="00E14F81" w:rsidRDefault="00E14F81" w:rsidP="00E14F81">
      <w:pPr>
        <w:pStyle w:val="fulltext-textfulltext-indent"/>
        <w:tabs>
          <w:tab w:val="right" w:pos="360"/>
        </w:tabs>
        <w:spacing w:before="0" w:beforeAutospacing="0" w:after="0" w:afterAutospacing="0"/>
        <w:ind w:right="-514"/>
        <w:jc w:val="both"/>
        <w:rPr>
          <w:rFonts w:asciiTheme="majorBidi" w:hAnsiTheme="majorBidi" w:cstheme="majorBidi"/>
          <w:sz w:val="22"/>
          <w:szCs w:val="22"/>
        </w:rPr>
      </w:pPr>
    </w:p>
    <w:p w14:paraId="774AD41E" w14:textId="77777777" w:rsidR="00C36DC2" w:rsidRDefault="00C36DC2" w:rsidP="00E14F81">
      <w:pPr>
        <w:pStyle w:val="fulltext-textfulltext-indent"/>
        <w:tabs>
          <w:tab w:val="right" w:pos="360"/>
        </w:tabs>
        <w:spacing w:before="0" w:beforeAutospacing="0" w:after="0" w:afterAutospacing="0" w:line="360" w:lineRule="auto"/>
        <w:ind w:right="-514"/>
        <w:jc w:val="both"/>
        <w:rPr>
          <w:rFonts w:asciiTheme="majorBidi" w:hAnsiTheme="majorBidi" w:cstheme="majorBidi"/>
          <w:lang w:val="en"/>
        </w:rPr>
      </w:pPr>
    </w:p>
    <w:p w14:paraId="1899D48B" w14:textId="77777777" w:rsidR="00C36DC2" w:rsidRDefault="00C36DC2">
      <w:pPr>
        <w:bidi w:val="0"/>
        <w:spacing w:after="160" w:line="259" w:lineRule="auto"/>
        <w:rPr>
          <w:rFonts w:asciiTheme="majorBidi" w:eastAsia="Times New Roman" w:hAnsiTheme="majorBidi" w:cstheme="majorBidi"/>
          <w:sz w:val="24"/>
          <w:szCs w:val="24"/>
          <w:lang w:val="en"/>
        </w:rPr>
      </w:pPr>
      <w:r>
        <w:rPr>
          <w:rFonts w:asciiTheme="majorBidi" w:hAnsiTheme="majorBidi" w:cstheme="majorBidi"/>
          <w:lang w:val="en"/>
        </w:rPr>
        <w:br w:type="page"/>
      </w:r>
    </w:p>
    <w:p w14:paraId="63AE7D3B" w14:textId="0B38AEE2" w:rsidR="00123E67" w:rsidRDefault="00123E67" w:rsidP="004F51C1">
      <w:pPr>
        <w:pStyle w:val="fulltext-textfulltext-indent"/>
        <w:tabs>
          <w:tab w:val="right" w:pos="360"/>
        </w:tabs>
        <w:spacing w:before="0" w:beforeAutospacing="0" w:after="0" w:afterAutospacing="0" w:line="360" w:lineRule="auto"/>
        <w:ind w:right="-516"/>
        <w:rPr>
          <w:rFonts w:asciiTheme="majorBidi" w:hAnsiTheme="majorBidi" w:cstheme="majorBidi"/>
          <w:lang w:val="en"/>
        </w:rPr>
      </w:pPr>
      <w:r>
        <w:rPr>
          <w:rFonts w:asciiTheme="majorBidi" w:hAnsiTheme="majorBidi" w:cstheme="majorBidi"/>
          <w:lang w:val="en"/>
        </w:rPr>
        <w:lastRenderedPageBreak/>
        <w:t xml:space="preserve">The analysis of </w:t>
      </w:r>
      <w:r w:rsidRPr="005F7B6C">
        <w:rPr>
          <w:rFonts w:asciiTheme="majorBidi" w:hAnsiTheme="majorBidi" w:cstheme="majorBidi"/>
          <w:b/>
          <w:bCs/>
          <w:lang w:val="en"/>
        </w:rPr>
        <w:t>EBC</w:t>
      </w:r>
      <w:r>
        <w:rPr>
          <w:rFonts w:asciiTheme="majorBidi" w:hAnsiTheme="majorBidi" w:cstheme="majorBidi"/>
          <w:lang w:val="en"/>
        </w:rPr>
        <w:t xml:space="preserve"> samples is shown in Table 9.</w:t>
      </w:r>
    </w:p>
    <w:p w14:paraId="70F853F7" w14:textId="31253E5E" w:rsidR="00123E67" w:rsidRDefault="00123E67" w:rsidP="004F51C1">
      <w:pPr>
        <w:pStyle w:val="fulltext-textfulltext-indent"/>
        <w:tabs>
          <w:tab w:val="right" w:pos="360"/>
        </w:tabs>
        <w:spacing w:before="0" w:beforeAutospacing="0" w:after="0" w:afterAutospacing="0" w:line="360" w:lineRule="auto"/>
        <w:ind w:right="-516"/>
        <w:rPr>
          <w:rFonts w:asciiTheme="majorBidi" w:hAnsiTheme="majorBidi" w:cstheme="majorBidi"/>
          <w:lang w:val="en"/>
        </w:rPr>
      </w:pPr>
      <w:r>
        <w:rPr>
          <w:rFonts w:asciiTheme="majorBidi" w:hAnsiTheme="majorBidi" w:cstheme="majorBidi"/>
          <w:lang w:val="en"/>
        </w:rPr>
        <w:t>Significant</w:t>
      </w:r>
      <w:r w:rsidRPr="00974FB2">
        <w:rPr>
          <w:rFonts w:asciiTheme="majorBidi" w:hAnsiTheme="majorBidi" w:cstheme="majorBidi"/>
          <w:lang w:val="en"/>
        </w:rPr>
        <w:t xml:space="preserve"> differences were found in EBC</w:t>
      </w:r>
      <w:r w:rsidRPr="00123E67">
        <w:rPr>
          <w:rFonts w:asciiTheme="majorBidi" w:hAnsiTheme="majorBidi" w:cstheme="majorBidi"/>
          <w:lang w:val="en"/>
        </w:rPr>
        <w:t xml:space="preserve"> </w:t>
      </w:r>
      <w:r w:rsidRPr="00974FB2">
        <w:rPr>
          <w:rFonts w:asciiTheme="majorBidi" w:hAnsiTheme="majorBidi" w:cstheme="majorBidi"/>
          <w:lang w:val="en"/>
        </w:rPr>
        <w:t xml:space="preserve">UFP </w:t>
      </w:r>
      <w:r w:rsidR="00BA383D">
        <w:rPr>
          <w:rFonts w:asciiTheme="majorBidi" w:hAnsiTheme="majorBidi" w:cstheme="majorBidi"/>
          <w:lang w:val="en"/>
        </w:rPr>
        <w:t>size</w:t>
      </w:r>
      <w:r w:rsidR="00BA383D" w:rsidRPr="00123E67">
        <w:rPr>
          <w:rFonts w:asciiTheme="majorBidi" w:hAnsiTheme="majorBidi" w:cstheme="majorBidi"/>
          <w:lang w:val="en"/>
        </w:rPr>
        <w:t xml:space="preserve"> </w:t>
      </w:r>
      <w:r w:rsidRPr="00974FB2">
        <w:rPr>
          <w:rFonts w:asciiTheme="majorBidi" w:hAnsiTheme="majorBidi" w:cstheme="majorBidi"/>
          <w:lang w:val="en"/>
        </w:rPr>
        <w:t xml:space="preserve">between </w:t>
      </w:r>
      <w:r>
        <w:rPr>
          <w:rFonts w:asciiTheme="majorBidi" w:hAnsiTheme="majorBidi" w:cstheme="majorBidi"/>
          <w:lang w:val="en"/>
        </w:rPr>
        <w:t>the</w:t>
      </w:r>
      <w:r w:rsidRPr="00974FB2">
        <w:rPr>
          <w:rFonts w:asciiTheme="majorBidi" w:hAnsiTheme="majorBidi" w:cstheme="majorBidi"/>
          <w:lang w:val="en"/>
        </w:rPr>
        <w:t xml:space="preserve"> </w:t>
      </w:r>
      <w:r>
        <w:rPr>
          <w:rFonts w:asciiTheme="majorBidi" w:hAnsiTheme="majorBidi" w:cstheme="majorBidi"/>
          <w:lang w:val="en"/>
        </w:rPr>
        <w:t>medical staff</w:t>
      </w:r>
      <w:r w:rsidRPr="00974FB2">
        <w:rPr>
          <w:rFonts w:asciiTheme="majorBidi" w:hAnsiTheme="majorBidi" w:cstheme="majorBidi"/>
          <w:lang w:val="en"/>
        </w:rPr>
        <w:t>s</w:t>
      </w:r>
      <w:r w:rsidR="001E01DB">
        <w:rPr>
          <w:rFonts w:asciiTheme="majorBidi" w:hAnsiTheme="majorBidi" w:cstheme="majorBidi"/>
          <w:lang w:val="en"/>
        </w:rPr>
        <w:t>. T</w:t>
      </w:r>
      <w:r>
        <w:rPr>
          <w:rFonts w:asciiTheme="majorBidi" w:hAnsiTheme="majorBidi" w:cstheme="majorBidi"/>
          <w:lang w:val="en"/>
        </w:rPr>
        <w:t xml:space="preserve">he mean size was </w:t>
      </w:r>
      <w:r w:rsidR="001E01DB">
        <w:rPr>
          <w:rFonts w:asciiTheme="majorBidi" w:hAnsiTheme="majorBidi" w:cstheme="majorBidi"/>
          <w:lang w:val="en"/>
        </w:rPr>
        <w:t>larger</w:t>
      </w:r>
      <w:r w:rsidR="00D31D83">
        <w:rPr>
          <w:rFonts w:asciiTheme="majorBidi" w:hAnsiTheme="majorBidi" w:cstheme="majorBidi"/>
          <w:lang w:val="en"/>
        </w:rPr>
        <w:t xml:space="preserve"> in Haifa (</w:t>
      </w:r>
      <w:r w:rsidRPr="00607160">
        <w:rPr>
          <w:rFonts w:asciiTheme="majorBidi" w:hAnsiTheme="majorBidi" w:cstheme="majorBidi"/>
        </w:rPr>
        <w:t>231.75 ± 60.19</w:t>
      </w:r>
      <w:r>
        <w:rPr>
          <w:rFonts w:asciiTheme="majorBidi" w:hAnsiTheme="majorBidi" w:cstheme="majorBidi"/>
        </w:rPr>
        <w:t>nm</w:t>
      </w:r>
      <w:r w:rsidR="005F7B6C">
        <w:rPr>
          <w:rFonts w:asciiTheme="majorBidi" w:hAnsiTheme="majorBidi" w:cstheme="majorBidi"/>
        </w:rPr>
        <w:t>)</w:t>
      </w:r>
      <w:r>
        <w:rPr>
          <w:rFonts w:asciiTheme="majorBidi" w:hAnsiTheme="majorBidi" w:cstheme="majorBidi"/>
          <w:lang w:val="en"/>
        </w:rPr>
        <w:t xml:space="preserve"> </w:t>
      </w:r>
      <w:r w:rsidR="005F7B6C">
        <w:rPr>
          <w:rFonts w:asciiTheme="majorBidi" w:hAnsiTheme="majorBidi" w:cstheme="majorBidi"/>
          <w:lang w:val="en"/>
        </w:rPr>
        <w:t>than</w:t>
      </w:r>
      <w:r>
        <w:rPr>
          <w:rFonts w:asciiTheme="majorBidi" w:hAnsiTheme="majorBidi" w:cstheme="majorBidi"/>
          <w:lang w:val="en"/>
        </w:rPr>
        <w:t xml:space="preserve"> </w:t>
      </w:r>
      <w:r w:rsidR="005F7B6C">
        <w:rPr>
          <w:rFonts w:asciiTheme="majorBidi" w:hAnsiTheme="majorBidi" w:cstheme="majorBidi"/>
          <w:lang w:val="en"/>
        </w:rPr>
        <w:t>in Tel Aviv (</w:t>
      </w:r>
      <w:r w:rsidRPr="0078559A">
        <w:rPr>
          <w:rFonts w:asciiTheme="majorBidi" w:hAnsiTheme="majorBidi" w:cstheme="majorBidi"/>
        </w:rPr>
        <w:t>166.99</w:t>
      </w:r>
      <w:r>
        <w:rPr>
          <w:rFonts w:asciiTheme="majorBidi" w:hAnsiTheme="majorBidi" w:cstheme="majorBidi"/>
        </w:rPr>
        <w:t xml:space="preserve"> ±</w:t>
      </w:r>
      <w:r w:rsidRPr="00243B3A">
        <w:rPr>
          <w:rFonts w:asciiTheme="majorBidi" w:hAnsiTheme="majorBidi" w:cstheme="majorBidi"/>
        </w:rPr>
        <w:t xml:space="preserve"> 60.22</w:t>
      </w:r>
      <w:r>
        <w:rPr>
          <w:rFonts w:asciiTheme="majorBidi" w:hAnsiTheme="majorBidi" w:cstheme="majorBidi"/>
        </w:rPr>
        <w:t>nm</w:t>
      </w:r>
      <w:r w:rsidR="005F7B6C">
        <w:rPr>
          <w:rFonts w:asciiTheme="majorBidi" w:hAnsiTheme="majorBidi" w:cstheme="majorBidi"/>
        </w:rPr>
        <w:t>)</w:t>
      </w:r>
      <w:r>
        <w:rPr>
          <w:rFonts w:asciiTheme="majorBidi" w:hAnsiTheme="majorBidi" w:cstheme="majorBidi"/>
          <w:lang w:val="en"/>
        </w:rPr>
        <w:t xml:space="preserve"> in the 1</w:t>
      </w:r>
      <w:r w:rsidRPr="00123E67">
        <w:rPr>
          <w:rFonts w:asciiTheme="majorBidi" w:hAnsiTheme="majorBidi" w:cstheme="majorBidi"/>
          <w:vertAlign w:val="superscript"/>
          <w:lang w:val="en"/>
        </w:rPr>
        <w:t>st</w:t>
      </w:r>
      <w:r>
        <w:rPr>
          <w:rFonts w:asciiTheme="majorBidi" w:hAnsiTheme="majorBidi" w:cstheme="majorBidi"/>
          <w:lang w:val="en"/>
        </w:rPr>
        <w:t xml:space="preserve"> session (p&lt;0.001)</w:t>
      </w:r>
      <w:r w:rsidR="005F7B6C">
        <w:rPr>
          <w:rFonts w:asciiTheme="majorBidi" w:hAnsiTheme="majorBidi" w:cstheme="majorBidi"/>
          <w:lang w:val="en"/>
        </w:rPr>
        <w:t xml:space="preserve"> but not in the second session. </w:t>
      </w:r>
      <w:r w:rsidR="001E01DB">
        <w:rPr>
          <w:rFonts w:asciiTheme="majorBidi" w:hAnsiTheme="majorBidi" w:cstheme="majorBidi"/>
          <w:lang w:val="en"/>
        </w:rPr>
        <w:t>In addition, t</w:t>
      </w:r>
      <w:r>
        <w:rPr>
          <w:rFonts w:asciiTheme="majorBidi" w:hAnsiTheme="majorBidi" w:cstheme="majorBidi"/>
          <w:lang w:val="en"/>
        </w:rPr>
        <w:t>he concentration was sign</w:t>
      </w:r>
      <w:r w:rsidR="00BA383D">
        <w:rPr>
          <w:rFonts w:asciiTheme="majorBidi" w:hAnsiTheme="majorBidi" w:cstheme="majorBidi"/>
          <w:lang w:val="en"/>
        </w:rPr>
        <w:t>i</w:t>
      </w:r>
      <w:r>
        <w:rPr>
          <w:rFonts w:asciiTheme="majorBidi" w:hAnsiTheme="majorBidi" w:cstheme="majorBidi"/>
          <w:lang w:val="en"/>
        </w:rPr>
        <w:t>ficant</w:t>
      </w:r>
      <w:r w:rsidR="001E01DB">
        <w:rPr>
          <w:rFonts w:asciiTheme="majorBidi" w:hAnsiTheme="majorBidi" w:cstheme="majorBidi"/>
          <w:lang w:val="en"/>
        </w:rPr>
        <w:t>ly</w:t>
      </w:r>
      <w:r>
        <w:rPr>
          <w:rFonts w:asciiTheme="majorBidi" w:hAnsiTheme="majorBidi" w:cstheme="majorBidi"/>
          <w:lang w:val="en"/>
        </w:rPr>
        <w:t xml:space="preserve"> lower in Haifa </w:t>
      </w:r>
      <w:r w:rsidR="001E01DB">
        <w:rPr>
          <w:rFonts w:asciiTheme="majorBidi" w:hAnsiTheme="majorBidi" w:cstheme="majorBidi"/>
          <w:lang w:val="en"/>
        </w:rPr>
        <w:t>i</w:t>
      </w:r>
      <w:r>
        <w:rPr>
          <w:rFonts w:asciiTheme="majorBidi" w:hAnsiTheme="majorBidi" w:cstheme="majorBidi"/>
          <w:lang w:val="en"/>
        </w:rPr>
        <w:t>n the 2</w:t>
      </w:r>
      <w:r w:rsidRPr="00123E67">
        <w:rPr>
          <w:rFonts w:asciiTheme="majorBidi" w:hAnsiTheme="majorBidi" w:cstheme="majorBidi"/>
          <w:vertAlign w:val="superscript"/>
          <w:lang w:val="en"/>
        </w:rPr>
        <w:t>nd</w:t>
      </w:r>
      <w:r>
        <w:rPr>
          <w:rFonts w:asciiTheme="majorBidi" w:hAnsiTheme="majorBidi" w:cstheme="majorBidi"/>
          <w:lang w:val="en"/>
        </w:rPr>
        <w:t xml:space="preserve"> session (</w:t>
      </w:r>
      <w:r w:rsidRPr="00607160">
        <w:rPr>
          <w:rFonts w:asciiTheme="majorBidi" w:hAnsiTheme="majorBidi" w:cstheme="majorBidi"/>
        </w:rPr>
        <w:t>2.93 ± 1.98</w:t>
      </w:r>
      <w:r>
        <w:rPr>
          <w:rFonts w:asciiTheme="majorBidi" w:hAnsiTheme="majorBidi" w:cstheme="majorBidi"/>
          <w:lang w:val="en"/>
        </w:rPr>
        <w:t xml:space="preserve"> 10</w:t>
      </w:r>
      <w:r w:rsidRPr="00123E67">
        <w:rPr>
          <w:rFonts w:asciiTheme="majorBidi" w:hAnsiTheme="majorBidi" w:cstheme="majorBidi"/>
          <w:vertAlign w:val="superscript"/>
          <w:lang w:val="en"/>
        </w:rPr>
        <w:t>8</w:t>
      </w:r>
      <w:r w:rsidR="005F7B6C">
        <w:rPr>
          <w:rFonts w:asciiTheme="majorBidi" w:hAnsiTheme="majorBidi" w:cstheme="majorBidi"/>
          <w:vertAlign w:val="superscript"/>
          <w:lang w:val="en"/>
        </w:rPr>
        <w:t xml:space="preserve"> </w:t>
      </w:r>
      <w:r>
        <w:rPr>
          <w:rFonts w:asciiTheme="majorBidi" w:hAnsiTheme="majorBidi" w:cstheme="majorBidi"/>
          <w:lang w:val="en"/>
        </w:rPr>
        <w:t xml:space="preserve">particles/ml vs </w:t>
      </w:r>
      <w:r w:rsidRPr="0061677B">
        <w:rPr>
          <w:rFonts w:asciiTheme="majorBidi" w:hAnsiTheme="majorBidi" w:cstheme="majorBidi"/>
        </w:rPr>
        <w:t>5</w:t>
      </w:r>
      <w:r>
        <w:rPr>
          <w:rFonts w:asciiTheme="majorBidi" w:hAnsiTheme="majorBidi" w:cstheme="majorBidi"/>
        </w:rPr>
        <w:t>.06 ± 6.02</w:t>
      </w:r>
      <w:r>
        <w:rPr>
          <w:rFonts w:asciiTheme="majorBidi" w:hAnsiTheme="majorBidi" w:cstheme="majorBidi"/>
          <w:lang w:val="en"/>
        </w:rPr>
        <w:t xml:space="preserve"> 10</w:t>
      </w:r>
      <w:r w:rsidRPr="00123E67">
        <w:rPr>
          <w:rFonts w:asciiTheme="majorBidi" w:hAnsiTheme="majorBidi" w:cstheme="majorBidi"/>
          <w:vertAlign w:val="superscript"/>
          <w:lang w:val="en"/>
        </w:rPr>
        <w:t>8</w:t>
      </w:r>
      <w:r>
        <w:rPr>
          <w:rFonts w:asciiTheme="majorBidi" w:hAnsiTheme="majorBidi" w:cstheme="majorBidi"/>
          <w:lang w:val="en"/>
        </w:rPr>
        <w:t>particles/ml in Tel Aviv, p&lt;0.05).</w:t>
      </w:r>
    </w:p>
    <w:p w14:paraId="4D46F3C6" w14:textId="364E53A9" w:rsidR="00C36DC2" w:rsidRDefault="001E01DB" w:rsidP="004F51C1">
      <w:pPr>
        <w:pStyle w:val="fulltext-textfulltext-indent"/>
        <w:tabs>
          <w:tab w:val="right" w:pos="360"/>
        </w:tabs>
        <w:spacing w:before="0" w:beforeAutospacing="0" w:after="0" w:afterAutospacing="0" w:line="360" w:lineRule="auto"/>
        <w:ind w:right="-516"/>
        <w:rPr>
          <w:rFonts w:asciiTheme="majorBidi" w:hAnsiTheme="majorBidi" w:cstheme="majorBidi"/>
          <w:b/>
          <w:bCs/>
        </w:rPr>
      </w:pPr>
      <w:r>
        <w:rPr>
          <w:rFonts w:asciiTheme="majorBidi" w:hAnsiTheme="majorBidi" w:cstheme="majorBidi"/>
          <w:lang w:val="en"/>
        </w:rPr>
        <w:t>There were also s</w:t>
      </w:r>
      <w:r w:rsidR="00123E67">
        <w:rPr>
          <w:rFonts w:asciiTheme="majorBidi" w:hAnsiTheme="majorBidi" w:cstheme="majorBidi"/>
          <w:lang w:val="en"/>
        </w:rPr>
        <w:t>ignificant</w:t>
      </w:r>
      <w:r w:rsidR="00123E67" w:rsidRPr="00974FB2">
        <w:rPr>
          <w:rFonts w:asciiTheme="majorBidi" w:hAnsiTheme="majorBidi" w:cstheme="majorBidi"/>
          <w:lang w:val="en"/>
        </w:rPr>
        <w:t xml:space="preserve"> differences </w:t>
      </w:r>
      <w:r w:rsidR="00123E67">
        <w:rPr>
          <w:rFonts w:asciiTheme="majorBidi" w:hAnsiTheme="majorBidi" w:cstheme="majorBidi"/>
          <w:lang w:val="en"/>
        </w:rPr>
        <w:t>in the m</w:t>
      </w:r>
      <w:r w:rsidR="00123E67" w:rsidRPr="00974FB2">
        <w:rPr>
          <w:rFonts w:asciiTheme="majorBidi" w:hAnsiTheme="majorBidi" w:cstheme="majorBidi"/>
          <w:lang w:val="en"/>
        </w:rPr>
        <w:t xml:space="preserve">ineral content </w:t>
      </w:r>
      <w:r w:rsidR="00123E67">
        <w:rPr>
          <w:rFonts w:asciiTheme="majorBidi" w:hAnsiTheme="majorBidi" w:cstheme="majorBidi"/>
          <w:lang w:val="en"/>
        </w:rPr>
        <w:t>(XRF analysis)</w:t>
      </w:r>
      <w:r w:rsidR="005F6916">
        <w:rPr>
          <w:rFonts w:asciiTheme="majorBidi" w:hAnsiTheme="majorBidi" w:cstheme="majorBidi"/>
          <w:lang w:val="en"/>
        </w:rPr>
        <w:t xml:space="preserve"> between the </w:t>
      </w:r>
      <w:r w:rsidR="00871D3B">
        <w:rPr>
          <w:rFonts w:asciiTheme="majorBidi" w:hAnsiTheme="majorBidi" w:cstheme="majorBidi"/>
          <w:lang w:val="en"/>
        </w:rPr>
        <w:t>two groups</w:t>
      </w:r>
      <w:r w:rsidR="005F6916">
        <w:rPr>
          <w:rFonts w:asciiTheme="majorBidi" w:hAnsiTheme="majorBidi" w:cstheme="majorBidi"/>
          <w:lang w:val="en"/>
        </w:rPr>
        <w:t xml:space="preserve"> only during the first session</w:t>
      </w:r>
      <w:r w:rsidR="00123E67">
        <w:rPr>
          <w:rFonts w:asciiTheme="majorBidi" w:hAnsiTheme="majorBidi" w:cstheme="majorBidi"/>
          <w:lang w:val="en"/>
        </w:rPr>
        <w:t>.</w:t>
      </w:r>
      <w:r w:rsidR="00C36DC2" w:rsidRPr="00C36DC2">
        <w:rPr>
          <w:rFonts w:asciiTheme="majorBidi" w:hAnsiTheme="majorBidi" w:cstheme="majorBidi"/>
          <w:color w:val="000000"/>
        </w:rPr>
        <w:t xml:space="preserve"> </w:t>
      </w:r>
      <w:r w:rsidR="00871D3B">
        <w:rPr>
          <w:rFonts w:asciiTheme="majorBidi" w:hAnsiTheme="majorBidi" w:cstheme="majorBidi"/>
          <w:color w:val="000000"/>
        </w:rPr>
        <w:t xml:space="preserve">The levels of the </w:t>
      </w:r>
      <w:proofErr w:type="gramStart"/>
      <w:r w:rsidR="00871D3B">
        <w:rPr>
          <w:rFonts w:asciiTheme="majorBidi" w:hAnsiTheme="majorBidi" w:cstheme="majorBidi"/>
          <w:color w:val="000000"/>
        </w:rPr>
        <w:t>m</w:t>
      </w:r>
      <w:r w:rsidR="00C36DC2">
        <w:rPr>
          <w:rFonts w:asciiTheme="majorBidi" w:hAnsiTheme="majorBidi" w:cstheme="majorBidi"/>
          <w:color w:val="000000"/>
        </w:rPr>
        <w:t>etals</w:t>
      </w:r>
      <w:proofErr w:type="gramEnd"/>
      <w:r w:rsidR="00C36DC2">
        <w:rPr>
          <w:rFonts w:asciiTheme="majorBidi" w:hAnsiTheme="majorBidi" w:cstheme="majorBidi"/>
          <w:color w:val="000000"/>
        </w:rPr>
        <w:t xml:space="preserve"> molybdenum, niobium and zirconium were significantly higher </w:t>
      </w:r>
      <w:r w:rsidR="00871D3B">
        <w:rPr>
          <w:rFonts w:asciiTheme="majorBidi" w:hAnsiTheme="majorBidi" w:cstheme="majorBidi"/>
          <w:color w:val="000000"/>
        </w:rPr>
        <w:t xml:space="preserve">for </w:t>
      </w:r>
      <w:r w:rsidR="00795AD0">
        <w:rPr>
          <w:rFonts w:asciiTheme="majorBidi" w:hAnsiTheme="majorBidi" w:cstheme="majorBidi"/>
          <w:color w:val="000000"/>
        </w:rPr>
        <w:t>the Haifa medical staff (p=</w:t>
      </w:r>
      <w:r w:rsidR="00C36DC2">
        <w:rPr>
          <w:rFonts w:asciiTheme="majorBidi" w:hAnsiTheme="majorBidi" w:cstheme="majorBidi"/>
          <w:color w:val="000000"/>
        </w:rPr>
        <w:t xml:space="preserve">0.001 vs. Tel Aviv medical staff), </w:t>
      </w:r>
      <w:r w:rsidR="00C36DC2" w:rsidRPr="008D7979">
        <w:rPr>
          <w:rFonts w:asciiTheme="majorBidi" w:hAnsiTheme="majorBidi" w:cstheme="majorBidi"/>
          <w:color w:val="000000"/>
        </w:rPr>
        <w:t xml:space="preserve">while </w:t>
      </w:r>
      <w:r w:rsidR="00871D3B" w:rsidRPr="008D7979">
        <w:rPr>
          <w:rFonts w:asciiTheme="majorBidi" w:hAnsiTheme="majorBidi" w:cstheme="majorBidi"/>
          <w:color w:val="000000"/>
        </w:rPr>
        <w:t xml:space="preserve">the </w:t>
      </w:r>
      <w:r w:rsidR="00C36DC2" w:rsidRPr="008D7979">
        <w:rPr>
          <w:rFonts w:asciiTheme="majorBidi" w:hAnsiTheme="majorBidi" w:cstheme="majorBidi"/>
          <w:color w:val="000000"/>
        </w:rPr>
        <w:t xml:space="preserve">cadmium and palladium </w:t>
      </w:r>
      <w:r w:rsidR="00871D3B" w:rsidRPr="008D7979">
        <w:rPr>
          <w:rFonts w:asciiTheme="majorBidi" w:hAnsiTheme="majorBidi" w:cstheme="majorBidi"/>
          <w:color w:val="000000"/>
        </w:rPr>
        <w:t xml:space="preserve">levels </w:t>
      </w:r>
      <w:r w:rsidR="00C36DC2" w:rsidRPr="008D7979">
        <w:rPr>
          <w:rFonts w:asciiTheme="majorBidi" w:hAnsiTheme="majorBidi" w:cstheme="majorBidi"/>
          <w:color w:val="000000"/>
        </w:rPr>
        <w:t xml:space="preserve">were significantly </w:t>
      </w:r>
      <w:r w:rsidR="00952F0D" w:rsidRPr="008D7979">
        <w:rPr>
          <w:rFonts w:asciiTheme="majorBidi" w:hAnsiTheme="majorBidi" w:cstheme="majorBidi"/>
          <w:color w:val="000000"/>
        </w:rPr>
        <w:t>lower</w:t>
      </w:r>
      <w:r w:rsidR="00C36DC2" w:rsidRPr="008D7979">
        <w:rPr>
          <w:rFonts w:asciiTheme="majorBidi" w:hAnsiTheme="majorBidi" w:cstheme="majorBidi"/>
          <w:color w:val="000000"/>
        </w:rPr>
        <w:t xml:space="preserve"> </w:t>
      </w:r>
      <w:r w:rsidR="00871D3B" w:rsidRPr="008D7979">
        <w:rPr>
          <w:rFonts w:asciiTheme="majorBidi" w:hAnsiTheme="majorBidi" w:cstheme="majorBidi"/>
          <w:color w:val="000000"/>
        </w:rPr>
        <w:t>for</w:t>
      </w:r>
      <w:r w:rsidR="00C36DC2" w:rsidRPr="008D7979">
        <w:rPr>
          <w:rFonts w:asciiTheme="majorBidi" w:hAnsiTheme="majorBidi" w:cstheme="majorBidi"/>
          <w:color w:val="000000"/>
        </w:rPr>
        <w:t xml:space="preserve"> the Tel Aviv medical staff</w:t>
      </w:r>
      <w:r w:rsidR="00871D3B">
        <w:rPr>
          <w:rFonts w:asciiTheme="majorBidi" w:hAnsiTheme="majorBidi" w:cstheme="majorBidi"/>
          <w:color w:val="000000"/>
        </w:rPr>
        <w:t xml:space="preserve"> </w:t>
      </w:r>
      <w:r w:rsidR="00C36DC2">
        <w:rPr>
          <w:rFonts w:asciiTheme="majorBidi" w:hAnsiTheme="majorBidi" w:cstheme="majorBidi"/>
          <w:color w:val="000000"/>
        </w:rPr>
        <w:t>(p&lt;0.001 and &lt;0.05, respectively, vs. Haifa medical staff).</w:t>
      </w:r>
      <w:r w:rsidR="00896DDC">
        <w:rPr>
          <w:rFonts w:asciiTheme="majorBidi" w:hAnsiTheme="majorBidi" w:cstheme="majorBidi"/>
          <w:color w:val="000000"/>
        </w:rPr>
        <w:t xml:space="preserve"> </w:t>
      </w:r>
      <w:r w:rsidR="00871D3B">
        <w:rPr>
          <w:rFonts w:asciiTheme="majorBidi" w:hAnsiTheme="majorBidi" w:cstheme="majorBidi"/>
          <w:color w:val="000000"/>
        </w:rPr>
        <w:t>There were n</w:t>
      </w:r>
      <w:r w:rsidR="005F6916">
        <w:rPr>
          <w:rFonts w:asciiTheme="majorBidi" w:hAnsiTheme="majorBidi" w:cstheme="majorBidi"/>
          <w:color w:val="000000"/>
        </w:rPr>
        <w:t xml:space="preserve">o </w:t>
      </w:r>
      <w:r w:rsidR="00871D3B">
        <w:rPr>
          <w:rFonts w:asciiTheme="majorBidi" w:hAnsiTheme="majorBidi" w:cstheme="majorBidi"/>
          <w:color w:val="000000"/>
        </w:rPr>
        <w:t xml:space="preserve">comparable </w:t>
      </w:r>
      <w:r w:rsidR="005F6916">
        <w:rPr>
          <w:rFonts w:asciiTheme="majorBidi" w:hAnsiTheme="majorBidi" w:cstheme="majorBidi"/>
          <w:color w:val="000000"/>
        </w:rPr>
        <w:t>differences during the second session.</w:t>
      </w:r>
      <w:r w:rsidR="00871D3B">
        <w:rPr>
          <w:rFonts w:asciiTheme="majorBidi" w:hAnsiTheme="majorBidi" w:cstheme="majorBidi"/>
          <w:color w:val="000000"/>
        </w:rPr>
        <w:t xml:space="preserve"> </w:t>
      </w:r>
      <w:r w:rsidR="00C36DC2">
        <w:rPr>
          <w:rFonts w:asciiTheme="majorBidi" w:hAnsiTheme="majorBidi" w:cstheme="majorBidi"/>
          <w:color w:val="000000"/>
        </w:rPr>
        <w:t>No dif</w:t>
      </w:r>
      <w:r w:rsidR="00795AD0">
        <w:rPr>
          <w:rFonts w:asciiTheme="majorBidi" w:hAnsiTheme="majorBidi" w:cstheme="majorBidi"/>
          <w:color w:val="000000"/>
        </w:rPr>
        <w:t>ferences were found in the EBC p</w:t>
      </w:r>
      <w:r w:rsidR="00C36DC2">
        <w:rPr>
          <w:rFonts w:asciiTheme="majorBidi" w:hAnsiTheme="majorBidi" w:cstheme="majorBidi"/>
          <w:color w:val="000000"/>
        </w:rPr>
        <w:t>H levels between the two groups in both sessions.</w:t>
      </w:r>
    </w:p>
    <w:p w14:paraId="126A195A" w14:textId="77777777" w:rsidR="00A17141" w:rsidRDefault="00A17141" w:rsidP="00A33C3C">
      <w:pPr>
        <w:autoSpaceDE w:val="0"/>
        <w:autoSpaceDN w:val="0"/>
        <w:bidi w:val="0"/>
        <w:adjustRightInd w:val="0"/>
        <w:spacing w:after="0" w:line="360" w:lineRule="auto"/>
        <w:rPr>
          <w:rFonts w:ascii="Times New Roman" w:hAnsi="Times New Roman" w:cs="Times New Roman"/>
          <w:sz w:val="24"/>
          <w:szCs w:val="24"/>
        </w:rPr>
      </w:pPr>
    </w:p>
    <w:p w14:paraId="73DB5BAD" w14:textId="77777777" w:rsidR="00DD68CD" w:rsidRDefault="00DD68CD">
      <w:pPr>
        <w:bidi w:val="0"/>
        <w:spacing w:after="160" w:line="259" w:lineRule="auto"/>
        <w:rPr>
          <w:rFonts w:asciiTheme="majorBidi" w:hAnsiTheme="majorBidi" w:cstheme="majorBidi"/>
          <w:b/>
          <w:bCs/>
        </w:rPr>
      </w:pPr>
      <w:r>
        <w:rPr>
          <w:rFonts w:asciiTheme="majorBidi" w:hAnsiTheme="majorBidi" w:cstheme="majorBidi"/>
          <w:b/>
          <w:bCs/>
        </w:rPr>
        <w:br w:type="page"/>
      </w:r>
    </w:p>
    <w:p w14:paraId="78DF434D" w14:textId="3B34CE4E" w:rsidR="00E14F81" w:rsidRDefault="00E14F81" w:rsidP="00DD68CD">
      <w:pPr>
        <w:bidi w:val="0"/>
        <w:spacing w:after="0" w:line="360" w:lineRule="auto"/>
        <w:rPr>
          <w:rFonts w:asciiTheme="majorBidi" w:hAnsiTheme="majorBidi" w:cstheme="majorBidi"/>
          <w:b/>
          <w:bCs/>
        </w:rPr>
      </w:pPr>
      <w:r w:rsidRPr="00062D03">
        <w:rPr>
          <w:rFonts w:asciiTheme="majorBidi" w:hAnsiTheme="majorBidi" w:cstheme="majorBidi"/>
          <w:b/>
          <w:bCs/>
        </w:rPr>
        <w:lastRenderedPageBreak/>
        <w:t xml:space="preserve">Table </w:t>
      </w:r>
      <w:r w:rsidR="00A17141">
        <w:rPr>
          <w:rFonts w:asciiTheme="majorBidi" w:hAnsiTheme="majorBidi" w:cstheme="majorBidi"/>
          <w:b/>
          <w:bCs/>
        </w:rPr>
        <w:t>10</w:t>
      </w:r>
      <w:r>
        <w:rPr>
          <w:rFonts w:asciiTheme="majorBidi" w:hAnsiTheme="majorBidi" w:cstheme="majorBidi"/>
          <w:b/>
          <w:bCs/>
        </w:rPr>
        <w:t xml:space="preserve">. </w:t>
      </w:r>
      <w:bookmarkStart w:id="25" w:name="_Hlk110874611"/>
      <w:r w:rsidRPr="00B80A77">
        <w:rPr>
          <w:rFonts w:asciiTheme="majorBidi" w:hAnsiTheme="majorBidi" w:cstheme="majorBidi"/>
          <w:b/>
          <w:bCs/>
          <w:smallCaps/>
        </w:rPr>
        <w:t xml:space="preserve">Comparison between </w:t>
      </w:r>
      <w:r w:rsidRPr="008A410D">
        <w:rPr>
          <w:rFonts w:asciiTheme="majorBidi" w:hAnsiTheme="majorBidi" w:cstheme="majorBidi"/>
          <w:b/>
          <w:bCs/>
          <w:smallCaps/>
          <w:color w:val="FF0000"/>
        </w:rPr>
        <w:t>saliva</w:t>
      </w:r>
      <w:r>
        <w:rPr>
          <w:rFonts w:asciiTheme="majorBidi" w:hAnsiTheme="majorBidi" w:cstheme="majorBidi"/>
          <w:b/>
          <w:bCs/>
          <w:smallCaps/>
        </w:rPr>
        <w:t xml:space="preserve"> data </w:t>
      </w:r>
      <w:r w:rsidR="00325A8A">
        <w:rPr>
          <w:rFonts w:asciiTheme="majorBidi" w:hAnsiTheme="majorBidi" w:cstheme="majorBidi"/>
          <w:b/>
          <w:bCs/>
          <w:smallCaps/>
        </w:rPr>
        <w:t>o</w:t>
      </w:r>
      <w:r w:rsidR="00871D3B">
        <w:rPr>
          <w:rFonts w:asciiTheme="majorBidi" w:hAnsiTheme="majorBidi" w:cstheme="majorBidi"/>
          <w:b/>
          <w:bCs/>
          <w:smallCaps/>
        </w:rPr>
        <w:t>f the</w:t>
      </w:r>
      <w:r w:rsidRPr="00B80A77">
        <w:rPr>
          <w:rFonts w:asciiTheme="majorBidi" w:hAnsiTheme="majorBidi" w:cstheme="majorBidi"/>
          <w:b/>
          <w:bCs/>
          <w:smallCaps/>
        </w:rPr>
        <w:t xml:space="preserve"> </w:t>
      </w:r>
      <w:r w:rsidRPr="00B80A77">
        <w:rPr>
          <w:rFonts w:asciiTheme="majorBidi" w:hAnsiTheme="majorBidi" w:cstheme="majorBidi"/>
          <w:b/>
          <w:bCs/>
          <w:smallCaps/>
          <w:color w:val="2E74B5" w:themeColor="accent1" w:themeShade="BF"/>
        </w:rPr>
        <w:t xml:space="preserve">Tel Aviv and Haifa </w:t>
      </w:r>
      <w:r w:rsidR="006C2860">
        <w:rPr>
          <w:rFonts w:asciiTheme="majorBidi" w:hAnsiTheme="majorBidi" w:cstheme="majorBidi"/>
          <w:b/>
          <w:bCs/>
          <w:smallCaps/>
        </w:rPr>
        <w:t>Medical Staff</w:t>
      </w:r>
      <w:r w:rsidRPr="00B80A77">
        <w:rPr>
          <w:rFonts w:asciiTheme="majorBidi" w:hAnsiTheme="majorBidi" w:cstheme="majorBidi"/>
          <w:b/>
          <w:bCs/>
          <w:smallCaps/>
        </w:rPr>
        <w:t xml:space="preserve">s </w:t>
      </w:r>
      <w:bookmarkEnd w:id="25"/>
      <w:r w:rsidR="00795AD0" w:rsidRPr="00795AD0">
        <w:rPr>
          <w:rFonts w:asciiTheme="majorBidi" w:hAnsiTheme="majorBidi" w:cstheme="majorBidi"/>
          <w:b/>
          <w:bCs/>
          <w:smallCaps/>
          <w:color w:val="2E74B5" w:themeColor="accent1" w:themeShade="BF"/>
        </w:rPr>
        <w:t>First and Second Sessions</w:t>
      </w:r>
      <w:r w:rsidR="005F2DCF">
        <w:rPr>
          <w:rFonts w:asciiTheme="majorBidi" w:hAnsiTheme="majorBidi" w:cstheme="majorBidi"/>
          <w:b/>
          <w:bCs/>
        </w:rPr>
        <w:t>.</w:t>
      </w:r>
    </w:p>
    <w:tbl>
      <w:tblPr>
        <w:tblStyle w:val="1"/>
        <w:tblW w:w="10349" w:type="dxa"/>
        <w:tblInd w:w="-993" w:type="dxa"/>
        <w:tblLook w:val="04A0" w:firstRow="1" w:lastRow="0" w:firstColumn="1" w:lastColumn="0" w:noHBand="0" w:noVBand="1"/>
      </w:tblPr>
      <w:tblGrid>
        <w:gridCol w:w="1560"/>
        <w:gridCol w:w="1843"/>
        <w:gridCol w:w="1560"/>
        <w:gridCol w:w="1701"/>
        <w:gridCol w:w="1700"/>
        <w:gridCol w:w="1985"/>
      </w:tblGrid>
      <w:tr w:rsidR="00E14F81" w:rsidRPr="00E871D1" w14:paraId="3472572D" w14:textId="77777777" w:rsidTr="00E14F81">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3403" w:type="dxa"/>
            <w:gridSpan w:val="2"/>
            <w:vMerge w:val="restart"/>
            <w:tcBorders>
              <w:top w:val="single" w:sz="4" w:space="0" w:color="auto"/>
              <w:right w:val="double" w:sz="4" w:space="0" w:color="auto"/>
            </w:tcBorders>
          </w:tcPr>
          <w:p w14:paraId="2825C8AD" w14:textId="77777777" w:rsidR="00E14F81" w:rsidRPr="00DB4F6C" w:rsidRDefault="00E14F81" w:rsidP="00E14F81">
            <w:pPr>
              <w:bidi w:val="0"/>
              <w:spacing w:after="0" w:line="360" w:lineRule="auto"/>
              <w:jc w:val="both"/>
              <w:rPr>
                <w:rFonts w:asciiTheme="majorBidi" w:hAnsiTheme="majorBidi" w:cstheme="majorBidi"/>
                <w:b/>
                <w:bCs/>
                <w:color w:val="000000"/>
              </w:rPr>
            </w:pPr>
          </w:p>
        </w:tc>
        <w:tc>
          <w:tcPr>
            <w:tcW w:w="3261" w:type="dxa"/>
            <w:gridSpan w:val="2"/>
            <w:tcBorders>
              <w:top w:val="single" w:sz="4" w:space="0" w:color="auto"/>
              <w:left w:val="double" w:sz="4" w:space="0" w:color="auto"/>
              <w:bottom w:val="nil"/>
              <w:right w:val="double" w:sz="4" w:space="0" w:color="auto"/>
            </w:tcBorders>
          </w:tcPr>
          <w:p w14:paraId="4C90574F" w14:textId="77777777" w:rsidR="00E14F81" w:rsidRPr="00DB4F6C" w:rsidRDefault="00E14F81" w:rsidP="00E14F81">
            <w:pPr>
              <w:bidi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rPr>
            </w:pPr>
            <w:r>
              <w:rPr>
                <w:rFonts w:asciiTheme="majorBidi" w:hAnsiTheme="majorBidi" w:cstheme="majorBidi"/>
                <w:b/>
                <w:bCs/>
              </w:rPr>
              <w:t>1</w:t>
            </w:r>
            <w:r w:rsidRPr="00ED4240">
              <w:rPr>
                <w:rFonts w:asciiTheme="majorBidi" w:hAnsiTheme="majorBidi" w:cstheme="majorBidi"/>
                <w:b/>
                <w:bCs/>
                <w:vertAlign w:val="superscript"/>
              </w:rPr>
              <w:t>st</w:t>
            </w:r>
            <w:r>
              <w:rPr>
                <w:rFonts w:asciiTheme="majorBidi" w:hAnsiTheme="majorBidi" w:cstheme="majorBidi"/>
                <w:b/>
                <w:bCs/>
              </w:rPr>
              <w:t xml:space="preserve"> session</w:t>
            </w:r>
          </w:p>
        </w:tc>
        <w:tc>
          <w:tcPr>
            <w:tcW w:w="3685" w:type="dxa"/>
            <w:gridSpan w:val="2"/>
            <w:tcBorders>
              <w:top w:val="single" w:sz="4" w:space="0" w:color="auto"/>
              <w:left w:val="double" w:sz="4" w:space="0" w:color="auto"/>
              <w:bottom w:val="nil"/>
              <w:right w:val="nil"/>
            </w:tcBorders>
          </w:tcPr>
          <w:p w14:paraId="58724FF5" w14:textId="77777777" w:rsidR="00E14F81" w:rsidRPr="00DB4F6C" w:rsidRDefault="00E14F81" w:rsidP="00E14F81">
            <w:pPr>
              <w:bidi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rPr>
            </w:pPr>
            <w:r>
              <w:rPr>
                <w:rFonts w:asciiTheme="majorBidi" w:hAnsiTheme="majorBidi" w:cstheme="majorBidi"/>
                <w:b/>
                <w:bCs/>
              </w:rPr>
              <w:t>2</w:t>
            </w:r>
            <w:r w:rsidRPr="00ED4240">
              <w:rPr>
                <w:rFonts w:asciiTheme="majorBidi" w:hAnsiTheme="majorBidi" w:cstheme="majorBidi"/>
                <w:b/>
                <w:bCs/>
                <w:vertAlign w:val="superscript"/>
              </w:rPr>
              <w:t>nd</w:t>
            </w:r>
            <w:r>
              <w:rPr>
                <w:rFonts w:asciiTheme="majorBidi" w:hAnsiTheme="majorBidi" w:cstheme="majorBidi"/>
                <w:b/>
                <w:bCs/>
              </w:rPr>
              <w:t xml:space="preserve"> session</w:t>
            </w:r>
          </w:p>
        </w:tc>
      </w:tr>
      <w:tr w:rsidR="00D10C84" w:rsidRPr="00E871D1" w14:paraId="0C3FB010"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3403" w:type="dxa"/>
            <w:gridSpan w:val="2"/>
            <w:vMerge/>
            <w:tcBorders>
              <w:bottom w:val="single" w:sz="4" w:space="0" w:color="auto"/>
              <w:right w:val="double" w:sz="4" w:space="0" w:color="auto"/>
            </w:tcBorders>
          </w:tcPr>
          <w:p w14:paraId="218725C7" w14:textId="77777777" w:rsidR="00D10C84" w:rsidRPr="00DB4F6C" w:rsidRDefault="00D10C84" w:rsidP="00D10C84">
            <w:pPr>
              <w:bidi w:val="0"/>
              <w:spacing w:after="0" w:line="360" w:lineRule="auto"/>
              <w:jc w:val="both"/>
              <w:rPr>
                <w:rFonts w:asciiTheme="majorBidi" w:hAnsiTheme="majorBidi" w:cstheme="majorBidi"/>
                <w:b/>
                <w:bCs/>
                <w:color w:val="000000"/>
              </w:rPr>
            </w:pPr>
          </w:p>
        </w:tc>
        <w:tc>
          <w:tcPr>
            <w:tcW w:w="1560" w:type="dxa"/>
            <w:tcBorders>
              <w:top w:val="single" w:sz="4" w:space="0" w:color="auto"/>
              <w:left w:val="double" w:sz="4" w:space="0" w:color="auto"/>
              <w:bottom w:val="nil"/>
            </w:tcBorders>
          </w:tcPr>
          <w:p w14:paraId="2A41E764" w14:textId="77777777" w:rsidR="00D10C84" w:rsidRPr="00D10C84" w:rsidRDefault="00D10C84" w:rsidP="00D10C84">
            <w:pPr>
              <w:bidi w:val="0"/>
              <w:spacing w:after="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D10C84">
              <w:rPr>
                <w:rFonts w:asciiTheme="majorBidi" w:hAnsiTheme="majorBidi" w:cstheme="majorBidi"/>
                <w:b/>
                <w:bCs/>
              </w:rPr>
              <w:t>TLV</w:t>
            </w:r>
          </w:p>
          <w:p w14:paraId="58C10142" w14:textId="3D56A6DE" w:rsidR="00D10C84" w:rsidRDefault="00D10C84" w:rsidP="00D10C84">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C84">
              <w:rPr>
                <w:rFonts w:asciiTheme="majorBidi" w:hAnsiTheme="majorBidi" w:cstheme="majorBidi"/>
                <w:b/>
                <w:bCs/>
              </w:rPr>
              <w:t>Medical Staff</w:t>
            </w:r>
            <w:r w:rsidRPr="00DB4F6C">
              <w:rPr>
                <w:rFonts w:asciiTheme="majorBidi" w:hAnsiTheme="majorBidi" w:cstheme="majorBidi"/>
                <w:b/>
                <w:bCs/>
              </w:rPr>
              <w:t xml:space="preserve"> </w:t>
            </w:r>
            <w:r>
              <w:rPr>
                <w:rFonts w:asciiTheme="majorBidi" w:hAnsiTheme="majorBidi" w:cstheme="majorBidi"/>
                <w:b/>
                <w:bCs/>
              </w:rPr>
              <w:t>(N=49)</w:t>
            </w:r>
          </w:p>
        </w:tc>
        <w:tc>
          <w:tcPr>
            <w:tcW w:w="1701" w:type="dxa"/>
            <w:tcBorders>
              <w:top w:val="single" w:sz="4" w:space="0" w:color="auto"/>
              <w:left w:val="nil"/>
              <w:bottom w:val="nil"/>
              <w:right w:val="double" w:sz="4" w:space="0" w:color="auto"/>
            </w:tcBorders>
          </w:tcPr>
          <w:p w14:paraId="4F18C703" w14:textId="77777777" w:rsidR="00D10C84" w:rsidRDefault="00D10C84" w:rsidP="00D10C84">
            <w:pPr>
              <w:bidi w:val="0"/>
              <w:spacing w:after="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DB4F6C">
              <w:rPr>
                <w:rFonts w:asciiTheme="majorBidi" w:hAnsiTheme="majorBidi" w:cstheme="majorBidi"/>
                <w:b/>
                <w:bCs/>
              </w:rPr>
              <w:t>Haifa</w:t>
            </w:r>
            <w:r>
              <w:rPr>
                <w:rFonts w:asciiTheme="majorBidi" w:hAnsiTheme="majorBidi" w:cstheme="majorBidi"/>
                <w:b/>
                <w:bCs/>
              </w:rPr>
              <w:t xml:space="preserve"> </w:t>
            </w:r>
          </w:p>
          <w:p w14:paraId="7F5A2321" w14:textId="0497A246" w:rsidR="00D10C84" w:rsidRDefault="00D10C84" w:rsidP="00D10C84">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C84">
              <w:rPr>
                <w:rFonts w:asciiTheme="majorBidi" w:hAnsiTheme="majorBidi" w:cstheme="majorBidi"/>
                <w:b/>
                <w:bCs/>
              </w:rPr>
              <w:t>Medical Staff</w:t>
            </w:r>
            <w:r w:rsidRPr="00DB4F6C">
              <w:rPr>
                <w:rFonts w:asciiTheme="majorBidi" w:hAnsiTheme="majorBidi" w:cstheme="majorBidi"/>
                <w:b/>
                <w:bCs/>
              </w:rPr>
              <w:t xml:space="preserve"> </w:t>
            </w:r>
            <w:r>
              <w:rPr>
                <w:rFonts w:asciiTheme="majorBidi" w:hAnsiTheme="majorBidi" w:cstheme="majorBidi"/>
                <w:b/>
                <w:bCs/>
              </w:rPr>
              <w:t>(N=50)</w:t>
            </w:r>
            <w:r w:rsidRPr="00DB4F6C">
              <w:rPr>
                <w:rFonts w:asciiTheme="majorBidi" w:hAnsiTheme="majorBidi" w:cstheme="majorBidi"/>
                <w:b/>
                <w:bCs/>
              </w:rPr>
              <w:t xml:space="preserve"> </w:t>
            </w:r>
          </w:p>
        </w:tc>
        <w:tc>
          <w:tcPr>
            <w:tcW w:w="1700" w:type="dxa"/>
            <w:tcBorders>
              <w:top w:val="single" w:sz="4" w:space="0" w:color="auto"/>
              <w:left w:val="double" w:sz="4" w:space="0" w:color="auto"/>
              <w:bottom w:val="nil"/>
              <w:right w:val="nil"/>
            </w:tcBorders>
          </w:tcPr>
          <w:p w14:paraId="4E8CA1A7" w14:textId="77777777" w:rsidR="00D10C84" w:rsidRPr="00D10C84" w:rsidRDefault="00D10C84" w:rsidP="00D10C84">
            <w:pPr>
              <w:bidi w:val="0"/>
              <w:spacing w:after="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D10C84">
              <w:rPr>
                <w:rFonts w:asciiTheme="majorBidi" w:hAnsiTheme="majorBidi" w:cstheme="majorBidi"/>
                <w:b/>
                <w:bCs/>
              </w:rPr>
              <w:t>TLV</w:t>
            </w:r>
          </w:p>
          <w:p w14:paraId="4002A73E" w14:textId="04225F3C" w:rsidR="00D10C84" w:rsidRPr="00E871D1" w:rsidRDefault="00D10C84" w:rsidP="00D10C84">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D10C84">
              <w:rPr>
                <w:rFonts w:asciiTheme="majorBidi" w:hAnsiTheme="majorBidi" w:cstheme="majorBidi"/>
                <w:b/>
                <w:bCs/>
              </w:rPr>
              <w:t>Medical Staff</w:t>
            </w:r>
            <w:r w:rsidRPr="00DB4F6C">
              <w:rPr>
                <w:rFonts w:asciiTheme="majorBidi" w:hAnsiTheme="majorBidi" w:cstheme="majorBidi"/>
                <w:b/>
                <w:bCs/>
              </w:rPr>
              <w:t xml:space="preserve"> </w:t>
            </w:r>
            <w:r>
              <w:rPr>
                <w:rFonts w:asciiTheme="majorBidi" w:hAnsiTheme="majorBidi" w:cstheme="majorBidi"/>
                <w:b/>
                <w:bCs/>
              </w:rPr>
              <w:t>(N=43)</w:t>
            </w:r>
          </w:p>
        </w:tc>
        <w:tc>
          <w:tcPr>
            <w:tcW w:w="1985" w:type="dxa"/>
            <w:tcBorders>
              <w:top w:val="single" w:sz="4" w:space="0" w:color="auto"/>
              <w:bottom w:val="nil"/>
              <w:right w:val="nil"/>
            </w:tcBorders>
          </w:tcPr>
          <w:p w14:paraId="2A2A756E" w14:textId="77777777" w:rsidR="00D10C84" w:rsidRDefault="00D10C84" w:rsidP="00D10C84">
            <w:pPr>
              <w:bidi w:val="0"/>
              <w:spacing w:after="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DB4F6C">
              <w:rPr>
                <w:rFonts w:asciiTheme="majorBidi" w:hAnsiTheme="majorBidi" w:cstheme="majorBidi"/>
                <w:b/>
                <w:bCs/>
              </w:rPr>
              <w:t>Haifa</w:t>
            </w:r>
            <w:r>
              <w:rPr>
                <w:rFonts w:asciiTheme="majorBidi" w:hAnsiTheme="majorBidi" w:cstheme="majorBidi"/>
                <w:b/>
                <w:bCs/>
              </w:rPr>
              <w:t xml:space="preserve">      </w:t>
            </w:r>
          </w:p>
          <w:p w14:paraId="40D6D1E9" w14:textId="39E7D3CE" w:rsidR="00D10C84" w:rsidRPr="00DB4F6C" w:rsidRDefault="00D10C84" w:rsidP="00D10C84">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D10C84">
              <w:rPr>
                <w:rFonts w:asciiTheme="majorBidi" w:hAnsiTheme="majorBidi" w:cstheme="majorBidi"/>
                <w:b/>
                <w:bCs/>
              </w:rPr>
              <w:t>Medical Staff</w:t>
            </w:r>
            <w:r w:rsidRPr="00DB4F6C">
              <w:rPr>
                <w:rFonts w:asciiTheme="majorBidi" w:hAnsiTheme="majorBidi" w:cstheme="majorBidi"/>
                <w:b/>
                <w:bCs/>
              </w:rPr>
              <w:t xml:space="preserve"> </w:t>
            </w:r>
            <w:r>
              <w:rPr>
                <w:rFonts w:asciiTheme="majorBidi" w:hAnsiTheme="majorBidi" w:cstheme="majorBidi"/>
                <w:b/>
                <w:bCs/>
              </w:rPr>
              <w:t>(N=43)</w:t>
            </w:r>
            <w:r w:rsidRPr="00DB4F6C">
              <w:rPr>
                <w:rFonts w:asciiTheme="majorBidi" w:hAnsiTheme="majorBidi" w:cstheme="majorBidi"/>
                <w:b/>
                <w:bCs/>
              </w:rPr>
              <w:t xml:space="preserve"> </w:t>
            </w:r>
          </w:p>
        </w:tc>
      </w:tr>
      <w:tr w:rsidR="00D10C84" w:rsidRPr="00E871D1" w14:paraId="7F495949"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auto"/>
              <w:bottom w:val="single" w:sz="4" w:space="0" w:color="auto"/>
              <w:right w:val="single" w:sz="4" w:space="0" w:color="auto"/>
            </w:tcBorders>
          </w:tcPr>
          <w:p w14:paraId="0252162E" w14:textId="77777777" w:rsidR="00D10C84" w:rsidRDefault="00D10C84" w:rsidP="00D10C84">
            <w:pPr>
              <w:bidi w:val="0"/>
              <w:spacing w:after="0" w:line="360" w:lineRule="auto"/>
              <w:rPr>
                <w:rFonts w:asciiTheme="majorBidi" w:hAnsiTheme="majorBidi" w:cstheme="majorBidi"/>
                <w:b/>
                <w:bCs/>
                <w:lang w:bidi="en-US"/>
              </w:rPr>
            </w:pPr>
            <w:r>
              <w:rPr>
                <w:rFonts w:asciiTheme="majorBidi" w:hAnsiTheme="majorBidi" w:cstheme="majorBidi"/>
                <w:b/>
                <w:bCs/>
                <w:lang w:bidi="en-US"/>
              </w:rPr>
              <w:t>DCC</w:t>
            </w:r>
            <w:r w:rsidRPr="00E272CD">
              <w:rPr>
                <w:rFonts w:asciiTheme="majorBidi" w:hAnsiTheme="majorBidi" w:cstheme="majorBidi"/>
                <w:b/>
                <w:bCs/>
                <w:vertAlign w:val="superscript"/>
                <w:lang w:bidi="en-US"/>
              </w:rPr>
              <w:t xml:space="preserve"># </w:t>
            </w:r>
          </w:p>
        </w:tc>
        <w:tc>
          <w:tcPr>
            <w:tcW w:w="1843" w:type="dxa"/>
            <w:tcBorders>
              <w:top w:val="single" w:sz="4" w:space="0" w:color="auto"/>
              <w:left w:val="single" w:sz="4" w:space="0" w:color="auto"/>
              <w:bottom w:val="nil"/>
              <w:right w:val="double" w:sz="4" w:space="0" w:color="auto"/>
            </w:tcBorders>
          </w:tcPr>
          <w:p w14:paraId="22299750" w14:textId="77777777" w:rsidR="00D10C84" w:rsidRPr="008C5244"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en-US"/>
              </w:rPr>
            </w:pPr>
            <w:r w:rsidRPr="00DB4F6C">
              <w:rPr>
                <w:rFonts w:asciiTheme="majorBidi" w:hAnsiTheme="majorBidi" w:cstheme="majorBidi"/>
                <w:b/>
                <w:bCs/>
                <w:color w:val="000000"/>
              </w:rPr>
              <w:t xml:space="preserve">%Epithelial cells </w:t>
            </w:r>
          </w:p>
        </w:tc>
        <w:tc>
          <w:tcPr>
            <w:tcW w:w="1560" w:type="dxa"/>
            <w:tcBorders>
              <w:top w:val="single" w:sz="4" w:space="0" w:color="auto"/>
              <w:left w:val="double" w:sz="4" w:space="0" w:color="auto"/>
              <w:bottom w:val="nil"/>
            </w:tcBorders>
          </w:tcPr>
          <w:p w14:paraId="309E9F2C" w14:textId="77777777" w:rsidR="00D10C84" w:rsidRPr="00243B3A"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81.6 ± 15.9</w:t>
            </w:r>
          </w:p>
        </w:tc>
        <w:tc>
          <w:tcPr>
            <w:tcW w:w="1701" w:type="dxa"/>
            <w:tcBorders>
              <w:top w:val="single" w:sz="4" w:space="0" w:color="auto"/>
              <w:left w:val="nil"/>
              <w:bottom w:val="nil"/>
              <w:right w:val="double" w:sz="4" w:space="0" w:color="auto"/>
            </w:tcBorders>
          </w:tcPr>
          <w:p w14:paraId="504D33EC" w14:textId="77777777" w:rsidR="00D10C84" w:rsidRPr="00D51D30"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79.8 ± 13.3</w:t>
            </w:r>
          </w:p>
        </w:tc>
        <w:tc>
          <w:tcPr>
            <w:tcW w:w="1700" w:type="dxa"/>
            <w:tcBorders>
              <w:top w:val="single" w:sz="4" w:space="0" w:color="auto"/>
              <w:left w:val="double" w:sz="4" w:space="0" w:color="auto"/>
              <w:bottom w:val="nil"/>
              <w:right w:val="nil"/>
            </w:tcBorders>
          </w:tcPr>
          <w:p w14:paraId="3CCDD5E0"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rPr>
              <w:t>73 ± 22.6</w:t>
            </w:r>
          </w:p>
        </w:tc>
        <w:tc>
          <w:tcPr>
            <w:tcW w:w="1985" w:type="dxa"/>
            <w:tcBorders>
              <w:top w:val="single" w:sz="4" w:space="0" w:color="auto"/>
              <w:bottom w:val="nil"/>
              <w:right w:val="nil"/>
            </w:tcBorders>
          </w:tcPr>
          <w:p w14:paraId="3F92D6DB"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rPr>
              <w:t>79.9 ± 14.9</w:t>
            </w:r>
          </w:p>
        </w:tc>
      </w:tr>
      <w:tr w:rsidR="00D10C84" w:rsidRPr="00E871D1" w14:paraId="4050F59E"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1560" w:type="dxa"/>
            <w:vMerge/>
            <w:tcBorders>
              <w:top w:val="nil"/>
              <w:bottom w:val="single" w:sz="4" w:space="0" w:color="auto"/>
              <w:right w:val="single" w:sz="4" w:space="0" w:color="auto"/>
            </w:tcBorders>
          </w:tcPr>
          <w:p w14:paraId="3BF33B88" w14:textId="77777777" w:rsidR="00D10C84" w:rsidRDefault="00D10C84" w:rsidP="00D10C84">
            <w:pPr>
              <w:bidi w:val="0"/>
              <w:spacing w:after="0" w:line="360" w:lineRule="auto"/>
              <w:rPr>
                <w:rFonts w:asciiTheme="majorBidi" w:hAnsiTheme="majorBidi" w:cstheme="majorBidi"/>
                <w:b/>
                <w:bCs/>
                <w:lang w:bidi="en-US"/>
              </w:rPr>
            </w:pPr>
          </w:p>
        </w:tc>
        <w:tc>
          <w:tcPr>
            <w:tcW w:w="1843" w:type="dxa"/>
            <w:tcBorders>
              <w:top w:val="nil"/>
              <w:left w:val="single" w:sz="4" w:space="0" w:color="auto"/>
              <w:bottom w:val="nil"/>
              <w:right w:val="double" w:sz="4" w:space="0" w:color="auto"/>
            </w:tcBorders>
          </w:tcPr>
          <w:p w14:paraId="7D3FAD8A" w14:textId="77777777" w:rsidR="00D10C84" w:rsidRPr="008C5244"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en-US"/>
              </w:rPr>
            </w:pPr>
            <w:r w:rsidRPr="00DB4F6C">
              <w:rPr>
                <w:rFonts w:asciiTheme="majorBidi" w:hAnsiTheme="majorBidi" w:cstheme="majorBidi"/>
                <w:b/>
                <w:bCs/>
                <w:color w:val="000000"/>
              </w:rPr>
              <w:t xml:space="preserve">%Neutrophils </w:t>
            </w:r>
          </w:p>
        </w:tc>
        <w:tc>
          <w:tcPr>
            <w:tcW w:w="1560" w:type="dxa"/>
            <w:tcBorders>
              <w:top w:val="nil"/>
              <w:left w:val="double" w:sz="4" w:space="0" w:color="auto"/>
              <w:bottom w:val="nil"/>
            </w:tcBorders>
          </w:tcPr>
          <w:p w14:paraId="0EF17EDF" w14:textId="77777777" w:rsidR="00D10C84" w:rsidRPr="00243B3A"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18.95 ± 16.3</w:t>
            </w:r>
          </w:p>
        </w:tc>
        <w:tc>
          <w:tcPr>
            <w:tcW w:w="1701" w:type="dxa"/>
            <w:tcBorders>
              <w:top w:val="nil"/>
              <w:left w:val="nil"/>
              <w:bottom w:val="nil"/>
              <w:right w:val="double" w:sz="4" w:space="0" w:color="auto"/>
            </w:tcBorders>
          </w:tcPr>
          <w:p w14:paraId="619CEEAD" w14:textId="77777777" w:rsidR="00D10C84" w:rsidRPr="00D51D30"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18.2 ± 12.6</w:t>
            </w:r>
          </w:p>
        </w:tc>
        <w:tc>
          <w:tcPr>
            <w:tcW w:w="1700" w:type="dxa"/>
            <w:tcBorders>
              <w:top w:val="nil"/>
              <w:left w:val="double" w:sz="4" w:space="0" w:color="auto"/>
              <w:bottom w:val="nil"/>
              <w:right w:val="nil"/>
            </w:tcBorders>
          </w:tcPr>
          <w:p w14:paraId="5C7D4F7E"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rPr>
              <w:t>25 ± 21.6</w:t>
            </w:r>
          </w:p>
        </w:tc>
        <w:tc>
          <w:tcPr>
            <w:tcW w:w="1985" w:type="dxa"/>
            <w:tcBorders>
              <w:top w:val="nil"/>
              <w:bottom w:val="nil"/>
              <w:right w:val="nil"/>
            </w:tcBorders>
          </w:tcPr>
          <w:p w14:paraId="4E5F7D26"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rPr>
              <w:t>21.7 ± 13.9</w:t>
            </w:r>
          </w:p>
        </w:tc>
      </w:tr>
      <w:tr w:rsidR="00D10C84" w:rsidRPr="00E871D1" w14:paraId="3BECF0E2"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1560" w:type="dxa"/>
            <w:vMerge/>
            <w:tcBorders>
              <w:top w:val="nil"/>
              <w:bottom w:val="single" w:sz="4" w:space="0" w:color="auto"/>
              <w:right w:val="single" w:sz="4" w:space="0" w:color="auto"/>
            </w:tcBorders>
          </w:tcPr>
          <w:p w14:paraId="7CEB8DEE" w14:textId="77777777" w:rsidR="00D10C84" w:rsidRDefault="00D10C84" w:rsidP="00D10C84">
            <w:pPr>
              <w:bidi w:val="0"/>
              <w:spacing w:after="0" w:line="360" w:lineRule="auto"/>
              <w:rPr>
                <w:rFonts w:asciiTheme="majorBidi" w:hAnsiTheme="majorBidi" w:cstheme="majorBidi"/>
                <w:b/>
                <w:bCs/>
                <w:lang w:bidi="en-US"/>
              </w:rPr>
            </w:pPr>
          </w:p>
        </w:tc>
        <w:tc>
          <w:tcPr>
            <w:tcW w:w="1843" w:type="dxa"/>
            <w:tcBorders>
              <w:top w:val="nil"/>
              <w:left w:val="single" w:sz="4" w:space="0" w:color="auto"/>
              <w:bottom w:val="single" w:sz="4" w:space="0" w:color="auto"/>
              <w:right w:val="double" w:sz="4" w:space="0" w:color="auto"/>
            </w:tcBorders>
          </w:tcPr>
          <w:p w14:paraId="73B0D400" w14:textId="77777777" w:rsidR="00D10C84" w:rsidRPr="008C5244"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en-US"/>
              </w:rPr>
            </w:pPr>
            <w:r w:rsidRPr="00DB4F6C">
              <w:rPr>
                <w:rFonts w:asciiTheme="majorBidi" w:hAnsiTheme="majorBidi" w:cstheme="majorBidi"/>
                <w:b/>
                <w:bCs/>
                <w:color w:val="000000"/>
              </w:rPr>
              <w:t xml:space="preserve">%Lymphocytes </w:t>
            </w:r>
          </w:p>
        </w:tc>
        <w:tc>
          <w:tcPr>
            <w:tcW w:w="1560" w:type="dxa"/>
            <w:tcBorders>
              <w:top w:val="nil"/>
              <w:left w:val="double" w:sz="4" w:space="0" w:color="auto"/>
              <w:bottom w:val="single" w:sz="4" w:space="0" w:color="auto"/>
            </w:tcBorders>
          </w:tcPr>
          <w:p w14:paraId="61C1FD9B" w14:textId="77777777" w:rsidR="00D10C84" w:rsidRPr="00243B3A"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1.91 ± 1.8</w:t>
            </w:r>
          </w:p>
        </w:tc>
        <w:tc>
          <w:tcPr>
            <w:tcW w:w="1701" w:type="dxa"/>
            <w:tcBorders>
              <w:top w:val="nil"/>
              <w:left w:val="nil"/>
              <w:bottom w:val="single" w:sz="4" w:space="0" w:color="auto"/>
              <w:right w:val="double" w:sz="4" w:space="0" w:color="auto"/>
            </w:tcBorders>
          </w:tcPr>
          <w:p w14:paraId="6A2B1C04" w14:textId="77777777" w:rsidR="00D10C84" w:rsidRPr="00D51D30"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2.32 ± 1.5</w:t>
            </w:r>
          </w:p>
        </w:tc>
        <w:tc>
          <w:tcPr>
            <w:tcW w:w="1700" w:type="dxa"/>
            <w:tcBorders>
              <w:top w:val="nil"/>
              <w:left w:val="double" w:sz="4" w:space="0" w:color="auto"/>
              <w:bottom w:val="single" w:sz="4" w:space="0" w:color="auto"/>
              <w:right w:val="nil"/>
            </w:tcBorders>
          </w:tcPr>
          <w:p w14:paraId="12DEB733"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rPr>
              <w:t>4.12 ± 3.7</w:t>
            </w:r>
          </w:p>
        </w:tc>
        <w:tc>
          <w:tcPr>
            <w:tcW w:w="1985" w:type="dxa"/>
            <w:tcBorders>
              <w:top w:val="nil"/>
              <w:bottom w:val="single" w:sz="4" w:space="0" w:color="auto"/>
              <w:right w:val="nil"/>
            </w:tcBorders>
          </w:tcPr>
          <w:p w14:paraId="0526C8AB"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rPr>
              <w:t>2.46 ± 2.3</w:t>
            </w:r>
          </w:p>
        </w:tc>
      </w:tr>
      <w:tr w:rsidR="00D10C84" w:rsidRPr="00E871D1" w14:paraId="7C4B91EC"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auto"/>
              <w:bottom w:val="single" w:sz="4" w:space="0" w:color="auto"/>
              <w:right w:val="single" w:sz="4" w:space="0" w:color="auto"/>
            </w:tcBorders>
          </w:tcPr>
          <w:p w14:paraId="0BE1E0C0" w14:textId="77777777" w:rsidR="00D10C84" w:rsidRDefault="00D10C84" w:rsidP="00D10C84">
            <w:pPr>
              <w:bidi w:val="0"/>
              <w:spacing w:after="0" w:line="360" w:lineRule="auto"/>
              <w:rPr>
                <w:rFonts w:asciiTheme="majorBidi" w:hAnsiTheme="majorBidi" w:cstheme="majorBidi"/>
                <w:b/>
                <w:bCs/>
                <w:lang w:bidi="en-US"/>
              </w:rPr>
            </w:pPr>
            <w:r>
              <w:rPr>
                <w:rFonts w:asciiTheme="majorBidi" w:hAnsiTheme="majorBidi" w:cstheme="majorBidi"/>
                <w:b/>
                <w:bCs/>
                <w:lang w:bidi="en-US"/>
              </w:rPr>
              <w:t xml:space="preserve">PM </w:t>
            </w:r>
          </w:p>
          <w:p w14:paraId="7377E6A3" w14:textId="27C0DEEE" w:rsidR="00D10C84" w:rsidRPr="00DB4F6C" w:rsidRDefault="00D10C84" w:rsidP="00871D3B">
            <w:pPr>
              <w:bidi w:val="0"/>
              <w:spacing w:after="0" w:line="360" w:lineRule="auto"/>
              <w:rPr>
                <w:rFonts w:asciiTheme="majorBidi" w:hAnsiTheme="majorBidi" w:cstheme="majorBidi"/>
                <w:b/>
                <w:bCs/>
                <w:color w:val="000000"/>
              </w:rPr>
            </w:pPr>
            <w:r>
              <w:rPr>
                <w:rFonts w:asciiTheme="majorBidi" w:hAnsiTheme="majorBidi" w:cstheme="majorBidi"/>
                <w:b/>
                <w:bCs/>
                <w:lang w:bidi="en-US"/>
              </w:rPr>
              <w:t xml:space="preserve">(Saliva </w:t>
            </w:r>
            <w:r w:rsidR="00871D3B">
              <w:rPr>
                <w:rFonts w:asciiTheme="majorBidi" w:hAnsiTheme="majorBidi" w:cstheme="majorBidi"/>
                <w:b/>
                <w:bCs/>
                <w:lang w:bidi="en-US"/>
              </w:rPr>
              <w:t>c</w:t>
            </w:r>
            <w:r>
              <w:rPr>
                <w:rFonts w:asciiTheme="majorBidi" w:hAnsiTheme="majorBidi" w:cstheme="majorBidi"/>
                <w:b/>
                <w:bCs/>
                <w:lang w:bidi="en-US"/>
              </w:rPr>
              <w:t xml:space="preserve">ell </w:t>
            </w:r>
            <w:r w:rsidRPr="00314D8E">
              <w:rPr>
                <w:rFonts w:asciiTheme="majorBidi" w:hAnsiTheme="majorBidi" w:cstheme="majorBidi"/>
                <w:b/>
                <w:bCs/>
                <w:lang w:bidi="en-US"/>
              </w:rPr>
              <w:t>fraction</w:t>
            </w:r>
            <w:r>
              <w:rPr>
                <w:rFonts w:asciiTheme="majorBidi" w:hAnsiTheme="majorBidi" w:cstheme="majorBidi"/>
                <w:b/>
                <w:bCs/>
                <w:color w:val="000000"/>
              </w:rPr>
              <w:t>)</w:t>
            </w:r>
          </w:p>
        </w:tc>
        <w:tc>
          <w:tcPr>
            <w:tcW w:w="1843" w:type="dxa"/>
            <w:tcBorders>
              <w:top w:val="single" w:sz="4" w:space="0" w:color="auto"/>
              <w:left w:val="single" w:sz="4" w:space="0" w:color="auto"/>
              <w:bottom w:val="nil"/>
              <w:right w:val="double" w:sz="4" w:space="0" w:color="auto"/>
            </w:tcBorders>
          </w:tcPr>
          <w:p w14:paraId="59D7E097" w14:textId="77777777" w:rsidR="00D10C84"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8C5244">
              <w:rPr>
                <w:rFonts w:asciiTheme="majorBidi" w:hAnsiTheme="majorBidi" w:cstheme="majorBidi"/>
                <w:b/>
                <w:bCs/>
                <w:lang w:bidi="en-US"/>
              </w:rPr>
              <w:t xml:space="preserve">&lt;2.5μm % </w:t>
            </w:r>
          </w:p>
        </w:tc>
        <w:tc>
          <w:tcPr>
            <w:tcW w:w="1560" w:type="dxa"/>
            <w:tcBorders>
              <w:top w:val="single" w:sz="4" w:space="0" w:color="auto"/>
              <w:left w:val="double" w:sz="4" w:space="0" w:color="auto"/>
              <w:bottom w:val="nil"/>
            </w:tcBorders>
          </w:tcPr>
          <w:p w14:paraId="49CFF7EB" w14:textId="77777777" w:rsidR="00D10C84"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243B3A">
              <w:rPr>
                <w:rFonts w:asciiTheme="majorBidi" w:hAnsiTheme="majorBidi" w:cstheme="majorBidi"/>
              </w:rPr>
              <w:t>86.13</w:t>
            </w:r>
            <w:r>
              <w:rPr>
                <w:rFonts w:asciiTheme="majorBidi" w:hAnsiTheme="majorBidi" w:cstheme="majorBidi"/>
              </w:rPr>
              <w:t xml:space="preserve"> ± 9.5</w:t>
            </w:r>
          </w:p>
        </w:tc>
        <w:tc>
          <w:tcPr>
            <w:tcW w:w="1701" w:type="dxa"/>
            <w:tcBorders>
              <w:top w:val="single" w:sz="4" w:space="0" w:color="auto"/>
              <w:left w:val="nil"/>
              <w:bottom w:val="nil"/>
              <w:right w:val="double" w:sz="4" w:space="0" w:color="auto"/>
            </w:tcBorders>
          </w:tcPr>
          <w:p w14:paraId="4A66BDE6" w14:textId="77777777" w:rsidR="00D10C84"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51D30">
              <w:rPr>
                <w:rFonts w:asciiTheme="majorBidi" w:hAnsiTheme="majorBidi" w:cstheme="majorBidi"/>
              </w:rPr>
              <w:t>85.45</w:t>
            </w:r>
            <w:r>
              <w:rPr>
                <w:rFonts w:asciiTheme="majorBidi" w:hAnsiTheme="majorBidi" w:cstheme="majorBidi"/>
              </w:rPr>
              <w:t xml:space="preserve"> ± 10.1</w:t>
            </w:r>
          </w:p>
        </w:tc>
        <w:tc>
          <w:tcPr>
            <w:tcW w:w="1700" w:type="dxa"/>
            <w:tcBorders>
              <w:top w:val="single" w:sz="4" w:space="0" w:color="auto"/>
              <w:left w:val="double" w:sz="4" w:space="0" w:color="auto"/>
              <w:bottom w:val="nil"/>
              <w:right w:val="nil"/>
            </w:tcBorders>
          </w:tcPr>
          <w:p w14:paraId="628FFDFD"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E12C4E">
              <w:rPr>
                <w:rFonts w:asciiTheme="majorBidi" w:hAnsiTheme="majorBidi" w:cstheme="majorBidi"/>
              </w:rPr>
              <w:t>82.65</w:t>
            </w:r>
            <w:r>
              <w:rPr>
                <w:rFonts w:asciiTheme="majorBidi" w:hAnsiTheme="majorBidi" w:cstheme="majorBidi"/>
              </w:rPr>
              <w:t xml:space="preserve"> ± </w:t>
            </w:r>
            <w:r w:rsidRPr="00E12C4E">
              <w:rPr>
                <w:rFonts w:asciiTheme="majorBidi" w:hAnsiTheme="majorBidi" w:cstheme="majorBidi"/>
              </w:rPr>
              <w:t>11.17</w:t>
            </w:r>
          </w:p>
        </w:tc>
        <w:tc>
          <w:tcPr>
            <w:tcW w:w="1985" w:type="dxa"/>
            <w:tcBorders>
              <w:top w:val="single" w:sz="4" w:space="0" w:color="auto"/>
              <w:bottom w:val="nil"/>
              <w:right w:val="nil"/>
            </w:tcBorders>
          </w:tcPr>
          <w:p w14:paraId="490FC028"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E12C4E">
              <w:rPr>
                <w:rFonts w:asciiTheme="majorBidi" w:hAnsiTheme="majorBidi" w:cstheme="majorBidi"/>
              </w:rPr>
              <w:t>82.15</w:t>
            </w:r>
            <w:r>
              <w:rPr>
                <w:rFonts w:asciiTheme="majorBidi" w:hAnsiTheme="majorBidi" w:cstheme="majorBidi"/>
              </w:rPr>
              <w:t xml:space="preserve"> ± </w:t>
            </w:r>
            <w:r w:rsidRPr="00E12C4E">
              <w:rPr>
                <w:rFonts w:asciiTheme="majorBidi" w:hAnsiTheme="majorBidi" w:cstheme="majorBidi"/>
              </w:rPr>
              <w:t>10.3</w:t>
            </w:r>
          </w:p>
        </w:tc>
      </w:tr>
      <w:tr w:rsidR="00D10C84" w:rsidRPr="00E871D1" w14:paraId="16089E0E"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1560" w:type="dxa"/>
            <w:vMerge/>
            <w:tcBorders>
              <w:top w:val="nil"/>
              <w:bottom w:val="single" w:sz="4" w:space="0" w:color="auto"/>
              <w:right w:val="single" w:sz="4" w:space="0" w:color="auto"/>
            </w:tcBorders>
          </w:tcPr>
          <w:p w14:paraId="7A2A114D" w14:textId="77777777" w:rsidR="00D10C84" w:rsidRPr="00DB4F6C" w:rsidRDefault="00D10C84" w:rsidP="00D10C84">
            <w:pPr>
              <w:bidi w:val="0"/>
              <w:spacing w:after="0" w:line="360" w:lineRule="auto"/>
              <w:ind w:left="284" w:firstLine="283"/>
              <w:rPr>
                <w:rFonts w:asciiTheme="majorBidi" w:hAnsiTheme="majorBidi" w:cstheme="majorBidi"/>
                <w:b/>
                <w:bCs/>
                <w:color w:val="000000"/>
              </w:rPr>
            </w:pPr>
          </w:p>
        </w:tc>
        <w:tc>
          <w:tcPr>
            <w:tcW w:w="1843" w:type="dxa"/>
            <w:tcBorders>
              <w:top w:val="nil"/>
              <w:left w:val="single" w:sz="4" w:space="0" w:color="auto"/>
              <w:bottom w:val="nil"/>
              <w:right w:val="double" w:sz="4" w:space="0" w:color="auto"/>
            </w:tcBorders>
          </w:tcPr>
          <w:p w14:paraId="3AE6BFDE" w14:textId="77777777" w:rsidR="00D10C84"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8C5244">
              <w:rPr>
                <w:rFonts w:asciiTheme="majorBidi" w:hAnsiTheme="majorBidi" w:cstheme="majorBidi"/>
                <w:b/>
                <w:bCs/>
                <w:color w:val="000000"/>
                <w:lang w:bidi="en-US"/>
              </w:rPr>
              <w:t xml:space="preserve">&lt;5μm % </w:t>
            </w:r>
          </w:p>
        </w:tc>
        <w:tc>
          <w:tcPr>
            <w:tcW w:w="1560" w:type="dxa"/>
            <w:tcBorders>
              <w:top w:val="nil"/>
              <w:left w:val="double" w:sz="4" w:space="0" w:color="auto"/>
              <w:bottom w:val="nil"/>
            </w:tcBorders>
          </w:tcPr>
          <w:p w14:paraId="415B7C18" w14:textId="77777777" w:rsidR="00D10C84"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243B3A">
              <w:rPr>
                <w:rFonts w:asciiTheme="majorBidi" w:hAnsiTheme="majorBidi" w:cstheme="majorBidi"/>
              </w:rPr>
              <w:t>93.34</w:t>
            </w:r>
            <w:r>
              <w:rPr>
                <w:rFonts w:asciiTheme="majorBidi" w:hAnsiTheme="majorBidi" w:cstheme="majorBidi"/>
              </w:rPr>
              <w:t xml:space="preserve"> ± 5.8</w:t>
            </w:r>
          </w:p>
        </w:tc>
        <w:tc>
          <w:tcPr>
            <w:tcW w:w="1701" w:type="dxa"/>
            <w:tcBorders>
              <w:top w:val="nil"/>
              <w:left w:val="nil"/>
              <w:bottom w:val="nil"/>
              <w:right w:val="double" w:sz="4" w:space="0" w:color="auto"/>
            </w:tcBorders>
          </w:tcPr>
          <w:p w14:paraId="6DB47364" w14:textId="77777777" w:rsidR="00D10C84"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51D30">
              <w:rPr>
                <w:rFonts w:asciiTheme="majorBidi" w:hAnsiTheme="majorBidi" w:cstheme="majorBidi"/>
              </w:rPr>
              <w:t>93.2</w:t>
            </w:r>
            <w:r>
              <w:rPr>
                <w:rFonts w:asciiTheme="majorBidi" w:hAnsiTheme="majorBidi" w:cstheme="majorBidi"/>
              </w:rPr>
              <w:t xml:space="preserve"> ± 6.3</w:t>
            </w:r>
          </w:p>
        </w:tc>
        <w:tc>
          <w:tcPr>
            <w:tcW w:w="1700" w:type="dxa"/>
            <w:tcBorders>
              <w:top w:val="nil"/>
              <w:left w:val="double" w:sz="4" w:space="0" w:color="auto"/>
              <w:bottom w:val="nil"/>
              <w:right w:val="nil"/>
            </w:tcBorders>
          </w:tcPr>
          <w:p w14:paraId="3EBBB8E4"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E12C4E">
              <w:rPr>
                <w:rFonts w:asciiTheme="majorBidi" w:hAnsiTheme="majorBidi" w:cstheme="majorBidi"/>
              </w:rPr>
              <w:t>91.09</w:t>
            </w:r>
            <w:r>
              <w:rPr>
                <w:rFonts w:asciiTheme="majorBidi" w:hAnsiTheme="majorBidi" w:cstheme="majorBidi"/>
              </w:rPr>
              <w:t xml:space="preserve"> ± 8</w:t>
            </w:r>
          </w:p>
        </w:tc>
        <w:tc>
          <w:tcPr>
            <w:tcW w:w="1985" w:type="dxa"/>
            <w:tcBorders>
              <w:top w:val="nil"/>
              <w:bottom w:val="nil"/>
              <w:right w:val="nil"/>
            </w:tcBorders>
          </w:tcPr>
          <w:p w14:paraId="42B0DC84"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E12C4E">
              <w:rPr>
                <w:rFonts w:asciiTheme="majorBidi" w:hAnsiTheme="majorBidi" w:cstheme="majorBidi"/>
              </w:rPr>
              <w:t>91.03</w:t>
            </w:r>
            <w:r>
              <w:rPr>
                <w:rFonts w:asciiTheme="majorBidi" w:hAnsiTheme="majorBidi" w:cstheme="majorBidi"/>
              </w:rPr>
              <w:t xml:space="preserve"> ± </w:t>
            </w:r>
            <w:r w:rsidRPr="00E12C4E">
              <w:rPr>
                <w:rFonts w:asciiTheme="majorBidi" w:hAnsiTheme="majorBidi" w:cstheme="majorBidi"/>
              </w:rPr>
              <w:t>7.33</w:t>
            </w:r>
          </w:p>
        </w:tc>
      </w:tr>
      <w:tr w:rsidR="00D10C84" w:rsidRPr="00E871D1" w14:paraId="552F085F"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1560" w:type="dxa"/>
            <w:vMerge/>
            <w:tcBorders>
              <w:top w:val="nil"/>
              <w:bottom w:val="single" w:sz="4" w:space="0" w:color="auto"/>
              <w:right w:val="single" w:sz="4" w:space="0" w:color="auto"/>
            </w:tcBorders>
          </w:tcPr>
          <w:p w14:paraId="63A43A5A" w14:textId="77777777" w:rsidR="00D10C84" w:rsidRPr="00DB4F6C" w:rsidRDefault="00D10C84" w:rsidP="00D10C84">
            <w:pPr>
              <w:bidi w:val="0"/>
              <w:spacing w:after="0" w:line="360" w:lineRule="auto"/>
              <w:ind w:left="284" w:firstLine="283"/>
              <w:rPr>
                <w:rFonts w:asciiTheme="majorBidi" w:hAnsiTheme="majorBidi" w:cstheme="majorBidi"/>
                <w:b/>
                <w:bCs/>
                <w:color w:val="000000"/>
              </w:rPr>
            </w:pPr>
          </w:p>
        </w:tc>
        <w:tc>
          <w:tcPr>
            <w:tcW w:w="1843" w:type="dxa"/>
            <w:tcBorders>
              <w:top w:val="nil"/>
              <w:left w:val="single" w:sz="4" w:space="0" w:color="auto"/>
              <w:bottom w:val="nil"/>
              <w:right w:val="double" w:sz="4" w:space="0" w:color="auto"/>
            </w:tcBorders>
          </w:tcPr>
          <w:p w14:paraId="2E5F8289" w14:textId="77777777" w:rsidR="00D10C84"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8C5244">
              <w:rPr>
                <w:rFonts w:asciiTheme="majorBidi" w:hAnsiTheme="majorBidi" w:cstheme="majorBidi"/>
                <w:b/>
                <w:bCs/>
                <w:color w:val="000000"/>
                <w:lang w:bidi="en-US"/>
              </w:rPr>
              <w:t xml:space="preserve">&lt;10μm % </w:t>
            </w:r>
          </w:p>
        </w:tc>
        <w:tc>
          <w:tcPr>
            <w:tcW w:w="1560" w:type="dxa"/>
            <w:tcBorders>
              <w:top w:val="nil"/>
              <w:left w:val="double" w:sz="4" w:space="0" w:color="auto"/>
              <w:bottom w:val="nil"/>
            </w:tcBorders>
          </w:tcPr>
          <w:p w14:paraId="211F9491" w14:textId="77777777" w:rsidR="00D10C84"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D51D30">
              <w:rPr>
                <w:rFonts w:asciiTheme="majorBidi" w:hAnsiTheme="majorBidi" w:cstheme="majorBidi"/>
              </w:rPr>
              <w:t>97.7</w:t>
            </w:r>
            <w:r>
              <w:rPr>
                <w:rFonts w:asciiTheme="majorBidi" w:hAnsiTheme="majorBidi" w:cstheme="majorBidi"/>
              </w:rPr>
              <w:t xml:space="preserve"> ± 2.4</w:t>
            </w:r>
          </w:p>
        </w:tc>
        <w:tc>
          <w:tcPr>
            <w:tcW w:w="1701" w:type="dxa"/>
            <w:tcBorders>
              <w:top w:val="nil"/>
              <w:left w:val="nil"/>
              <w:bottom w:val="nil"/>
              <w:right w:val="double" w:sz="4" w:space="0" w:color="auto"/>
            </w:tcBorders>
          </w:tcPr>
          <w:p w14:paraId="53934D80" w14:textId="77777777" w:rsidR="00D10C84"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43B3A">
              <w:rPr>
                <w:rFonts w:asciiTheme="majorBidi" w:hAnsiTheme="majorBidi" w:cstheme="majorBidi"/>
              </w:rPr>
              <w:t>97.62</w:t>
            </w:r>
            <w:r>
              <w:rPr>
                <w:rFonts w:asciiTheme="majorBidi" w:hAnsiTheme="majorBidi" w:cstheme="majorBidi"/>
              </w:rPr>
              <w:t xml:space="preserve"> ± 2.7</w:t>
            </w:r>
          </w:p>
        </w:tc>
        <w:tc>
          <w:tcPr>
            <w:tcW w:w="1700" w:type="dxa"/>
            <w:tcBorders>
              <w:top w:val="nil"/>
              <w:left w:val="double" w:sz="4" w:space="0" w:color="auto"/>
              <w:bottom w:val="nil"/>
              <w:right w:val="nil"/>
            </w:tcBorders>
          </w:tcPr>
          <w:p w14:paraId="551104A3"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E12C4E">
              <w:rPr>
                <w:rFonts w:asciiTheme="majorBidi" w:hAnsiTheme="majorBidi" w:cstheme="majorBidi"/>
              </w:rPr>
              <w:t>96.43</w:t>
            </w:r>
            <w:r>
              <w:rPr>
                <w:rFonts w:asciiTheme="majorBidi" w:hAnsiTheme="majorBidi" w:cstheme="majorBidi"/>
              </w:rPr>
              <w:t xml:space="preserve"> ± </w:t>
            </w:r>
            <w:r w:rsidRPr="00E12C4E">
              <w:rPr>
                <w:rFonts w:asciiTheme="majorBidi" w:hAnsiTheme="majorBidi" w:cstheme="majorBidi"/>
              </w:rPr>
              <w:t>3.93</w:t>
            </w:r>
          </w:p>
        </w:tc>
        <w:tc>
          <w:tcPr>
            <w:tcW w:w="1985" w:type="dxa"/>
            <w:tcBorders>
              <w:top w:val="nil"/>
              <w:bottom w:val="nil"/>
              <w:right w:val="nil"/>
            </w:tcBorders>
          </w:tcPr>
          <w:p w14:paraId="08EBB297"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E12C4E">
              <w:rPr>
                <w:rFonts w:asciiTheme="majorBidi" w:hAnsiTheme="majorBidi" w:cstheme="majorBidi"/>
              </w:rPr>
              <w:t>96.39</w:t>
            </w:r>
            <w:r>
              <w:rPr>
                <w:rFonts w:asciiTheme="majorBidi" w:hAnsiTheme="majorBidi" w:cstheme="majorBidi"/>
              </w:rPr>
              <w:t xml:space="preserve"> ± </w:t>
            </w:r>
            <w:r w:rsidRPr="00E12C4E">
              <w:rPr>
                <w:rFonts w:asciiTheme="majorBidi" w:hAnsiTheme="majorBidi" w:cstheme="majorBidi"/>
              </w:rPr>
              <w:t>3.31</w:t>
            </w:r>
          </w:p>
        </w:tc>
      </w:tr>
      <w:tr w:rsidR="00D10C84" w:rsidRPr="00E871D1" w14:paraId="68FBC912"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1560" w:type="dxa"/>
            <w:vMerge/>
            <w:tcBorders>
              <w:top w:val="nil"/>
              <w:bottom w:val="single" w:sz="4" w:space="0" w:color="auto"/>
              <w:right w:val="single" w:sz="4" w:space="0" w:color="auto"/>
            </w:tcBorders>
          </w:tcPr>
          <w:p w14:paraId="0861033A" w14:textId="77777777" w:rsidR="00D10C84" w:rsidRPr="00DB4F6C" w:rsidRDefault="00D10C84" w:rsidP="00D10C84">
            <w:pPr>
              <w:bidi w:val="0"/>
              <w:spacing w:after="0" w:line="360" w:lineRule="auto"/>
              <w:ind w:left="284" w:firstLine="283"/>
              <w:rPr>
                <w:rFonts w:asciiTheme="majorBidi" w:hAnsiTheme="majorBidi" w:cstheme="majorBidi"/>
                <w:b/>
                <w:bCs/>
                <w:color w:val="000000"/>
              </w:rPr>
            </w:pPr>
          </w:p>
        </w:tc>
        <w:tc>
          <w:tcPr>
            <w:tcW w:w="1843" w:type="dxa"/>
            <w:tcBorders>
              <w:top w:val="nil"/>
              <w:left w:val="single" w:sz="4" w:space="0" w:color="auto"/>
              <w:bottom w:val="single" w:sz="4" w:space="0" w:color="auto"/>
              <w:right w:val="double" w:sz="4" w:space="0" w:color="auto"/>
            </w:tcBorders>
          </w:tcPr>
          <w:p w14:paraId="0CC56BF7" w14:textId="77777777" w:rsidR="00D10C84"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Pr>
                <w:rFonts w:asciiTheme="majorBidi" w:hAnsiTheme="majorBidi" w:cstheme="majorBidi"/>
                <w:b/>
                <w:bCs/>
                <w:color w:val="000000"/>
              </w:rPr>
              <w:t xml:space="preserve">Size, </w:t>
            </w:r>
            <w:proofErr w:type="spellStart"/>
            <w:r>
              <w:rPr>
                <w:rFonts w:asciiTheme="majorBidi" w:hAnsiTheme="majorBidi" w:cstheme="majorBidi"/>
                <w:b/>
                <w:bCs/>
                <w:color w:val="000000"/>
                <w:lang w:bidi="en-US"/>
              </w:rPr>
              <w:t>μm</w:t>
            </w:r>
            <w:proofErr w:type="spellEnd"/>
          </w:p>
        </w:tc>
        <w:tc>
          <w:tcPr>
            <w:tcW w:w="1560" w:type="dxa"/>
            <w:tcBorders>
              <w:top w:val="nil"/>
              <w:left w:val="double" w:sz="4" w:space="0" w:color="auto"/>
              <w:bottom w:val="single" w:sz="4" w:space="0" w:color="auto"/>
            </w:tcBorders>
          </w:tcPr>
          <w:p w14:paraId="0CCB966F" w14:textId="77777777" w:rsidR="00D10C84"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Pr>
                <w:rFonts w:asciiTheme="majorBidi" w:hAnsiTheme="majorBidi" w:cstheme="majorBidi"/>
              </w:rPr>
              <w:t>1.92 ± 0.7</w:t>
            </w:r>
          </w:p>
        </w:tc>
        <w:tc>
          <w:tcPr>
            <w:tcW w:w="1701" w:type="dxa"/>
            <w:tcBorders>
              <w:top w:val="nil"/>
              <w:left w:val="nil"/>
              <w:bottom w:val="single" w:sz="4" w:space="0" w:color="auto"/>
              <w:right w:val="double" w:sz="4" w:space="0" w:color="auto"/>
            </w:tcBorders>
          </w:tcPr>
          <w:p w14:paraId="7956E089" w14:textId="77777777" w:rsidR="00D10C84"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1.98 ± 0.9</w:t>
            </w:r>
          </w:p>
        </w:tc>
        <w:tc>
          <w:tcPr>
            <w:tcW w:w="1700" w:type="dxa"/>
            <w:tcBorders>
              <w:top w:val="nil"/>
              <w:left w:val="double" w:sz="4" w:space="0" w:color="auto"/>
              <w:bottom w:val="single" w:sz="4" w:space="0" w:color="auto"/>
              <w:right w:val="nil"/>
            </w:tcBorders>
          </w:tcPr>
          <w:p w14:paraId="14F0DB29"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E12C4E">
              <w:rPr>
                <w:rFonts w:asciiTheme="majorBidi" w:hAnsiTheme="majorBidi" w:cstheme="majorBidi"/>
              </w:rPr>
              <w:t>2.26</w:t>
            </w:r>
            <w:r>
              <w:rPr>
                <w:rFonts w:asciiTheme="majorBidi" w:hAnsiTheme="majorBidi" w:cstheme="majorBidi"/>
              </w:rPr>
              <w:t xml:space="preserve"> ± </w:t>
            </w:r>
            <w:r w:rsidRPr="00E12C4E">
              <w:rPr>
                <w:rFonts w:asciiTheme="majorBidi" w:hAnsiTheme="majorBidi" w:cstheme="majorBidi"/>
              </w:rPr>
              <w:t>1.1</w:t>
            </w:r>
          </w:p>
        </w:tc>
        <w:tc>
          <w:tcPr>
            <w:tcW w:w="1985" w:type="dxa"/>
            <w:tcBorders>
              <w:top w:val="nil"/>
              <w:bottom w:val="single" w:sz="4" w:space="0" w:color="auto"/>
              <w:right w:val="nil"/>
            </w:tcBorders>
          </w:tcPr>
          <w:p w14:paraId="7714833E"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E12C4E">
              <w:rPr>
                <w:rFonts w:asciiTheme="majorBidi" w:hAnsiTheme="majorBidi" w:cstheme="majorBidi"/>
              </w:rPr>
              <w:t>2.34</w:t>
            </w:r>
            <w:r>
              <w:rPr>
                <w:rFonts w:asciiTheme="majorBidi" w:hAnsiTheme="majorBidi" w:cstheme="majorBidi"/>
              </w:rPr>
              <w:t xml:space="preserve"> ± </w:t>
            </w:r>
            <w:r w:rsidRPr="00E12C4E">
              <w:rPr>
                <w:rFonts w:asciiTheme="majorBidi" w:hAnsiTheme="majorBidi" w:cstheme="majorBidi"/>
              </w:rPr>
              <w:t>0.98</w:t>
            </w:r>
          </w:p>
        </w:tc>
      </w:tr>
      <w:tr w:rsidR="00D10C84" w:rsidRPr="00E871D1" w14:paraId="414EB0D6"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auto"/>
              <w:bottom w:val="single" w:sz="4" w:space="0" w:color="auto"/>
              <w:right w:val="single" w:sz="4" w:space="0" w:color="auto"/>
            </w:tcBorders>
          </w:tcPr>
          <w:p w14:paraId="1E5DB8F1" w14:textId="3F4EDF3F" w:rsidR="00D10C84" w:rsidRDefault="00D10C84" w:rsidP="00D10C84">
            <w:pPr>
              <w:bidi w:val="0"/>
              <w:spacing w:after="0" w:line="360" w:lineRule="auto"/>
              <w:rPr>
                <w:rFonts w:asciiTheme="majorBidi" w:hAnsiTheme="majorBidi" w:cstheme="majorBidi"/>
                <w:b/>
                <w:bCs/>
                <w:lang w:bidi="en-US"/>
              </w:rPr>
            </w:pPr>
            <w:r>
              <w:rPr>
                <w:rFonts w:asciiTheme="majorBidi" w:hAnsiTheme="majorBidi" w:cstheme="majorBidi"/>
                <w:b/>
                <w:bCs/>
                <w:lang w:bidi="en-US"/>
              </w:rPr>
              <w:t xml:space="preserve">PM </w:t>
            </w:r>
            <w:r w:rsidR="005F2DCF">
              <w:rPr>
                <w:rFonts w:asciiTheme="majorBidi" w:hAnsiTheme="majorBidi" w:cstheme="majorBidi"/>
                <w:b/>
                <w:bCs/>
                <w:lang w:bidi="en-US"/>
              </w:rPr>
              <w:t>+</w:t>
            </w:r>
          </w:p>
          <w:p w14:paraId="0C8CC3A1" w14:textId="2D351E8A" w:rsidR="00D10C84" w:rsidRPr="00DB4F6C" w:rsidRDefault="00D10C84" w:rsidP="00871D3B">
            <w:pPr>
              <w:bidi w:val="0"/>
              <w:spacing w:after="0" w:line="360" w:lineRule="auto"/>
              <w:rPr>
                <w:rFonts w:asciiTheme="majorBidi" w:hAnsiTheme="majorBidi" w:cstheme="majorBidi"/>
                <w:b/>
                <w:bCs/>
                <w:color w:val="000000"/>
              </w:rPr>
            </w:pPr>
            <w:r>
              <w:rPr>
                <w:rFonts w:asciiTheme="majorBidi" w:hAnsiTheme="majorBidi" w:cstheme="majorBidi"/>
                <w:b/>
                <w:bCs/>
                <w:lang w:bidi="en-US"/>
              </w:rPr>
              <w:t>(</w:t>
            </w:r>
            <w:proofErr w:type="gramStart"/>
            <w:r>
              <w:rPr>
                <w:rFonts w:asciiTheme="majorBidi" w:hAnsiTheme="majorBidi" w:cstheme="majorBidi"/>
                <w:b/>
                <w:bCs/>
                <w:lang w:bidi="en-US"/>
              </w:rPr>
              <w:t xml:space="preserve">Saliva  </w:t>
            </w:r>
            <w:r w:rsidR="00871D3B">
              <w:rPr>
                <w:rFonts w:asciiTheme="majorBidi" w:hAnsiTheme="majorBidi" w:cstheme="majorBidi"/>
                <w:b/>
                <w:bCs/>
                <w:lang w:bidi="en-US"/>
              </w:rPr>
              <w:t>s</w:t>
            </w:r>
            <w:r>
              <w:rPr>
                <w:rFonts w:asciiTheme="majorBidi" w:hAnsiTheme="majorBidi" w:cstheme="majorBidi"/>
                <w:b/>
                <w:bCs/>
                <w:lang w:bidi="en-US"/>
              </w:rPr>
              <w:t>upernatant</w:t>
            </w:r>
            <w:proofErr w:type="gramEnd"/>
            <w:r>
              <w:rPr>
                <w:rFonts w:asciiTheme="majorBidi" w:hAnsiTheme="majorBidi" w:cstheme="majorBidi"/>
                <w:b/>
                <w:bCs/>
                <w:color w:val="000000"/>
              </w:rPr>
              <w:t>)</w:t>
            </w:r>
          </w:p>
        </w:tc>
        <w:tc>
          <w:tcPr>
            <w:tcW w:w="1843" w:type="dxa"/>
            <w:tcBorders>
              <w:top w:val="single" w:sz="4" w:space="0" w:color="auto"/>
              <w:left w:val="single" w:sz="4" w:space="0" w:color="auto"/>
              <w:bottom w:val="nil"/>
              <w:right w:val="double" w:sz="4" w:space="0" w:color="auto"/>
            </w:tcBorders>
          </w:tcPr>
          <w:p w14:paraId="0F39B54F" w14:textId="77777777" w:rsidR="00D10C84"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8C5244">
              <w:rPr>
                <w:rFonts w:asciiTheme="majorBidi" w:hAnsiTheme="majorBidi" w:cstheme="majorBidi"/>
                <w:b/>
                <w:bCs/>
                <w:lang w:bidi="en-US"/>
              </w:rPr>
              <w:t xml:space="preserve">&lt;2.5μm % </w:t>
            </w:r>
          </w:p>
        </w:tc>
        <w:tc>
          <w:tcPr>
            <w:tcW w:w="1560" w:type="dxa"/>
            <w:tcBorders>
              <w:top w:val="single" w:sz="4" w:space="0" w:color="auto"/>
              <w:left w:val="double" w:sz="4" w:space="0" w:color="auto"/>
              <w:bottom w:val="nil"/>
            </w:tcBorders>
          </w:tcPr>
          <w:p w14:paraId="33ED458E" w14:textId="77777777" w:rsidR="00D10C84"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89161F">
              <w:rPr>
                <w:rFonts w:asciiTheme="majorBidi" w:hAnsiTheme="majorBidi" w:cstheme="majorBidi"/>
              </w:rPr>
              <w:t>80.88</w:t>
            </w:r>
            <w:r>
              <w:rPr>
                <w:rFonts w:asciiTheme="majorBidi" w:hAnsiTheme="majorBidi" w:cstheme="majorBidi"/>
              </w:rPr>
              <w:t xml:space="preserve"> ± 13.9</w:t>
            </w:r>
          </w:p>
        </w:tc>
        <w:tc>
          <w:tcPr>
            <w:tcW w:w="1701" w:type="dxa"/>
            <w:tcBorders>
              <w:top w:val="single" w:sz="4" w:space="0" w:color="auto"/>
              <w:left w:val="nil"/>
              <w:bottom w:val="nil"/>
              <w:right w:val="double" w:sz="4" w:space="0" w:color="auto"/>
            </w:tcBorders>
          </w:tcPr>
          <w:p w14:paraId="309238B8" w14:textId="77777777" w:rsidR="00D10C84"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161F">
              <w:rPr>
                <w:rFonts w:asciiTheme="majorBidi" w:hAnsiTheme="majorBidi" w:cstheme="majorBidi"/>
              </w:rPr>
              <w:t>77.05</w:t>
            </w:r>
            <w:r w:rsidRPr="006460F7">
              <w:rPr>
                <w:rFonts w:asciiTheme="majorBidi" w:hAnsiTheme="majorBidi" w:cstheme="majorBidi"/>
              </w:rPr>
              <w:t xml:space="preserve"> </w:t>
            </w:r>
            <w:r>
              <w:rPr>
                <w:rFonts w:asciiTheme="majorBidi" w:hAnsiTheme="majorBidi" w:cstheme="majorBidi"/>
              </w:rPr>
              <w:t>± 14.6</w:t>
            </w:r>
          </w:p>
        </w:tc>
        <w:tc>
          <w:tcPr>
            <w:tcW w:w="1700" w:type="dxa"/>
            <w:tcBorders>
              <w:top w:val="single" w:sz="4" w:space="0" w:color="auto"/>
              <w:left w:val="double" w:sz="4" w:space="0" w:color="auto"/>
              <w:bottom w:val="nil"/>
              <w:right w:val="nil"/>
            </w:tcBorders>
          </w:tcPr>
          <w:p w14:paraId="7496C667"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CE3003">
              <w:rPr>
                <w:rFonts w:asciiTheme="majorBidi" w:hAnsiTheme="majorBidi" w:cstheme="majorBidi"/>
              </w:rPr>
              <w:t>52.60</w:t>
            </w:r>
            <w:r>
              <w:rPr>
                <w:rFonts w:asciiTheme="majorBidi" w:hAnsiTheme="majorBidi" w:cstheme="majorBidi"/>
              </w:rPr>
              <w:t xml:space="preserve"> ± </w:t>
            </w:r>
            <w:r w:rsidRPr="00CE3003">
              <w:rPr>
                <w:rFonts w:asciiTheme="majorBidi" w:hAnsiTheme="majorBidi" w:cstheme="majorBidi"/>
              </w:rPr>
              <w:t>22.3</w:t>
            </w:r>
          </w:p>
        </w:tc>
        <w:tc>
          <w:tcPr>
            <w:tcW w:w="1985" w:type="dxa"/>
            <w:tcBorders>
              <w:top w:val="single" w:sz="4" w:space="0" w:color="auto"/>
              <w:bottom w:val="nil"/>
              <w:right w:val="nil"/>
            </w:tcBorders>
          </w:tcPr>
          <w:p w14:paraId="57465C45"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CE3003">
              <w:rPr>
                <w:rFonts w:asciiTheme="majorBidi" w:hAnsiTheme="majorBidi" w:cstheme="majorBidi"/>
              </w:rPr>
              <w:t>51.33</w:t>
            </w:r>
            <w:r>
              <w:rPr>
                <w:rFonts w:asciiTheme="majorBidi" w:hAnsiTheme="majorBidi" w:cstheme="majorBidi"/>
              </w:rPr>
              <w:t xml:space="preserve"> ± </w:t>
            </w:r>
            <w:r w:rsidRPr="00CE3003">
              <w:rPr>
                <w:rFonts w:asciiTheme="majorBidi" w:hAnsiTheme="majorBidi" w:cstheme="majorBidi"/>
              </w:rPr>
              <w:t>22.12</w:t>
            </w:r>
          </w:p>
        </w:tc>
      </w:tr>
      <w:tr w:rsidR="00D10C84" w:rsidRPr="00E871D1" w14:paraId="069C803C"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4" w:space="0" w:color="auto"/>
              <w:bottom w:val="single" w:sz="4" w:space="0" w:color="auto"/>
              <w:right w:val="single" w:sz="4" w:space="0" w:color="auto"/>
            </w:tcBorders>
          </w:tcPr>
          <w:p w14:paraId="02E2DF8E" w14:textId="77777777" w:rsidR="00D10C84" w:rsidRPr="00DB4F6C" w:rsidRDefault="00D10C84" w:rsidP="00D10C84">
            <w:pPr>
              <w:bidi w:val="0"/>
              <w:spacing w:after="0" w:line="360" w:lineRule="auto"/>
              <w:ind w:left="284" w:firstLine="283"/>
              <w:jc w:val="both"/>
              <w:rPr>
                <w:rFonts w:asciiTheme="majorBidi" w:hAnsiTheme="majorBidi" w:cstheme="majorBidi"/>
                <w:b/>
                <w:bCs/>
                <w:color w:val="000000"/>
              </w:rPr>
            </w:pPr>
          </w:p>
        </w:tc>
        <w:tc>
          <w:tcPr>
            <w:tcW w:w="1843" w:type="dxa"/>
            <w:tcBorders>
              <w:top w:val="nil"/>
              <w:left w:val="single" w:sz="4" w:space="0" w:color="auto"/>
              <w:bottom w:val="nil"/>
              <w:right w:val="double" w:sz="4" w:space="0" w:color="auto"/>
            </w:tcBorders>
          </w:tcPr>
          <w:p w14:paraId="54A70DF2" w14:textId="77777777" w:rsidR="00D10C84"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8C5244">
              <w:rPr>
                <w:rFonts w:asciiTheme="majorBidi" w:hAnsiTheme="majorBidi" w:cstheme="majorBidi"/>
                <w:b/>
                <w:bCs/>
                <w:color w:val="000000"/>
                <w:lang w:bidi="en-US"/>
              </w:rPr>
              <w:t xml:space="preserve">&lt;5μm % </w:t>
            </w:r>
          </w:p>
        </w:tc>
        <w:tc>
          <w:tcPr>
            <w:tcW w:w="1560" w:type="dxa"/>
            <w:tcBorders>
              <w:top w:val="nil"/>
              <w:left w:val="double" w:sz="4" w:space="0" w:color="auto"/>
              <w:bottom w:val="nil"/>
            </w:tcBorders>
          </w:tcPr>
          <w:p w14:paraId="27CEE212" w14:textId="77777777" w:rsidR="00D10C84"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89161F">
              <w:rPr>
                <w:rFonts w:asciiTheme="majorBidi" w:hAnsiTheme="majorBidi" w:cstheme="majorBidi"/>
              </w:rPr>
              <w:t>90.6</w:t>
            </w:r>
            <w:r w:rsidRPr="006460F7">
              <w:rPr>
                <w:rFonts w:asciiTheme="majorBidi" w:hAnsiTheme="majorBidi" w:cstheme="majorBidi"/>
              </w:rPr>
              <w:t xml:space="preserve"> </w:t>
            </w:r>
            <w:r>
              <w:rPr>
                <w:rFonts w:asciiTheme="majorBidi" w:hAnsiTheme="majorBidi" w:cstheme="majorBidi"/>
              </w:rPr>
              <w:t>± 9.8</w:t>
            </w:r>
          </w:p>
        </w:tc>
        <w:tc>
          <w:tcPr>
            <w:tcW w:w="1701" w:type="dxa"/>
            <w:tcBorders>
              <w:top w:val="nil"/>
              <w:left w:val="nil"/>
              <w:bottom w:val="nil"/>
              <w:right w:val="double" w:sz="4" w:space="0" w:color="auto"/>
            </w:tcBorders>
          </w:tcPr>
          <w:p w14:paraId="46C39F43" w14:textId="77777777" w:rsidR="00D10C84"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460F7">
              <w:rPr>
                <w:rFonts w:asciiTheme="majorBidi" w:hAnsiTheme="majorBidi" w:cstheme="majorBidi"/>
              </w:rPr>
              <w:t xml:space="preserve">90.57 </w:t>
            </w:r>
            <w:r>
              <w:rPr>
                <w:rFonts w:asciiTheme="majorBidi" w:hAnsiTheme="majorBidi" w:cstheme="majorBidi"/>
              </w:rPr>
              <w:t>± 8.5</w:t>
            </w:r>
          </w:p>
        </w:tc>
        <w:tc>
          <w:tcPr>
            <w:tcW w:w="1700" w:type="dxa"/>
            <w:tcBorders>
              <w:top w:val="nil"/>
              <w:left w:val="double" w:sz="4" w:space="0" w:color="auto"/>
              <w:bottom w:val="nil"/>
              <w:right w:val="nil"/>
            </w:tcBorders>
          </w:tcPr>
          <w:p w14:paraId="59C19532"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CE3003">
              <w:rPr>
                <w:rFonts w:asciiTheme="majorBidi" w:hAnsiTheme="majorBidi" w:cstheme="majorBidi"/>
              </w:rPr>
              <w:t>67.37</w:t>
            </w:r>
            <w:r>
              <w:rPr>
                <w:rFonts w:asciiTheme="majorBidi" w:hAnsiTheme="majorBidi" w:cstheme="majorBidi"/>
              </w:rPr>
              <w:t xml:space="preserve"> ± </w:t>
            </w:r>
            <w:r w:rsidRPr="00CE3003">
              <w:rPr>
                <w:rFonts w:asciiTheme="majorBidi" w:hAnsiTheme="majorBidi" w:cstheme="majorBidi"/>
              </w:rPr>
              <w:t>20.7</w:t>
            </w:r>
          </w:p>
        </w:tc>
        <w:tc>
          <w:tcPr>
            <w:tcW w:w="1985" w:type="dxa"/>
            <w:tcBorders>
              <w:top w:val="nil"/>
              <w:bottom w:val="nil"/>
              <w:right w:val="nil"/>
            </w:tcBorders>
          </w:tcPr>
          <w:p w14:paraId="7285806B"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CE3003">
              <w:rPr>
                <w:rFonts w:asciiTheme="majorBidi" w:hAnsiTheme="majorBidi" w:cstheme="majorBidi"/>
              </w:rPr>
              <w:t>68.33</w:t>
            </w:r>
            <w:r>
              <w:rPr>
                <w:rFonts w:asciiTheme="majorBidi" w:hAnsiTheme="majorBidi" w:cstheme="majorBidi"/>
              </w:rPr>
              <w:t xml:space="preserve"> ± </w:t>
            </w:r>
            <w:r w:rsidRPr="00CE3003">
              <w:rPr>
                <w:rFonts w:asciiTheme="majorBidi" w:hAnsiTheme="majorBidi" w:cstheme="majorBidi"/>
              </w:rPr>
              <w:t>18.5</w:t>
            </w:r>
          </w:p>
        </w:tc>
      </w:tr>
      <w:tr w:rsidR="00D10C84" w:rsidRPr="00E871D1" w14:paraId="296F5432"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4" w:space="0" w:color="auto"/>
              <w:bottom w:val="single" w:sz="4" w:space="0" w:color="auto"/>
              <w:right w:val="single" w:sz="4" w:space="0" w:color="auto"/>
            </w:tcBorders>
          </w:tcPr>
          <w:p w14:paraId="3CF03EE9" w14:textId="77777777" w:rsidR="00D10C84" w:rsidRPr="00DB4F6C" w:rsidRDefault="00D10C84" w:rsidP="00D10C84">
            <w:pPr>
              <w:bidi w:val="0"/>
              <w:spacing w:after="0" w:line="360" w:lineRule="auto"/>
              <w:ind w:left="284" w:firstLine="283"/>
              <w:jc w:val="both"/>
              <w:rPr>
                <w:rFonts w:asciiTheme="majorBidi" w:hAnsiTheme="majorBidi" w:cstheme="majorBidi"/>
                <w:b/>
                <w:bCs/>
                <w:color w:val="000000"/>
              </w:rPr>
            </w:pPr>
          </w:p>
        </w:tc>
        <w:tc>
          <w:tcPr>
            <w:tcW w:w="1843" w:type="dxa"/>
            <w:tcBorders>
              <w:top w:val="nil"/>
              <w:left w:val="single" w:sz="4" w:space="0" w:color="auto"/>
              <w:bottom w:val="nil"/>
              <w:right w:val="double" w:sz="4" w:space="0" w:color="auto"/>
            </w:tcBorders>
          </w:tcPr>
          <w:p w14:paraId="67AA4490" w14:textId="77777777" w:rsidR="00D10C84"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8C5244">
              <w:rPr>
                <w:rFonts w:asciiTheme="majorBidi" w:hAnsiTheme="majorBidi" w:cstheme="majorBidi"/>
                <w:b/>
                <w:bCs/>
                <w:color w:val="000000"/>
                <w:lang w:bidi="en-US"/>
              </w:rPr>
              <w:t xml:space="preserve">&lt;10μm % </w:t>
            </w:r>
          </w:p>
        </w:tc>
        <w:tc>
          <w:tcPr>
            <w:tcW w:w="1560" w:type="dxa"/>
            <w:tcBorders>
              <w:top w:val="nil"/>
              <w:left w:val="double" w:sz="4" w:space="0" w:color="auto"/>
              <w:bottom w:val="nil"/>
            </w:tcBorders>
          </w:tcPr>
          <w:p w14:paraId="0A1532F0" w14:textId="77777777" w:rsidR="00D10C84"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460F7">
              <w:rPr>
                <w:rFonts w:asciiTheme="majorBidi" w:hAnsiTheme="majorBidi" w:cstheme="majorBidi"/>
              </w:rPr>
              <w:t xml:space="preserve">96.66 </w:t>
            </w:r>
            <w:r>
              <w:rPr>
                <w:rFonts w:asciiTheme="majorBidi" w:hAnsiTheme="majorBidi" w:cstheme="majorBidi"/>
              </w:rPr>
              <w:t>± 4.7</w:t>
            </w:r>
          </w:p>
        </w:tc>
        <w:tc>
          <w:tcPr>
            <w:tcW w:w="1701" w:type="dxa"/>
            <w:tcBorders>
              <w:top w:val="nil"/>
              <w:left w:val="nil"/>
              <w:bottom w:val="nil"/>
              <w:right w:val="double" w:sz="4" w:space="0" w:color="auto"/>
            </w:tcBorders>
          </w:tcPr>
          <w:p w14:paraId="6A4FE6DE" w14:textId="77777777" w:rsidR="00D10C84"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460F7">
              <w:rPr>
                <w:rFonts w:asciiTheme="majorBidi" w:hAnsiTheme="majorBidi" w:cstheme="majorBidi"/>
              </w:rPr>
              <w:t xml:space="preserve">97.6 </w:t>
            </w:r>
            <w:r>
              <w:rPr>
                <w:rFonts w:asciiTheme="majorBidi" w:hAnsiTheme="majorBidi" w:cstheme="majorBidi"/>
              </w:rPr>
              <w:t>± 3.8</w:t>
            </w:r>
          </w:p>
        </w:tc>
        <w:tc>
          <w:tcPr>
            <w:tcW w:w="1700" w:type="dxa"/>
            <w:tcBorders>
              <w:top w:val="nil"/>
              <w:left w:val="double" w:sz="4" w:space="0" w:color="auto"/>
              <w:bottom w:val="nil"/>
              <w:right w:val="nil"/>
            </w:tcBorders>
          </w:tcPr>
          <w:p w14:paraId="1658D002"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CE3003">
              <w:rPr>
                <w:rFonts w:asciiTheme="majorBidi" w:hAnsiTheme="majorBidi" w:cstheme="majorBidi"/>
              </w:rPr>
              <w:t>81.40</w:t>
            </w:r>
            <w:r>
              <w:rPr>
                <w:rFonts w:asciiTheme="majorBidi" w:hAnsiTheme="majorBidi" w:cstheme="majorBidi"/>
              </w:rPr>
              <w:t xml:space="preserve"> ± </w:t>
            </w:r>
            <w:r w:rsidRPr="00CE3003">
              <w:rPr>
                <w:rFonts w:asciiTheme="majorBidi" w:hAnsiTheme="majorBidi" w:cstheme="majorBidi"/>
              </w:rPr>
              <w:t>16.2</w:t>
            </w:r>
          </w:p>
        </w:tc>
        <w:tc>
          <w:tcPr>
            <w:tcW w:w="1985" w:type="dxa"/>
            <w:tcBorders>
              <w:top w:val="nil"/>
              <w:bottom w:val="nil"/>
              <w:right w:val="nil"/>
            </w:tcBorders>
          </w:tcPr>
          <w:p w14:paraId="68308BC8"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CE3003">
              <w:rPr>
                <w:rFonts w:asciiTheme="majorBidi" w:hAnsiTheme="majorBidi" w:cstheme="majorBidi"/>
              </w:rPr>
              <w:t>83.98</w:t>
            </w:r>
            <w:r>
              <w:rPr>
                <w:rFonts w:asciiTheme="majorBidi" w:hAnsiTheme="majorBidi" w:cstheme="majorBidi"/>
              </w:rPr>
              <w:t xml:space="preserve"> ± </w:t>
            </w:r>
            <w:r w:rsidRPr="00CE3003">
              <w:rPr>
                <w:rFonts w:asciiTheme="majorBidi" w:hAnsiTheme="majorBidi" w:cstheme="majorBidi"/>
              </w:rPr>
              <w:t>13.1</w:t>
            </w:r>
          </w:p>
        </w:tc>
      </w:tr>
      <w:tr w:rsidR="00D10C84" w:rsidRPr="00E871D1" w14:paraId="3EEC5F0E"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4" w:space="0" w:color="auto"/>
              <w:bottom w:val="single" w:sz="4" w:space="0" w:color="auto"/>
              <w:right w:val="single" w:sz="4" w:space="0" w:color="auto"/>
            </w:tcBorders>
          </w:tcPr>
          <w:p w14:paraId="2EFDC227" w14:textId="77777777" w:rsidR="00D10C84" w:rsidRPr="00DB4F6C" w:rsidRDefault="00D10C84" w:rsidP="00D10C84">
            <w:pPr>
              <w:bidi w:val="0"/>
              <w:spacing w:after="0" w:line="360" w:lineRule="auto"/>
              <w:ind w:left="284" w:firstLine="283"/>
              <w:jc w:val="both"/>
              <w:rPr>
                <w:rFonts w:asciiTheme="majorBidi" w:hAnsiTheme="majorBidi" w:cstheme="majorBidi"/>
                <w:b/>
                <w:bCs/>
                <w:color w:val="000000"/>
              </w:rPr>
            </w:pPr>
          </w:p>
        </w:tc>
        <w:tc>
          <w:tcPr>
            <w:tcW w:w="1843" w:type="dxa"/>
            <w:tcBorders>
              <w:top w:val="nil"/>
              <w:left w:val="single" w:sz="4" w:space="0" w:color="auto"/>
              <w:bottom w:val="nil"/>
              <w:right w:val="double" w:sz="4" w:space="0" w:color="auto"/>
            </w:tcBorders>
          </w:tcPr>
          <w:p w14:paraId="580E30A7" w14:textId="77777777" w:rsidR="00D10C84"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Pr>
                <w:rFonts w:asciiTheme="majorBidi" w:hAnsiTheme="majorBidi" w:cstheme="majorBidi"/>
                <w:b/>
                <w:bCs/>
                <w:color w:val="000000"/>
              </w:rPr>
              <w:t xml:space="preserve">Size, </w:t>
            </w:r>
            <w:proofErr w:type="spellStart"/>
            <w:r w:rsidRPr="008C5244">
              <w:rPr>
                <w:rFonts w:asciiTheme="majorBidi" w:hAnsiTheme="majorBidi" w:cstheme="majorBidi"/>
                <w:b/>
                <w:bCs/>
                <w:color w:val="000000"/>
                <w:lang w:bidi="en-US"/>
              </w:rPr>
              <w:t>μm</w:t>
            </w:r>
            <w:proofErr w:type="spellEnd"/>
          </w:p>
        </w:tc>
        <w:tc>
          <w:tcPr>
            <w:tcW w:w="1560" w:type="dxa"/>
            <w:tcBorders>
              <w:top w:val="nil"/>
              <w:left w:val="double" w:sz="4" w:space="0" w:color="auto"/>
              <w:bottom w:val="nil"/>
            </w:tcBorders>
          </w:tcPr>
          <w:p w14:paraId="336D5262" w14:textId="77777777" w:rsidR="00D10C84"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460F7">
              <w:rPr>
                <w:rFonts w:asciiTheme="majorBidi" w:hAnsiTheme="majorBidi" w:cstheme="majorBidi"/>
              </w:rPr>
              <w:t xml:space="preserve">2.34 </w:t>
            </w:r>
            <w:r>
              <w:rPr>
                <w:rFonts w:asciiTheme="majorBidi" w:hAnsiTheme="majorBidi" w:cstheme="majorBidi"/>
              </w:rPr>
              <w:t>± 1.4</w:t>
            </w:r>
          </w:p>
        </w:tc>
        <w:tc>
          <w:tcPr>
            <w:tcW w:w="1701" w:type="dxa"/>
            <w:tcBorders>
              <w:top w:val="nil"/>
              <w:left w:val="nil"/>
              <w:bottom w:val="nil"/>
              <w:right w:val="double" w:sz="4" w:space="0" w:color="auto"/>
            </w:tcBorders>
          </w:tcPr>
          <w:p w14:paraId="03FE39AB" w14:textId="77777777" w:rsidR="00D10C84"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161F">
              <w:rPr>
                <w:rFonts w:asciiTheme="majorBidi" w:hAnsiTheme="majorBidi" w:cstheme="majorBidi"/>
              </w:rPr>
              <w:t>2.32</w:t>
            </w:r>
            <w:r w:rsidRPr="006460F7">
              <w:rPr>
                <w:rFonts w:asciiTheme="majorBidi" w:hAnsiTheme="majorBidi" w:cstheme="majorBidi"/>
              </w:rPr>
              <w:t xml:space="preserve"> </w:t>
            </w:r>
            <w:r>
              <w:rPr>
                <w:rFonts w:asciiTheme="majorBidi" w:hAnsiTheme="majorBidi" w:cstheme="majorBidi"/>
              </w:rPr>
              <w:t>± 1.1</w:t>
            </w:r>
          </w:p>
        </w:tc>
        <w:tc>
          <w:tcPr>
            <w:tcW w:w="1700" w:type="dxa"/>
            <w:tcBorders>
              <w:top w:val="nil"/>
              <w:left w:val="double" w:sz="4" w:space="0" w:color="auto"/>
              <w:bottom w:val="nil"/>
              <w:right w:val="nil"/>
            </w:tcBorders>
          </w:tcPr>
          <w:p w14:paraId="4AF71436"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CE3003">
              <w:rPr>
                <w:rFonts w:asciiTheme="majorBidi" w:hAnsiTheme="majorBidi" w:cstheme="majorBidi"/>
              </w:rPr>
              <w:t>6.26</w:t>
            </w:r>
            <w:r>
              <w:rPr>
                <w:rFonts w:asciiTheme="majorBidi" w:hAnsiTheme="majorBidi" w:cstheme="majorBidi"/>
              </w:rPr>
              <w:t xml:space="preserve"> ± </w:t>
            </w:r>
            <w:r w:rsidRPr="00CE3003">
              <w:rPr>
                <w:rFonts w:asciiTheme="majorBidi" w:hAnsiTheme="majorBidi" w:cstheme="majorBidi"/>
              </w:rPr>
              <w:t>3.9</w:t>
            </w:r>
          </w:p>
        </w:tc>
        <w:tc>
          <w:tcPr>
            <w:tcW w:w="1985" w:type="dxa"/>
            <w:tcBorders>
              <w:top w:val="nil"/>
              <w:bottom w:val="nil"/>
              <w:right w:val="nil"/>
            </w:tcBorders>
          </w:tcPr>
          <w:p w14:paraId="03CF3336"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CE3003">
              <w:rPr>
                <w:rFonts w:asciiTheme="majorBidi" w:hAnsiTheme="majorBidi" w:cstheme="majorBidi"/>
              </w:rPr>
              <w:t>6.07</w:t>
            </w:r>
            <w:r>
              <w:rPr>
                <w:rFonts w:asciiTheme="majorBidi" w:hAnsiTheme="majorBidi" w:cstheme="majorBidi"/>
              </w:rPr>
              <w:t xml:space="preserve"> ± </w:t>
            </w:r>
            <w:r w:rsidRPr="00CE3003">
              <w:rPr>
                <w:rFonts w:asciiTheme="majorBidi" w:hAnsiTheme="majorBidi" w:cstheme="majorBidi"/>
              </w:rPr>
              <w:t>3.5</w:t>
            </w:r>
          </w:p>
        </w:tc>
      </w:tr>
      <w:tr w:rsidR="00D10C84" w:rsidRPr="00E871D1" w14:paraId="118C7D5A"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auto"/>
              <w:bottom w:val="single" w:sz="4" w:space="0" w:color="auto"/>
              <w:right w:val="single" w:sz="4" w:space="0" w:color="auto"/>
            </w:tcBorders>
          </w:tcPr>
          <w:p w14:paraId="0D077E05" w14:textId="69E151F2" w:rsidR="00D10C84" w:rsidRDefault="00D10C84" w:rsidP="00871D3B">
            <w:pPr>
              <w:bidi w:val="0"/>
              <w:spacing w:after="0" w:line="360" w:lineRule="auto"/>
              <w:rPr>
                <w:rFonts w:asciiTheme="majorBidi" w:hAnsiTheme="majorBidi" w:cstheme="majorBidi"/>
                <w:b/>
                <w:bCs/>
                <w:lang w:bidi="en-US"/>
              </w:rPr>
            </w:pPr>
            <w:r>
              <w:rPr>
                <w:rFonts w:asciiTheme="majorBidi" w:hAnsiTheme="majorBidi" w:cstheme="majorBidi"/>
                <w:b/>
                <w:bCs/>
                <w:lang w:bidi="en-US"/>
              </w:rPr>
              <w:t xml:space="preserve">Chemistry (Saliva </w:t>
            </w:r>
            <w:r w:rsidR="00871D3B">
              <w:rPr>
                <w:rFonts w:asciiTheme="majorBidi" w:hAnsiTheme="majorBidi" w:cstheme="majorBidi"/>
                <w:b/>
                <w:bCs/>
                <w:lang w:bidi="en-US"/>
              </w:rPr>
              <w:t>s</w:t>
            </w:r>
            <w:r>
              <w:rPr>
                <w:rFonts w:asciiTheme="majorBidi" w:hAnsiTheme="majorBidi" w:cstheme="majorBidi"/>
                <w:b/>
                <w:bCs/>
                <w:lang w:bidi="en-US"/>
              </w:rPr>
              <w:t>upernatant)</w:t>
            </w:r>
          </w:p>
        </w:tc>
        <w:tc>
          <w:tcPr>
            <w:tcW w:w="1843" w:type="dxa"/>
            <w:tcBorders>
              <w:top w:val="single" w:sz="4" w:space="0" w:color="auto"/>
              <w:left w:val="single" w:sz="4" w:space="0" w:color="auto"/>
              <w:bottom w:val="nil"/>
              <w:right w:val="double" w:sz="4" w:space="0" w:color="auto"/>
            </w:tcBorders>
          </w:tcPr>
          <w:p w14:paraId="737A48CD" w14:textId="77777777" w:rsidR="00D10C84" w:rsidRPr="008C5244"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en-US"/>
              </w:rPr>
            </w:pPr>
            <w:r w:rsidRPr="00276E9C">
              <w:rPr>
                <w:rFonts w:asciiTheme="majorBidi" w:hAnsiTheme="majorBidi" w:cstheme="majorBidi"/>
                <w:b/>
                <w:bCs/>
                <w:color w:val="000000"/>
              </w:rPr>
              <w:t>BUN, mg/dL</w:t>
            </w:r>
          </w:p>
        </w:tc>
        <w:tc>
          <w:tcPr>
            <w:tcW w:w="1560" w:type="dxa"/>
            <w:tcBorders>
              <w:top w:val="single" w:sz="4" w:space="0" w:color="auto"/>
              <w:left w:val="double" w:sz="4" w:space="0" w:color="auto"/>
              <w:bottom w:val="nil"/>
            </w:tcBorders>
          </w:tcPr>
          <w:p w14:paraId="3547C926" w14:textId="77777777" w:rsidR="00D10C84" w:rsidRPr="00243B3A"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13.</w:t>
            </w:r>
            <w:r>
              <w:rPr>
                <w:rFonts w:asciiTheme="majorBidi" w:hAnsiTheme="majorBidi" w:cstheme="majorBidi"/>
                <w:color w:val="000000"/>
              </w:rPr>
              <w:t xml:space="preserve">1 </w:t>
            </w:r>
            <w:r w:rsidRPr="000D77C2">
              <w:rPr>
                <w:rFonts w:asciiTheme="majorBidi" w:hAnsiTheme="majorBidi" w:cstheme="majorBidi"/>
                <w:color w:val="000000"/>
              </w:rPr>
              <w:t>±</w:t>
            </w:r>
            <w:r>
              <w:rPr>
                <w:rFonts w:asciiTheme="majorBidi" w:hAnsiTheme="majorBidi" w:cstheme="majorBidi"/>
                <w:color w:val="000000"/>
              </w:rPr>
              <w:t xml:space="preserve"> </w:t>
            </w:r>
            <w:r w:rsidRPr="000D77C2">
              <w:rPr>
                <w:rFonts w:asciiTheme="majorBidi" w:hAnsiTheme="majorBidi" w:cstheme="majorBidi"/>
                <w:color w:val="000000"/>
              </w:rPr>
              <w:t>4</w:t>
            </w:r>
          </w:p>
        </w:tc>
        <w:tc>
          <w:tcPr>
            <w:tcW w:w="1701" w:type="dxa"/>
            <w:tcBorders>
              <w:top w:val="single" w:sz="4" w:space="0" w:color="auto"/>
              <w:left w:val="nil"/>
              <w:bottom w:val="nil"/>
              <w:right w:val="double" w:sz="4" w:space="0" w:color="auto"/>
            </w:tcBorders>
          </w:tcPr>
          <w:p w14:paraId="1DFC8735" w14:textId="77777777" w:rsidR="00D10C84" w:rsidRPr="00F9365D"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607160">
              <w:rPr>
                <w:rFonts w:asciiTheme="majorBidi" w:hAnsiTheme="majorBidi" w:cstheme="majorBidi"/>
              </w:rPr>
              <w:t>15.5 ± 5.4</w:t>
            </w:r>
            <w:r w:rsidRPr="00F9365D">
              <w:rPr>
                <w:rFonts w:asciiTheme="majorBidi" w:hAnsiTheme="majorBidi" w:cstheme="majorBidi"/>
                <w:color w:val="FF0000"/>
              </w:rPr>
              <w:t>*</w:t>
            </w:r>
          </w:p>
        </w:tc>
        <w:tc>
          <w:tcPr>
            <w:tcW w:w="1700" w:type="dxa"/>
            <w:tcBorders>
              <w:top w:val="single" w:sz="4" w:space="0" w:color="auto"/>
              <w:left w:val="double" w:sz="4" w:space="0" w:color="auto"/>
              <w:bottom w:val="nil"/>
              <w:right w:val="nil"/>
            </w:tcBorders>
          </w:tcPr>
          <w:p w14:paraId="7BDBABE8"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881BFE">
              <w:rPr>
                <w:rFonts w:asciiTheme="majorBidi" w:hAnsiTheme="majorBidi" w:cstheme="majorBidi"/>
                <w:color w:val="000000"/>
              </w:rPr>
              <w:t>11.76</w:t>
            </w:r>
            <w:r>
              <w:rPr>
                <w:rFonts w:asciiTheme="majorBidi" w:hAnsiTheme="majorBidi" w:cstheme="majorBidi"/>
                <w:color w:val="000000"/>
              </w:rPr>
              <w:t xml:space="preserve"> </w:t>
            </w:r>
            <w:r w:rsidRPr="000D77C2">
              <w:rPr>
                <w:rFonts w:asciiTheme="majorBidi" w:hAnsiTheme="majorBidi" w:cstheme="majorBidi"/>
                <w:color w:val="000000"/>
              </w:rPr>
              <w:t>±</w:t>
            </w:r>
            <w:r>
              <w:rPr>
                <w:rFonts w:asciiTheme="majorBidi" w:hAnsiTheme="majorBidi" w:cstheme="majorBidi"/>
                <w:color w:val="000000"/>
              </w:rPr>
              <w:t xml:space="preserve"> </w:t>
            </w:r>
            <w:r w:rsidRPr="00881BFE">
              <w:rPr>
                <w:rFonts w:asciiTheme="majorBidi" w:hAnsiTheme="majorBidi" w:cstheme="majorBidi"/>
                <w:color w:val="000000"/>
              </w:rPr>
              <w:t>3.6</w:t>
            </w:r>
          </w:p>
        </w:tc>
        <w:tc>
          <w:tcPr>
            <w:tcW w:w="1985" w:type="dxa"/>
            <w:tcBorders>
              <w:top w:val="single" w:sz="4" w:space="0" w:color="auto"/>
              <w:bottom w:val="nil"/>
              <w:right w:val="nil"/>
            </w:tcBorders>
          </w:tcPr>
          <w:p w14:paraId="355ED134"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FF0000"/>
              </w:rPr>
            </w:pPr>
            <w:r w:rsidRPr="00607160">
              <w:rPr>
                <w:rFonts w:asciiTheme="majorBidi" w:hAnsiTheme="majorBidi" w:cstheme="majorBidi"/>
              </w:rPr>
              <w:t>15.65 ± 7.9</w:t>
            </w:r>
            <w:r w:rsidRPr="00F9365D">
              <w:rPr>
                <w:rFonts w:asciiTheme="majorBidi" w:hAnsiTheme="majorBidi" w:cstheme="majorBidi"/>
                <w:color w:val="FF0000"/>
              </w:rPr>
              <w:t>*</w:t>
            </w:r>
          </w:p>
        </w:tc>
      </w:tr>
      <w:tr w:rsidR="00D10C84" w:rsidRPr="00E871D1" w14:paraId="3B491BBD"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1560" w:type="dxa"/>
            <w:vMerge/>
            <w:tcBorders>
              <w:top w:val="nil"/>
              <w:bottom w:val="single" w:sz="4" w:space="0" w:color="auto"/>
              <w:right w:val="single" w:sz="4" w:space="0" w:color="auto"/>
            </w:tcBorders>
          </w:tcPr>
          <w:p w14:paraId="55B1A7C8" w14:textId="77777777" w:rsidR="00D10C84" w:rsidRDefault="00D10C84" w:rsidP="00D10C84">
            <w:pPr>
              <w:bidi w:val="0"/>
              <w:spacing w:after="0" w:line="360" w:lineRule="auto"/>
              <w:rPr>
                <w:rFonts w:asciiTheme="majorBidi" w:hAnsiTheme="majorBidi" w:cstheme="majorBidi"/>
                <w:b/>
                <w:bCs/>
                <w:lang w:bidi="en-US"/>
              </w:rPr>
            </w:pPr>
          </w:p>
        </w:tc>
        <w:tc>
          <w:tcPr>
            <w:tcW w:w="1843" w:type="dxa"/>
            <w:tcBorders>
              <w:top w:val="nil"/>
              <w:left w:val="single" w:sz="4" w:space="0" w:color="auto"/>
              <w:bottom w:val="nil"/>
              <w:right w:val="double" w:sz="4" w:space="0" w:color="auto"/>
            </w:tcBorders>
          </w:tcPr>
          <w:p w14:paraId="1B7E8571" w14:textId="77777777" w:rsidR="00D10C84" w:rsidRPr="008C5244"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en-US"/>
              </w:rPr>
            </w:pPr>
            <w:r w:rsidRPr="00276E9C">
              <w:rPr>
                <w:rFonts w:asciiTheme="majorBidi" w:hAnsiTheme="majorBidi" w:cstheme="majorBidi"/>
                <w:b/>
                <w:bCs/>
                <w:color w:val="000000"/>
              </w:rPr>
              <w:t>K,</w:t>
            </w:r>
            <w:r>
              <w:rPr>
                <w:rFonts w:asciiTheme="majorBidi" w:hAnsiTheme="majorBidi" w:cstheme="majorBidi"/>
                <w:b/>
                <w:bCs/>
                <w:color w:val="000000"/>
              </w:rPr>
              <w:t xml:space="preserve"> </w:t>
            </w:r>
            <w:r w:rsidRPr="00276E9C">
              <w:rPr>
                <w:rFonts w:asciiTheme="majorBidi" w:hAnsiTheme="majorBidi" w:cstheme="majorBidi"/>
                <w:b/>
                <w:bCs/>
                <w:color w:val="000000"/>
              </w:rPr>
              <w:t>mmol/L</w:t>
            </w:r>
          </w:p>
        </w:tc>
        <w:tc>
          <w:tcPr>
            <w:tcW w:w="1560" w:type="dxa"/>
            <w:tcBorders>
              <w:top w:val="nil"/>
              <w:left w:val="double" w:sz="4" w:space="0" w:color="auto"/>
              <w:bottom w:val="nil"/>
            </w:tcBorders>
          </w:tcPr>
          <w:p w14:paraId="5FD1F519" w14:textId="77777777" w:rsidR="00D10C84" w:rsidRPr="00243B3A"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19.2</w:t>
            </w:r>
            <w:r>
              <w:rPr>
                <w:rFonts w:asciiTheme="majorBidi" w:hAnsiTheme="majorBidi" w:cstheme="majorBidi"/>
                <w:color w:val="000000"/>
              </w:rPr>
              <w:t xml:space="preserve"> </w:t>
            </w:r>
            <w:r w:rsidRPr="000D77C2">
              <w:rPr>
                <w:rFonts w:asciiTheme="majorBidi" w:hAnsiTheme="majorBidi" w:cstheme="majorBidi"/>
                <w:color w:val="000000"/>
              </w:rPr>
              <w:t>±</w:t>
            </w:r>
            <w:r>
              <w:rPr>
                <w:rFonts w:asciiTheme="majorBidi" w:hAnsiTheme="majorBidi" w:cstheme="majorBidi"/>
                <w:color w:val="000000"/>
              </w:rPr>
              <w:t xml:space="preserve"> </w:t>
            </w:r>
            <w:r w:rsidRPr="000D77C2">
              <w:rPr>
                <w:rFonts w:asciiTheme="majorBidi" w:hAnsiTheme="majorBidi" w:cstheme="majorBidi"/>
                <w:color w:val="000000"/>
              </w:rPr>
              <w:t>3.5</w:t>
            </w:r>
          </w:p>
        </w:tc>
        <w:tc>
          <w:tcPr>
            <w:tcW w:w="1701" w:type="dxa"/>
            <w:tcBorders>
              <w:top w:val="nil"/>
              <w:left w:val="nil"/>
              <w:bottom w:val="nil"/>
              <w:right w:val="double" w:sz="4" w:space="0" w:color="auto"/>
            </w:tcBorders>
          </w:tcPr>
          <w:p w14:paraId="14B4B100" w14:textId="77777777" w:rsidR="00D10C84" w:rsidRPr="00D51D30"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color w:val="000000"/>
              </w:rPr>
              <w:t xml:space="preserve">19.9 </w:t>
            </w:r>
            <w:r w:rsidRPr="000D77C2">
              <w:rPr>
                <w:rFonts w:asciiTheme="majorBidi" w:hAnsiTheme="majorBidi" w:cstheme="majorBidi"/>
                <w:color w:val="000000"/>
              </w:rPr>
              <w:t>±</w:t>
            </w:r>
            <w:r>
              <w:rPr>
                <w:rFonts w:asciiTheme="majorBidi" w:hAnsiTheme="majorBidi" w:cstheme="majorBidi"/>
                <w:color w:val="000000"/>
              </w:rPr>
              <w:t xml:space="preserve"> 4.7</w:t>
            </w:r>
          </w:p>
        </w:tc>
        <w:tc>
          <w:tcPr>
            <w:tcW w:w="1700" w:type="dxa"/>
            <w:tcBorders>
              <w:top w:val="nil"/>
              <w:left w:val="double" w:sz="4" w:space="0" w:color="auto"/>
              <w:bottom w:val="nil"/>
              <w:right w:val="nil"/>
            </w:tcBorders>
          </w:tcPr>
          <w:p w14:paraId="72F71C92"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881BFE">
              <w:rPr>
                <w:rFonts w:asciiTheme="majorBidi" w:hAnsiTheme="majorBidi" w:cstheme="majorBidi"/>
                <w:color w:val="000000"/>
              </w:rPr>
              <w:t>19.60</w:t>
            </w:r>
            <w:r>
              <w:rPr>
                <w:rFonts w:asciiTheme="majorBidi" w:hAnsiTheme="majorBidi" w:cstheme="majorBidi"/>
                <w:color w:val="000000"/>
              </w:rPr>
              <w:t xml:space="preserve"> </w:t>
            </w:r>
            <w:r w:rsidRPr="000D77C2">
              <w:rPr>
                <w:rFonts w:asciiTheme="majorBidi" w:hAnsiTheme="majorBidi" w:cstheme="majorBidi"/>
                <w:color w:val="000000"/>
              </w:rPr>
              <w:t>±</w:t>
            </w:r>
            <w:r>
              <w:rPr>
                <w:rFonts w:asciiTheme="majorBidi" w:hAnsiTheme="majorBidi" w:cstheme="majorBidi"/>
                <w:color w:val="000000"/>
              </w:rPr>
              <w:t xml:space="preserve"> </w:t>
            </w:r>
            <w:r w:rsidRPr="00881BFE">
              <w:rPr>
                <w:rFonts w:asciiTheme="majorBidi" w:hAnsiTheme="majorBidi" w:cstheme="majorBidi"/>
                <w:color w:val="000000"/>
              </w:rPr>
              <w:t>3.3</w:t>
            </w:r>
          </w:p>
        </w:tc>
        <w:tc>
          <w:tcPr>
            <w:tcW w:w="1985" w:type="dxa"/>
            <w:tcBorders>
              <w:top w:val="nil"/>
              <w:bottom w:val="nil"/>
              <w:right w:val="nil"/>
            </w:tcBorders>
          </w:tcPr>
          <w:p w14:paraId="0D100980"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rPr>
            </w:pPr>
            <w:r w:rsidRPr="00881BFE">
              <w:rPr>
                <w:rFonts w:asciiTheme="majorBidi" w:hAnsiTheme="majorBidi" w:cstheme="majorBidi"/>
                <w:color w:val="000000"/>
              </w:rPr>
              <w:t>21.22</w:t>
            </w:r>
            <w:r>
              <w:rPr>
                <w:rFonts w:asciiTheme="majorBidi" w:hAnsiTheme="majorBidi" w:cstheme="majorBidi"/>
                <w:color w:val="000000"/>
              </w:rPr>
              <w:t xml:space="preserve"> </w:t>
            </w:r>
            <w:r w:rsidRPr="000D77C2">
              <w:rPr>
                <w:rFonts w:asciiTheme="majorBidi" w:hAnsiTheme="majorBidi" w:cstheme="majorBidi"/>
                <w:color w:val="000000"/>
              </w:rPr>
              <w:t>±</w:t>
            </w:r>
            <w:r>
              <w:rPr>
                <w:rFonts w:asciiTheme="majorBidi" w:hAnsiTheme="majorBidi" w:cstheme="majorBidi"/>
                <w:color w:val="000000"/>
              </w:rPr>
              <w:t xml:space="preserve"> </w:t>
            </w:r>
            <w:r w:rsidRPr="00881BFE">
              <w:rPr>
                <w:rFonts w:asciiTheme="majorBidi" w:hAnsiTheme="majorBidi" w:cstheme="majorBidi"/>
                <w:color w:val="000000"/>
              </w:rPr>
              <w:t>5.5</w:t>
            </w:r>
          </w:p>
        </w:tc>
      </w:tr>
      <w:tr w:rsidR="00D10C84" w:rsidRPr="00E871D1" w14:paraId="5C690AD1"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1560" w:type="dxa"/>
            <w:vMerge/>
            <w:tcBorders>
              <w:top w:val="nil"/>
              <w:bottom w:val="single" w:sz="4" w:space="0" w:color="auto"/>
              <w:right w:val="single" w:sz="4" w:space="0" w:color="auto"/>
            </w:tcBorders>
          </w:tcPr>
          <w:p w14:paraId="7EB9E9E3" w14:textId="77777777" w:rsidR="00D10C84" w:rsidRDefault="00D10C84" w:rsidP="00D10C84">
            <w:pPr>
              <w:bidi w:val="0"/>
              <w:spacing w:after="0" w:line="360" w:lineRule="auto"/>
              <w:rPr>
                <w:rFonts w:asciiTheme="majorBidi" w:hAnsiTheme="majorBidi" w:cstheme="majorBidi"/>
                <w:b/>
                <w:bCs/>
                <w:lang w:bidi="en-US"/>
              </w:rPr>
            </w:pPr>
          </w:p>
        </w:tc>
        <w:tc>
          <w:tcPr>
            <w:tcW w:w="1843" w:type="dxa"/>
            <w:tcBorders>
              <w:top w:val="nil"/>
              <w:left w:val="single" w:sz="4" w:space="0" w:color="auto"/>
              <w:bottom w:val="nil"/>
              <w:right w:val="double" w:sz="4" w:space="0" w:color="auto"/>
            </w:tcBorders>
          </w:tcPr>
          <w:p w14:paraId="3D4EAD90" w14:textId="77777777" w:rsidR="00D10C84" w:rsidRPr="008C5244"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en-US"/>
              </w:rPr>
            </w:pPr>
            <w:r w:rsidRPr="00276E9C">
              <w:rPr>
                <w:rFonts w:asciiTheme="majorBidi" w:hAnsiTheme="majorBidi" w:cstheme="majorBidi"/>
                <w:b/>
                <w:bCs/>
                <w:color w:val="000000"/>
              </w:rPr>
              <w:t>CL, mmol/L</w:t>
            </w:r>
          </w:p>
        </w:tc>
        <w:tc>
          <w:tcPr>
            <w:tcW w:w="1560" w:type="dxa"/>
            <w:tcBorders>
              <w:top w:val="nil"/>
              <w:left w:val="double" w:sz="4" w:space="0" w:color="auto"/>
              <w:bottom w:val="nil"/>
            </w:tcBorders>
          </w:tcPr>
          <w:p w14:paraId="0E655025" w14:textId="77777777" w:rsidR="00D10C84" w:rsidRPr="00243B3A"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21.</w:t>
            </w:r>
            <w:r>
              <w:rPr>
                <w:rFonts w:asciiTheme="majorBidi" w:hAnsiTheme="majorBidi" w:cstheme="majorBidi"/>
                <w:color w:val="000000"/>
              </w:rPr>
              <w:t xml:space="preserve">0 </w:t>
            </w:r>
            <w:r w:rsidRPr="000D77C2">
              <w:rPr>
                <w:rFonts w:asciiTheme="majorBidi" w:hAnsiTheme="majorBidi" w:cstheme="majorBidi"/>
                <w:color w:val="000000"/>
              </w:rPr>
              <w:t>±</w:t>
            </w:r>
            <w:r>
              <w:rPr>
                <w:rFonts w:asciiTheme="majorBidi" w:hAnsiTheme="majorBidi" w:cstheme="majorBidi"/>
                <w:color w:val="000000"/>
              </w:rPr>
              <w:t xml:space="preserve"> </w:t>
            </w:r>
            <w:r w:rsidRPr="000D77C2">
              <w:rPr>
                <w:rFonts w:asciiTheme="majorBidi" w:hAnsiTheme="majorBidi" w:cstheme="majorBidi"/>
                <w:color w:val="000000"/>
              </w:rPr>
              <w:t>4.5</w:t>
            </w:r>
          </w:p>
        </w:tc>
        <w:tc>
          <w:tcPr>
            <w:tcW w:w="1701" w:type="dxa"/>
            <w:tcBorders>
              <w:top w:val="nil"/>
              <w:left w:val="nil"/>
              <w:bottom w:val="nil"/>
              <w:right w:val="double" w:sz="4" w:space="0" w:color="auto"/>
            </w:tcBorders>
          </w:tcPr>
          <w:p w14:paraId="5FC06552" w14:textId="77777777" w:rsidR="00D10C84" w:rsidRPr="00D51D30"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color w:val="000000"/>
              </w:rPr>
              <w:t xml:space="preserve">23.4 </w:t>
            </w:r>
            <w:r w:rsidRPr="000D77C2">
              <w:rPr>
                <w:rFonts w:asciiTheme="majorBidi" w:hAnsiTheme="majorBidi" w:cstheme="majorBidi"/>
                <w:color w:val="000000"/>
              </w:rPr>
              <w:t>±</w:t>
            </w:r>
            <w:r>
              <w:rPr>
                <w:rFonts w:asciiTheme="majorBidi" w:hAnsiTheme="majorBidi" w:cstheme="majorBidi"/>
                <w:color w:val="000000"/>
              </w:rPr>
              <w:t xml:space="preserve"> 7.2</w:t>
            </w:r>
          </w:p>
        </w:tc>
        <w:tc>
          <w:tcPr>
            <w:tcW w:w="1700" w:type="dxa"/>
            <w:tcBorders>
              <w:top w:val="nil"/>
              <w:left w:val="double" w:sz="4" w:space="0" w:color="auto"/>
              <w:bottom w:val="nil"/>
              <w:right w:val="nil"/>
            </w:tcBorders>
          </w:tcPr>
          <w:p w14:paraId="72FBD85F"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881BFE">
              <w:rPr>
                <w:rFonts w:asciiTheme="majorBidi" w:hAnsiTheme="majorBidi" w:cstheme="majorBidi"/>
                <w:color w:val="000000"/>
              </w:rPr>
              <w:t>22.32</w:t>
            </w:r>
            <w:r>
              <w:rPr>
                <w:rFonts w:asciiTheme="majorBidi" w:hAnsiTheme="majorBidi" w:cstheme="majorBidi"/>
                <w:color w:val="000000"/>
              </w:rPr>
              <w:t xml:space="preserve"> </w:t>
            </w:r>
            <w:r w:rsidRPr="000D77C2">
              <w:rPr>
                <w:rFonts w:asciiTheme="majorBidi" w:hAnsiTheme="majorBidi" w:cstheme="majorBidi"/>
                <w:color w:val="000000"/>
              </w:rPr>
              <w:t>±</w:t>
            </w:r>
            <w:r>
              <w:rPr>
                <w:rFonts w:asciiTheme="majorBidi" w:hAnsiTheme="majorBidi" w:cstheme="majorBidi"/>
                <w:color w:val="000000"/>
              </w:rPr>
              <w:t xml:space="preserve"> </w:t>
            </w:r>
            <w:r w:rsidRPr="00881BFE">
              <w:rPr>
                <w:rFonts w:asciiTheme="majorBidi" w:hAnsiTheme="majorBidi" w:cstheme="majorBidi"/>
                <w:color w:val="000000"/>
              </w:rPr>
              <w:t>6.8</w:t>
            </w:r>
          </w:p>
        </w:tc>
        <w:tc>
          <w:tcPr>
            <w:tcW w:w="1985" w:type="dxa"/>
            <w:tcBorders>
              <w:top w:val="nil"/>
              <w:bottom w:val="nil"/>
              <w:right w:val="nil"/>
            </w:tcBorders>
          </w:tcPr>
          <w:p w14:paraId="42A8AFB2" w14:textId="77777777" w:rsidR="00D10C84" w:rsidRPr="00F9365D"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FF0000"/>
              </w:rPr>
            </w:pPr>
            <w:r w:rsidRPr="00607160">
              <w:rPr>
                <w:rFonts w:asciiTheme="majorBidi" w:hAnsiTheme="majorBidi" w:cstheme="majorBidi"/>
              </w:rPr>
              <w:t>26.98 ± 9.7</w:t>
            </w:r>
            <w:r w:rsidRPr="00F9365D">
              <w:rPr>
                <w:rFonts w:asciiTheme="majorBidi" w:hAnsiTheme="majorBidi" w:cstheme="majorBidi"/>
                <w:color w:val="FF0000"/>
              </w:rPr>
              <w:t>*</w:t>
            </w:r>
          </w:p>
        </w:tc>
      </w:tr>
      <w:tr w:rsidR="00D10C84" w:rsidRPr="00E871D1" w14:paraId="4EEDAF0F"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1560" w:type="dxa"/>
            <w:vMerge/>
            <w:tcBorders>
              <w:top w:val="nil"/>
              <w:bottom w:val="single" w:sz="4" w:space="0" w:color="auto"/>
              <w:right w:val="single" w:sz="4" w:space="0" w:color="auto"/>
            </w:tcBorders>
          </w:tcPr>
          <w:p w14:paraId="44D0D4E2" w14:textId="77777777" w:rsidR="00D10C84" w:rsidRDefault="00D10C84" w:rsidP="00D10C84">
            <w:pPr>
              <w:bidi w:val="0"/>
              <w:spacing w:after="0" w:line="360" w:lineRule="auto"/>
              <w:rPr>
                <w:rFonts w:asciiTheme="majorBidi" w:hAnsiTheme="majorBidi" w:cstheme="majorBidi"/>
                <w:b/>
                <w:bCs/>
                <w:lang w:bidi="en-US"/>
              </w:rPr>
            </w:pPr>
          </w:p>
        </w:tc>
        <w:tc>
          <w:tcPr>
            <w:tcW w:w="1843" w:type="dxa"/>
            <w:tcBorders>
              <w:top w:val="nil"/>
              <w:left w:val="single" w:sz="4" w:space="0" w:color="auto"/>
              <w:bottom w:val="nil"/>
              <w:right w:val="double" w:sz="4" w:space="0" w:color="auto"/>
            </w:tcBorders>
          </w:tcPr>
          <w:p w14:paraId="1A83BD97" w14:textId="77777777" w:rsidR="00D10C84" w:rsidRPr="008C5244"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en-US"/>
              </w:rPr>
            </w:pPr>
            <w:r w:rsidRPr="00276E9C">
              <w:rPr>
                <w:rFonts w:asciiTheme="majorBidi" w:hAnsiTheme="majorBidi" w:cstheme="majorBidi"/>
                <w:b/>
                <w:bCs/>
                <w:color w:val="000000"/>
              </w:rPr>
              <w:t>CA, mg/dL</w:t>
            </w:r>
          </w:p>
        </w:tc>
        <w:tc>
          <w:tcPr>
            <w:tcW w:w="1560" w:type="dxa"/>
            <w:tcBorders>
              <w:top w:val="nil"/>
              <w:left w:val="double" w:sz="4" w:space="0" w:color="auto"/>
              <w:bottom w:val="nil"/>
            </w:tcBorders>
          </w:tcPr>
          <w:p w14:paraId="4B0D1B61" w14:textId="77777777" w:rsidR="00D10C84" w:rsidRPr="00243B3A"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4.2</w:t>
            </w:r>
            <w:r>
              <w:rPr>
                <w:rFonts w:asciiTheme="majorBidi" w:hAnsiTheme="majorBidi" w:cstheme="majorBidi"/>
                <w:color w:val="000000"/>
              </w:rPr>
              <w:t xml:space="preserve"> </w:t>
            </w:r>
            <w:r w:rsidRPr="000D77C2">
              <w:rPr>
                <w:rFonts w:asciiTheme="majorBidi" w:hAnsiTheme="majorBidi" w:cstheme="majorBidi"/>
                <w:color w:val="000000"/>
              </w:rPr>
              <w:t>±</w:t>
            </w:r>
            <w:r>
              <w:rPr>
                <w:rFonts w:asciiTheme="majorBidi" w:hAnsiTheme="majorBidi" w:cstheme="majorBidi"/>
                <w:color w:val="000000"/>
              </w:rPr>
              <w:t xml:space="preserve"> </w:t>
            </w:r>
            <w:r w:rsidRPr="000D77C2">
              <w:rPr>
                <w:rFonts w:asciiTheme="majorBidi" w:hAnsiTheme="majorBidi" w:cstheme="majorBidi"/>
                <w:color w:val="000000"/>
              </w:rPr>
              <w:t>1.5</w:t>
            </w:r>
          </w:p>
        </w:tc>
        <w:tc>
          <w:tcPr>
            <w:tcW w:w="1701" w:type="dxa"/>
            <w:tcBorders>
              <w:top w:val="nil"/>
              <w:left w:val="nil"/>
              <w:bottom w:val="nil"/>
              <w:right w:val="double" w:sz="4" w:space="0" w:color="auto"/>
            </w:tcBorders>
          </w:tcPr>
          <w:p w14:paraId="50E023B1" w14:textId="77777777" w:rsidR="00D10C84" w:rsidRPr="00D51D30"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07160">
              <w:rPr>
                <w:rFonts w:asciiTheme="majorBidi" w:hAnsiTheme="majorBidi" w:cstheme="majorBidi"/>
              </w:rPr>
              <w:t>5.1 ± 0.9</w:t>
            </w:r>
            <w:r w:rsidRPr="00F9365D">
              <w:rPr>
                <w:rFonts w:asciiTheme="majorBidi" w:hAnsiTheme="majorBidi" w:cstheme="majorBidi"/>
                <w:color w:val="FF0000"/>
              </w:rPr>
              <w:t>**</w:t>
            </w:r>
          </w:p>
        </w:tc>
        <w:tc>
          <w:tcPr>
            <w:tcW w:w="1700" w:type="dxa"/>
            <w:tcBorders>
              <w:top w:val="nil"/>
              <w:left w:val="double" w:sz="4" w:space="0" w:color="auto"/>
              <w:bottom w:val="nil"/>
              <w:right w:val="nil"/>
            </w:tcBorders>
          </w:tcPr>
          <w:p w14:paraId="41C613C5"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881BFE">
              <w:rPr>
                <w:rFonts w:asciiTheme="majorBidi" w:hAnsiTheme="majorBidi" w:cstheme="majorBidi"/>
                <w:color w:val="000000"/>
              </w:rPr>
              <w:t>4.80</w:t>
            </w:r>
            <w:r>
              <w:rPr>
                <w:rFonts w:asciiTheme="majorBidi" w:hAnsiTheme="majorBidi" w:cstheme="majorBidi"/>
                <w:color w:val="000000"/>
              </w:rPr>
              <w:t xml:space="preserve"> </w:t>
            </w:r>
            <w:r w:rsidRPr="000D77C2">
              <w:rPr>
                <w:rFonts w:asciiTheme="majorBidi" w:hAnsiTheme="majorBidi" w:cstheme="majorBidi"/>
                <w:color w:val="000000"/>
              </w:rPr>
              <w:t>±</w:t>
            </w:r>
            <w:r>
              <w:rPr>
                <w:rFonts w:asciiTheme="majorBidi" w:hAnsiTheme="majorBidi" w:cstheme="majorBidi"/>
                <w:color w:val="000000"/>
              </w:rPr>
              <w:t xml:space="preserve"> </w:t>
            </w:r>
            <w:r w:rsidRPr="00881BFE">
              <w:rPr>
                <w:rFonts w:asciiTheme="majorBidi" w:hAnsiTheme="majorBidi" w:cstheme="majorBidi"/>
                <w:color w:val="000000"/>
              </w:rPr>
              <w:t>0.9</w:t>
            </w:r>
          </w:p>
        </w:tc>
        <w:tc>
          <w:tcPr>
            <w:tcW w:w="1985" w:type="dxa"/>
            <w:tcBorders>
              <w:top w:val="nil"/>
              <w:bottom w:val="nil"/>
              <w:right w:val="nil"/>
            </w:tcBorders>
          </w:tcPr>
          <w:p w14:paraId="66F13791"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FF0000"/>
              </w:rPr>
            </w:pPr>
            <w:r w:rsidRPr="00881BFE">
              <w:rPr>
                <w:rFonts w:asciiTheme="majorBidi" w:hAnsiTheme="majorBidi" w:cstheme="majorBidi"/>
                <w:color w:val="000000"/>
              </w:rPr>
              <w:t>5.12</w:t>
            </w:r>
            <w:r>
              <w:rPr>
                <w:rFonts w:asciiTheme="majorBidi" w:hAnsiTheme="majorBidi" w:cstheme="majorBidi"/>
                <w:color w:val="000000"/>
              </w:rPr>
              <w:t xml:space="preserve"> </w:t>
            </w:r>
            <w:r w:rsidRPr="000D77C2">
              <w:rPr>
                <w:rFonts w:asciiTheme="majorBidi" w:hAnsiTheme="majorBidi" w:cstheme="majorBidi"/>
                <w:color w:val="000000"/>
              </w:rPr>
              <w:t>±</w:t>
            </w:r>
            <w:r>
              <w:rPr>
                <w:rFonts w:asciiTheme="majorBidi" w:hAnsiTheme="majorBidi" w:cstheme="majorBidi"/>
                <w:color w:val="000000"/>
              </w:rPr>
              <w:t xml:space="preserve"> </w:t>
            </w:r>
            <w:r w:rsidRPr="00881BFE">
              <w:rPr>
                <w:rFonts w:asciiTheme="majorBidi" w:hAnsiTheme="majorBidi" w:cstheme="majorBidi"/>
                <w:color w:val="000000"/>
              </w:rPr>
              <w:t>1.08</w:t>
            </w:r>
          </w:p>
        </w:tc>
      </w:tr>
      <w:tr w:rsidR="00D10C84" w:rsidRPr="00E871D1" w14:paraId="797E0FDB"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1560" w:type="dxa"/>
            <w:vMerge/>
            <w:tcBorders>
              <w:top w:val="nil"/>
              <w:bottom w:val="single" w:sz="4" w:space="0" w:color="auto"/>
              <w:right w:val="single" w:sz="4" w:space="0" w:color="auto"/>
            </w:tcBorders>
          </w:tcPr>
          <w:p w14:paraId="0F61B62F" w14:textId="77777777" w:rsidR="00D10C84" w:rsidRDefault="00D10C84" w:rsidP="00D10C84">
            <w:pPr>
              <w:bidi w:val="0"/>
              <w:spacing w:after="0" w:line="360" w:lineRule="auto"/>
              <w:rPr>
                <w:rFonts w:asciiTheme="majorBidi" w:hAnsiTheme="majorBidi" w:cstheme="majorBidi"/>
                <w:b/>
                <w:bCs/>
                <w:lang w:bidi="en-US"/>
              </w:rPr>
            </w:pPr>
          </w:p>
        </w:tc>
        <w:tc>
          <w:tcPr>
            <w:tcW w:w="1843" w:type="dxa"/>
            <w:tcBorders>
              <w:top w:val="nil"/>
              <w:left w:val="single" w:sz="4" w:space="0" w:color="auto"/>
              <w:bottom w:val="nil"/>
              <w:right w:val="double" w:sz="4" w:space="0" w:color="auto"/>
            </w:tcBorders>
          </w:tcPr>
          <w:p w14:paraId="3296D37C" w14:textId="77777777" w:rsidR="00D10C84" w:rsidRPr="008C5244"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en-US"/>
              </w:rPr>
            </w:pPr>
            <w:r w:rsidRPr="00276E9C">
              <w:rPr>
                <w:rFonts w:asciiTheme="majorBidi" w:hAnsiTheme="majorBidi" w:cstheme="majorBidi"/>
                <w:b/>
                <w:bCs/>
                <w:color w:val="000000"/>
              </w:rPr>
              <w:t>PHOS, mg/dL</w:t>
            </w:r>
          </w:p>
        </w:tc>
        <w:tc>
          <w:tcPr>
            <w:tcW w:w="1560" w:type="dxa"/>
            <w:tcBorders>
              <w:top w:val="nil"/>
              <w:left w:val="double" w:sz="4" w:space="0" w:color="auto"/>
              <w:bottom w:val="nil"/>
            </w:tcBorders>
          </w:tcPr>
          <w:p w14:paraId="5F3C0E8B" w14:textId="77777777" w:rsidR="00D10C84" w:rsidRPr="00243B3A"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16.</w:t>
            </w:r>
            <w:r>
              <w:rPr>
                <w:rFonts w:asciiTheme="majorBidi" w:hAnsiTheme="majorBidi" w:cstheme="majorBidi"/>
                <w:color w:val="000000"/>
              </w:rPr>
              <w:t xml:space="preserve">3 </w:t>
            </w:r>
            <w:r w:rsidRPr="000D77C2">
              <w:rPr>
                <w:rFonts w:asciiTheme="majorBidi" w:hAnsiTheme="majorBidi" w:cstheme="majorBidi"/>
                <w:color w:val="000000"/>
              </w:rPr>
              <w:t>±</w:t>
            </w:r>
            <w:r>
              <w:rPr>
                <w:rFonts w:asciiTheme="majorBidi" w:hAnsiTheme="majorBidi" w:cstheme="majorBidi"/>
                <w:color w:val="000000"/>
              </w:rPr>
              <w:t xml:space="preserve"> </w:t>
            </w:r>
            <w:r w:rsidRPr="000D77C2">
              <w:rPr>
                <w:rFonts w:asciiTheme="majorBidi" w:hAnsiTheme="majorBidi" w:cstheme="majorBidi"/>
                <w:color w:val="000000"/>
              </w:rPr>
              <w:t>3.9</w:t>
            </w:r>
          </w:p>
        </w:tc>
        <w:tc>
          <w:tcPr>
            <w:tcW w:w="1701" w:type="dxa"/>
            <w:tcBorders>
              <w:top w:val="nil"/>
              <w:left w:val="nil"/>
              <w:bottom w:val="nil"/>
              <w:right w:val="double" w:sz="4" w:space="0" w:color="auto"/>
            </w:tcBorders>
          </w:tcPr>
          <w:p w14:paraId="1E06C3D0" w14:textId="77777777" w:rsidR="00D10C84" w:rsidRPr="00D51D30"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color w:val="000000"/>
              </w:rPr>
              <w:t xml:space="preserve">16.9 </w:t>
            </w:r>
            <w:r w:rsidRPr="000D77C2">
              <w:rPr>
                <w:rFonts w:asciiTheme="majorBidi" w:hAnsiTheme="majorBidi" w:cstheme="majorBidi"/>
                <w:color w:val="000000"/>
              </w:rPr>
              <w:t>±</w:t>
            </w:r>
            <w:r>
              <w:rPr>
                <w:rFonts w:asciiTheme="majorBidi" w:hAnsiTheme="majorBidi" w:cstheme="majorBidi"/>
                <w:color w:val="000000"/>
              </w:rPr>
              <w:t xml:space="preserve"> 5.8</w:t>
            </w:r>
          </w:p>
        </w:tc>
        <w:tc>
          <w:tcPr>
            <w:tcW w:w="1700" w:type="dxa"/>
            <w:tcBorders>
              <w:top w:val="nil"/>
              <w:left w:val="double" w:sz="4" w:space="0" w:color="auto"/>
              <w:bottom w:val="nil"/>
              <w:right w:val="nil"/>
            </w:tcBorders>
          </w:tcPr>
          <w:p w14:paraId="0492C9D3"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881BFE">
              <w:rPr>
                <w:rFonts w:asciiTheme="majorBidi" w:hAnsiTheme="majorBidi" w:cstheme="majorBidi"/>
                <w:color w:val="000000"/>
              </w:rPr>
              <w:t>16.78</w:t>
            </w:r>
            <w:r>
              <w:rPr>
                <w:rFonts w:asciiTheme="majorBidi" w:hAnsiTheme="majorBidi" w:cstheme="majorBidi"/>
                <w:color w:val="000000"/>
              </w:rPr>
              <w:t xml:space="preserve"> </w:t>
            </w:r>
            <w:r w:rsidRPr="000D77C2">
              <w:rPr>
                <w:rFonts w:asciiTheme="majorBidi" w:hAnsiTheme="majorBidi" w:cstheme="majorBidi"/>
                <w:color w:val="000000"/>
              </w:rPr>
              <w:t>±</w:t>
            </w:r>
            <w:r>
              <w:rPr>
                <w:rFonts w:asciiTheme="majorBidi" w:hAnsiTheme="majorBidi" w:cstheme="majorBidi"/>
                <w:color w:val="000000"/>
              </w:rPr>
              <w:t xml:space="preserve"> </w:t>
            </w:r>
            <w:r w:rsidRPr="00881BFE">
              <w:rPr>
                <w:rFonts w:asciiTheme="majorBidi" w:hAnsiTheme="majorBidi" w:cstheme="majorBidi"/>
                <w:color w:val="000000"/>
              </w:rPr>
              <w:t>4.4</w:t>
            </w:r>
          </w:p>
        </w:tc>
        <w:tc>
          <w:tcPr>
            <w:tcW w:w="1985" w:type="dxa"/>
            <w:tcBorders>
              <w:top w:val="nil"/>
              <w:bottom w:val="nil"/>
              <w:right w:val="nil"/>
            </w:tcBorders>
          </w:tcPr>
          <w:p w14:paraId="0E554D2A"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rPr>
            </w:pPr>
            <w:r w:rsidRPr="00881BFE">
              <w:rPr>
                <w:rFonts w:asciiTheme="majorBidi" w:hAnsiTheme="majorBidi" w:cstheme="majorBidi"/>
                <w:color w:val="000000"/>
              </w:rPr>
              <w:t>17.77</w:t>
            </w:r>
            <w:r>
              <w:rPr>
                <w:rFonts w:asciiTheme="majorBidi" w:hAnsiTheme="majorBidi" w:cstheme="majorBidi"/>
                <w:color w:val="000000"/>
              </w:rPr>
              <w:t xml:space="preserve"> </w:t>
            </w:r>
            <w:r w:rsidRPr="000D77C2">
              <w:rPr>
                <w:rFonts w:asciiTheme="majorBidi" w:hAnsiTheme="majorBidi" w:cstheme="majorBidi"/>
                <w:color w:val="000000"/>
              </w:rPr>
              <w:t>±</w:t>
            </w:r>
            <w:r>
              <w:rPr>
                <w:rFonts w:asciiTheme="majorBidi" w:hAnsiTheme="majorBidi" w:cstheme="majorBidi"/>
                <w:color w:val="000000"/>
              </w:rPr>
              <w:t xml:space="preserve"> </w:t>
            </w:r>
            <w:r w:rsidRPr="00881BFE">
              <w:rPr>
                <w:rFonts w:asciiTheme="majorBidi" w:hAnsiTheme="majorBidi" w:cstheme="majorBidi"/>
                <w:color w:val="000000"/>
              </w:rPr>
              <w:t>6.86</w:t>
            </w:r>
          </w:p>
        </w:tc>
      </w:tr>
      <w:tr w:rsidR="00D10C84" w:rsidRPr="00E871D1" w14:paraId="1E5D2CB7"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1560" w:type="dxa"/>
            <w:vMerge/>
            <w:tcBorders>
              <w:top w:val="nil"/>
              <w:bottom w:val="single" w:sz="4" w:space="0" w:color="auto"/>
              <w:right w:val="single" w:sz="4" w:space="0" w:color="auto"/>
            </w:tcBorders>
          </w:tcPr>
          <w:p w14:paraId="74334F53" w14:textId="77777777" w:rsidR="00D10C84" w:rsidRDefault="00D10C84" w:rsidP="00D10C84">
            <w:pPr>
              <w:bidi w:val="0"/>
              <w:spacing w:after="0" w:line="360" w:lineRule="auto"/>
              <w:rPr>
                <w:rFonts w:asciiTheme="majorBidi" w:hAnsiTheme="majorBidi" w:cstheme="majorBidi"/>
                <w:b/>
                <w:bCs/>
                <w:lang w:bidi="en-US"/>
              </w:rPr>
            </w:pPr>
          </w:p>
        </w:tc>
        <w:tc>
          <w:tcPr>
            <w:tcW w:w="1843" w:type="dxa"/>
            <w:tcBorders>
              <w:top w:val="nil"/>
              <w:left w:val="single" w:sz="4" w:space="0" w:color="auto"/>
              <w:bottom w:val="single" w:sz="4" w:space="0" w:color="auto"/>
              <w:right w:val="double" w:sz="4" w:space="0" w:color="auto"/>
            </w:tcBorders>
          </w:tcPr>
          <w:p w14:paraId="6F770C46" w14:textId="77777777" w:rsidR="00D10C84" w:rsidRPr="008C5244"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en-US"/>
              </w:rPr>
            </w:pPr>
            <w:r w:rsidRPr="00276E9C">
              <w:rPr>
                <w:rFonts w:asciiTheme="majorBidi" w:hAnsiTheme="majorBidi" w:cstheme="majorBidi"/>
                <w:b/>
                <w:bCs/>
                <w:color w:val="000000"/>
              </w:rPr>
              <w:t>LDH, U/L</w:t>
            </w:r>
          </w:p>
        </w:tc>
        <w:tc>
          <w:tcPr>
            <w:tcW w:w="1560" w:type="dxa"/>
            <w:tcBorders>
              <w:top w:val="nil"/>
              <w:left w:val="double" w:sz="4" w:space="0" w:color="auto"/>
              <w:bottom w:val="single" w:sz="4" w:space="0" w:color="auto"/>
            </w:tcBorders>
          </w:tcPr>
          <w:p w14:paraId="451ED3A3" w14:textId="77777777" w:rsidR="00D10C84" w:rsidRPr="00243B3A"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41</w:t>
            </w:r>
            <w:r>
              <w:rPr>
                <w:rFonts w:asciiTheme="majorBidi" w:hAnsiTheme="majorBidi" w:cstheme="majorBidi"/>
                <w:color w:val="000000"/>
              </w:rPr>
              <w:t>2</w:t>
            </w:r>
            <w:r w:rsidRPr="000D77C2">
              <w:rPr>
                <w:rFonts w:asciiTheme="majorBidi" w:hAnsiTheme="majorBidi" w:cstheme="majorBidi"/>
                <w:color w:val="000000"/>
              </w:rPr>
              <w:t>.1</w:t>
            </w:r>
            <w:r>
              <w:rPr>
                <w:rFonts w:asciiTheme="majorBidi" w:hAnsiTheme="majorBidi" w:cstheme="majorBidi"/>
                <w:color w:val="000000"/>
              </w:rPr>
              <w:t xml:space="preserve"> </w:t>
            </w:r>
            <w:r w:rsidRPr="000D77C2">
              <w:rPr>
                <w:rFonts w:asciiTheme="majorBidi" w:hAnsiTheme="majorBidi" w:cstheme="majorBidi"/>
                <w:color w:val="000000"/>
              </w:rPr>
              <w:t>±</w:t>
            </w:r>
            <w:r>
              <w:rPr>
                <w:rFonts w:asciiTheme="majorBidi" w:hAnsiTheme="majorBidi" w:cstheme="majorBidi"/>
                <w:color w:val="000000"/>
              </w:rPr>
              <w:t xml:space="preserve"> </w:t>
            </w:r>
            <w:r w:rsidRPr="000D77C2">
              <w:rPr>
                <w:rFonts w:asciiTheme="majorBidi" w:hAnsiTheme="majorBidi" w:cstheme="majorBidi"/>
                <w:color w:val="000000"/>
              </w:rPr>
              <w:t>42</w:t>
            </w:r>
            <w:r>
              <w:rPr>
                <w:rFonts w:asciiTheme="majorBidi" w:hAnsiTheme="majorBidi" w:cstheme="majorBidi"/>
                <w:color w:val="000000"/>
              </w:rPr>
              <w:t>0</w:t>
            </w:r>
          </w:p>
        </w:tc>
        <w:tc>
          <w:tcPr>
            <w:tcW w:w="1701" w:type="dxa"/>
            <w:tcBorders>
              <w:top w:val="nil"/>
              <w:left w:val="nil"/>
              <w:bottom w:val="single" w:sz="4" w:space="0" w:color="auto"/>
              <w:right w:val="double" w:sz="4" w:space="0" w:color="auto"/>
            </w:tcBorders>
          </w:tcPr>
          <w:p w14:paraId="4AA9F7F2" w14:textId="3ECD487E" w:rsidR="00D10C84" w:rsidRPr="00D51D30"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color w:val="000000"/>
              </w:rPr>
              <w:t xml:space="preserve">606.6 </w:t>
            </w:r>
            <w:r w:rsidRPr="000D77C2">
              <w:rPr>
                <w:rFonts w:asciiTheme="majorBidi" w:hAnsiTheme="majorBidi" w:cstheme="majorBidi"/>
                <w:color w:val="000000"/>
              </w:rPr>
              <w:t>±</w:t>
            </w:r>
            <w:r>
              <w:rPr>
                <w:rFonts w:asciiTheme="majorBidi" w:hAnsiTheme="majorBidi" w:cstheme="majorBidi"/>
                <w:color w:val="000000"/>
              </w:rPr>
              <w:t xml:space="preserve"> 609</w:t>
            </w:r>
            <w:r w:rsidR="00CA0F72" w:rsidRPr="00CA0F72">
              <w:rPr>
                <w:rFonts w:asciiTheme="majorBidi" w:hAnsiTheme="majorBidi" w:cstheme="majorBidi"/>
                <w:color w:val="FF0000"/>
              </w:rPr>
              <w:t>*</w:t>
            </w:r>
          </w:p>
        </w:tc>
        <w:tc>
          <w:tcPr>
            <w:tcW w:w="1700" w:type="dxa"/>
            <w:tcBorders>
              <w:top w:val="nil"/>
              <w:left w:val="double" w:sz="4" w:space="0" w:color="auto"/>
              <w:bottom w:val="single" w:sz="4" w:space="0" w:color="auto"/>
              <w:right w:val="nil"/>
            </w:tcBorders>
          </w:tcPr>
          <w:p w14:paraId="7599CFAF"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881BFE">
              <w:rPr>
                <w:rFonts w:asciiTheme="majorBidi" w:hAnsiTheme="majorBidi" w:cstheme="majorBidi"/>
                <w:color w:val="000000"/>
              </w:rPr>
              <w:t>310.44</w:t>
            </w:r>
            <w:r>
              <w:rPr>
                <w:rFonts w:asciiTheme="majorBidi" w:hAnsiTheme="majorBidi" w:cstheme="majorBidi"/>
                <w:color w:val="000000"/>
              </w:rPr>
              <w:t xml:space="preserve"> </w:t>
            </w:r>
            <w:r w:rsidRPr="000D77C2">
              <w:rPr>
                <w:rFonts w:asciiTheme="majorBidi" w:hAnsiTheme="majorBidi" w:cstheme="majorBidi"/>
                <w:color w:val="000000"/>
              </w:rPr>
              <w:t>±</w:t>
            </w:r>
            <w:r>
              <w:rPr>
                <w:rFonts w:asciiTheme="majorBidi" w:hAnsiTheme="majorBidi" w:cstheme="majorBidi"/>
                <w:color w:val="000000"/>
              </w:rPr>
              <w:t xml:space="preserve"> </w:t>
            </w:r>
            <w:r w:rsidRPr="00881BFE">
              <w:rPr>
                <w:rFonts w:asciiTheme="majorBidi" w:hAnsiTheme="majorBidi" w:cstheme="majorBidi"/>
                <w:color w:val="000000"/>
              </w:rPr>
              <w:t>195.6</w:t>
            </w:r>
          </w:p>
        </w:tc>
        <w:tc>
          <w:tcPr>
            <w:tcW w:w="1985" w:type="dxa"/>
            <w:tcBorders>
              <w:top w:val="nil"/>
              <w:bottom w:val="single" w:sz="4" w:space="0" w:color="auto"/>
              <w:right w:val="nil"/>
            </w:tcBorders>
          </w:tcPr>
          <w:p w14:paraId="28C1656F" w14:textId="77777777" w:rsidR="00D10C84" w:rsidRPr="00E871D1" w:rsidRDefault="00D10C84" w:rsidP="00D10C84">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rPr>
            </w:pPr>
            <w:r w:rsidRPr="00607160">
              <w:rPr>
                <w:rFonts w:asciiTheme="majorBidi" w:hAnsiTheme="majorBidi" w:cstheme="majorBidi"/>
              </w:rPr>
              <w:t>616.02 ± 537.6</w:t>
            </w:r>
            <w:r w:rsidRPr="00F9365D">
              <w:rPr>
                <w:rFonts w:asciiTheme="majorBidi" w:hAnsiTheme="majorBidi" w:cstheme="majorBidi"/>
                <w:color w:val="FF0000"/>
              </w:rPr>
              <w:t>**</w:t>
            </w:r>
          </w:p>
        </w:tc>
      </w:tr>
    </w:tbl>
    <w:p w14:paraId="778936B4" w14:textId="54275829" w:rsidR="00E14F81" w:rsidRDefault="00E14F81" w:rsidP="00E14F81">
      <w:pPr>
        <w:bidi w:val="0"/>
        <w:spacing w:after="0"/>
        <w:jc w:val="both"/>
        <w:rPr>
          <w:rFonts w:asciiTheme="majorBidi" w:hAnsiTheme="majorBidi" w:cstheme="majorBidi"/>
          <w:lang w:val="en"/>
        </w:rPr>
      </w:pPr>
      <w:r w:rsidRPr="003866CA">
        <w:rPr>
          <w:rFonts w:asciiTheme="majorBidi" w:hAnsiTheme="majorBidi" w:cstheme="majorBidi"/>
          <w:lang w:val="en"/>
        </w:rPr>
        <w:t>Results are given in mean ± SD.</w:t>
      </w:r>
      <w:r w:rsidR="00871D3B">
        <w:rPr>
          <w:rFonts w:asciiTheme="majorBidi" w:hAnsiTheme="majorBidi" w:cstheme="majorBidi"/>
          <w:lang w:val="en"/>
        </w:rPr>
        <w:t xml:space="preserve"> The</w:t>
      </w:r>
      <w:r w:rsidRPr="003866CA">
        <w:rPr>
          <w:rFonts w:asciiTheme="majorBidi" w:hAnsiTheme="majorBidi" w:cstheme="majorBidi"/>
          <w:lang w:val="en"/>
        </w:rPr>
        <w:t xml:space="preserve"> </w:t>
      </w:r>
      <w:r w:rsidR="008D7979" w:rsidRPr="008D7979">
        <w:rPr>
          <w:rFonts w:asciiTheme="majorBidi" w:hAnsiTheme="majorBidi" w:cstheme="majorBidi"/>
          <w:lang w:val="en"/>
        </w:rPr>
        <w:t>p</w:t>
      </w:r>
      <w:r w:rsidRPr="003866CA">
        <w:rPr>
          <w:rFonts w:asciiTheme="majorBidi" w:hAnsiTheme="majorBidi" w:cstheme="majorBidi"/>
          <w:lang w:val="en"/>
        </w:rPr>
        <w:t xml:space="preserve"> value was calculated with </w:t>
      </w:r>
      <w:r w:rsidR="00871D3B">
        <w:rPr>
          <w:rFonts w:asciiTheme="majorBidi" w:hAnsiTheme="majorBidi" w:cstheme="majorBidi"/>
          <w:lang w:val="en"/>
        </w:rPr>
        <w:t xml:space="preserve">an </w:t>
      </w:r>
      <w:r w:rsidRPr="003866CA">
        <w:rPr>
          <w:rFonts w:asciiTheme="majorBidi" w:hAnsiTheme="majorBidi" w:cstheme="majorBidi"/>
          <w:lang w:val="en"/>
        </w:rPr>
        <w:t>independent t-test.</w:t>
      </w:r>
      <w:r w:rsidRPr="00E272CD">
        <w:rPr>
          <w:rFonts w:asciiTheme="majorBidi" w:hAnsiTheme="majorBidi" w:cstheme="majorBidi"/>
          <w:lang w:val="en"/>
        </w:rPr>
        <w:t xml:space="preserve"> </w:t>
      </w:r>
    </w:p>
    <w:p w14:paraId="66048981" w14:textId="262664DC" w:rsidR="00E14F81" w:rsidRPr="005F6916" w:rsidRDefault="00E14F81" w:rsidP="00E14F81">
      <w:pPr>
        <w:bidi w:val="0"/>
        <w:spacing w:after="0"/>
        <w:jc w:val="both"/>
        <w:rPr>
          <w:rFonts w:asciiTheme="majorBidi" w:hAnsiTheme="majorBidi" w:cstheme="majorBidi"/>
          <w:lang w:val="en"/>
        </w:rPr>
      </w:pPr>
      <w:r w:rsidRPr="005F6916">
        <w:rPr>
          <w:rFonts w:asciiTheme="majorBidi" w:hAnsiTheme="majorBidi" w:cstheme="majorBidi"/>
          <w:lang w:val="en"/>
        </w:rPr>
        <w:t>*</w:t>
      </w:r>
      <w:r w:rsidR="005F6916" w:rsidRPr="005F6916">
        <w:rPr>
          <w:rFonts w:asciiTheme="majorBidi" w:hAnsiTheme="majorBidi" w:cstheme="majorBidi"/>
          <w:lang w:val="en"/>
        </w:rPr>
        <w:t>p</w:t>
      </w:r>
      <w:r w:rsidRPr="005F6916">
        <w:rPr>
          <w:rFonts w:asciiTheme="majorBidi" w:hAnsiTheme="majorBidi" w:cstheme="majorBidi"/>
          <w:lang w:val="en"/>
        </w:rPr>
        <w:t xml:space="preserve"> &lt;0.05, **</w:t>
      </w:r>
      <w:r w:rsidR="005F6916" w:rsidRPr="005F6916">
        <w:rPr>
          <w:rFonts w:asciiTheme="majorBidi" w:hAnsiTheme="majorBidi" w:cstheme="majorBidi"/>
          <w:lang w:val="en"/>
        </w:rPr>
        <w:t>p</w:t>
      </w:r>
      <w:r w:rsidRPr="005F6916">
        <w:rPr>
          <w:rFonts w:asciiTheme="majorBidi" w:hAnsiTheme="majorBidi" w:cstheme="majorBidi"/>
          <w:lang w:val="en"/>
        </w:rPr>
        <w:t xml:space="preserve"> &lt;0.001</w:t>
      </w:r>
    </w:p>
    <w:p w14:paraId="571C0C47" w14:textId="54558F5E" w:rsidR="00E14F81" w:rsidRPr="003866CA" w:rsidRDefault="00E14F81" w:rsidP="00871D3B">
      <w:pPr>
        <w:bidi w:val="0"/>
        <w:jc w:val="both"/>
        <w:rPr>
          <w:rFonts w:asciiTheme="majorBidi" w:hAnsiTheme="majorBidi" w:cstheme="majorBidi"/>
          <w:lang w:val="en"/>
        </w:rPr>
      </w:pPr>
      <w:r>
        <w:rPr>
          <w:rFonts w:asciiTheme="majorBidi" w:hAnsiTheme="majorBidi" w:cstheme="majorBidi"/>
          <w:b/>
          <w:bCs/>
          <w:lang w:val="en"/>
        </w:rPr>
        <w:t>DCC</w:t>
      </w:r>
      <w:r w:rsidRPr="00365EB3">
        <w:rPr>
          <w:rFonts w:asciiTheme="majorBidi" w:hAnsiTheme="majorBidi" w:cstheme="majorBidi"/>
          <w:lang w:val="en"/>
        </w:rPr>
        <w:t xml:space="preserve">, </w:t>
      </w:r>
      <w:r w:rsidR="00871D3B" w:rsidRPr="00365EB3">
        <w:rPr>
          <w:rFonts w:asciiTheme="majorBidi" w:hAnsiTheme="majorBidi" w:cstheme="majorBidi"/>
          <w:lang w:val="en"/>
        </w:rPr>
        <w:t>differential cell count</w:t>
      </w:r>
      <w:r w:rsidR="00871D3B">
        <w:rPr>
          <w:rFonts w:asciiTheme="majorBidi" w:hAnsiTheme="majorBidi" w:cstheme="majorBidi"/>
          <w:lang w:val="en"/>
        </w:rPr>
        <w:t>;</w:t>
      </w:r>
      <w:r w:rsidRPr="00365EB3">
        <w:rPr>
          <w:rFonts w:asciiTheme="majorBidi" w:hAnsiTheme="majorBidi" w:cstheme="majorBidi"/>
          <w:lang w:val="en"/>
        </w:rPr>
        <w:t xml:space="preserve"> </w:t>
      </w:r>
      <w:r>
        <w:rPr>
          <w:rFonts w:asciiTheme="majorBidi" w:hAnsiTheme="majorBidi" w:cstheme="majorBidi"/>
          <w:b/>
          <w:bCs/>
          <w:lang w:val="en"/>
        </w:rPr>
        <w:t>PM</w:t>
      </w:r>
      <w:r w:rsidRPr="004071F7">
        <w:rPr>
          <w:rFonts w:asciiTheme="majorBidi" w:hAnsiTheme="majorBidi" w:cstheme="majorBidi"/>
          <w:lang w:val="en"/>
        </w:rPr>
        <w:t xml:space="preserve">, </w:t>
      </w:r>
      <w:r w:rsidR="00871D3B" w:rsidRPr="004071F7">
        <w:rPr>
          <w:rFonts w:asciiTheme="majorBidi" w:hAnsiTheme="majorBidi" w:cstheme="majorBidi"/>
          <w:lang w:val="en"/>
        </w:rPr>
        <w:t>particulate matter</w:t>
      </w:r>
      <w:r w:rsidR="00871D3B">
        <w:rPr>
          <w:rFonts w:asciiTheme="majorBidi" w:hAnsiTheme="majorBidi" w:cstheme="majorBidi"/>
          <w:lang w:val="en"/>
        </w:rPr>
        <w:t>;</w:t>
      </w:r>
      <w:r w:rsidRPr="004071F7">
        <w:rPr>
          <w:rFonts w:asciiTheme="majorBidi" w:hAnsiTheme="majorBidi" w:cstheme="majorBidi"/>
          <w:lang w:val="en"/>
        </w:rPr>
        <w:t xml:space="preserve"> </w:t>
      </w:r>
      <w:r w:rsidRPr="003866CA">
        <w:rPr>
          <w:rFonts w:asciiTheme="majorBidi" w:hAnsiTheme="majorBidi" w:cstheme="majorBidi"/>
          <w:b/>
          <w:bCs/>
          <w:lang w:val="en"/>
        </w:rPr>
        <w:t>BUN</w:t>
      </w:r>
      <w:r w:rsidRPr="003866CA">
        <w:rPr>
          <w:rFonts w:asciiTheme="majorBidi" w:hAnsiTheme="majorBidi" w:cstheme="majorBidi"/>
          <w:lang w:val="en"/>
        </w:rPr>
        <w:t xml:space="preserve">, </w:t>
      </w:r>
      <w:r w:rsidR="00871D3B" w:rsidRPr="003866CA">
        <w:rPr>
          <w:rFonts w:asciiTheme="majorBidi" w:hAnsiTheme="majorBidi" w:cstheme="majorBidi"/>
          <w:lang w:val="en"/>
        </w:rPr>
        <w:t>blood urea nitrogen</w:t>
      </w:r>
      <w:r w:rsidR="00871D3B">
        <w:rPr>
          <w:rFonts w:asciiTheme="majorBidi" w:hAnsiTheme="majorBidi" w:cstheme="majorBidi"/>
          <w:lang w:val="en"/>
        </w:rPr>
        <w:t>;</w:t>
      </w:r>
      <w:r w:rsidRPr="003866CA">
        <w:rPr>
          <w:rFonts w:asciiTheme="majorBidi" w:hAnsiTheme="majorBidi" w:cstheme="majorBidi"/>
          <w:lang w:val="en"/>
        </w:rPr>
        <w:t xml:space="preserve"> </w:t>
      </w:r>
      <w:r w:rsidRPr="003866CA">
        <w:rPr>
          <w:rFonts w:asciiTheme="majorBidi" w:hAnsiTheme="majorBidi" w:cstheme="majorBidi"/>
          <w:b/>
          <w:bCs/>
          <w:lang w:val="en"/>
        </w:rPr>
        <w:t>K</w:t>
      </w:r>
      <w:r w:rsidRPr="003866CA">
        <w:rPr>
          <w:rFonts w:asciiTheme="majorBidi" w:hAnsiTheme="majorBidi" w:cstheme="majorBidi"/>
          <w:lang w:val="en"/>
        </w:rPr>
        <w:t xml:space="preserve">, </w:t>
      </w:r>
      <w:r w:rsidR="00871D3B">
        <w:rPr>
          <w:rFonts w:asciiTheme="majorBidi" w:hAnsiTheme="majorBidi" w:cstheme="majorBidi"/>
          <w:lang w:val="en"/>
        </w:rPr>
        <w:t>p</w:t>
      </w:r>
      <w:r w:rsidRPr="003866CA">
        <w:rPr>
          <w:rFonts w:asciiTheme="majorBidi" w:hAnsiTheme="majorBidi" w:cstheme="majorBidi"/>
          <w:lang w:val="en"/>
        </w:rPr>
        <w:t>otassium</w:t>
      </w:r>
      <w:r w:rsidR="00871D3B">
        <w:rPr>
          <w:rFonts w:asciiTheme="majorBidi" w:hAnsiTheme="majorBidi" w:cstheme="majorBidi"/>
          <w:lang w:val="en"/>
        </w:rPr>
        <w:t>;</w:t>
      </w:r>
      <w:r w:rsidRPr="003866CA">
        <w:rPr>
          <w:rFonts w:asciiTheme="majorBidi" w:hAnsiTheme="majorBidi" w:cstheme="majorBidi"/>
          <w:lang w:val="en"/>
        </w:rPr>
        <w:t xml:space="preserve"> </w:t>
      </w:r>
      <w:r w:rsidRPr="003866CA">
        <w:rPr>
          <w:rFonts w:asciiTheme="majorBidi" w:hAnsiTheme="majorBidi" w:cstheme="majorBidi"/>
          <w:b/>
          <w:bCs/>
          <w:lang w:val="en"/>
        </w:rPr>
        <w:t>CL</w:t>
      </w:r>
      <w:r w:rsidRPr="003866CA">
        <w:rPr>
          <w:rFonts w:asciiTheme="majorBidi" w:hAnsiTheme="majorBidi" w:cstheme="majorBidi"/>
          <w:lang w:val="en"/>
        </w:rPr>
        <w:t xml:space="preserve">, </w:t>
      </w:r>
      <w:r w:rsidR="00871D3B">
        <w:rPr>
          <w:rFonts w:asciiTheme="majorBidi" w:hAnsiTheme="majorBidi" w:cstheme="majorBidi"/>
          <w:lang w:val="en"/>
        </w:rPr>
        <w:t>c</w:t>
      </w:r>
      <w:r w:rsidRPr="003866CA">
        <w:rPr>
          <w:rFonts w:asciiTheme="majorBidi" w:hAnsiTheme="majorBidi" w:cstheme="majorBidi"/>
          <w:lang w:val="en"/>
        </w:rPr>
        <w:t>hloride</w:t>
      </w:r>
      <w:r w:rsidR="00871D3B">
        <w:rPr>
          <w:rFonts w:asciiTheme="majorBidi" w:hAnsiTheme="majorBidi" w:cstheme="majorBidi"/>
          <w:lang w:val="en"/>
        </w:rPr>
        <w:t>;</w:t>
      </w:r>
      <w:r w:rsidRPr="003866CA">
        <w:rPr>
          <w:rFonts w:asciiTheme="majorBidi" w:hAnsiTheme="majorBidi" w:cstheme="majorBidi"/>
          <w:lang w:val="en"/>
        </w:rPr>
        <w:t xml:space="preserve"> </w:t>
      </w:r>
      <w:r w:rsidRPr="003866CA">
        <w:rPr>
          <w:rFonts w:asciiTheme="majorBidi" w:hAnsiTheme="majorBidi" w:cstheme="majorBidi"/>
          <w:b/>
          <w:bCs/>
          <w:lang w:val="en"/>
        </w:rPr>
        <w:t>CA</w:t>
      </w:r>
      <w:r w:rsidRPr="003866CA">
        <w:rPr>
          <w:rFonts w:asciiTheme="majorBidi" w:hAnsiTheme="majorBidi" w:cstheme="majorBidi"/>
          <w:lang w:val="en"/>
        </w:rPr>
        <w:t xml:space="preserve">, </w:t>
      </w:r>
      <w:r w:rsidR="00871D3B">
        <w:rPr>
          <w:rFonts w:asciiTheme="majorBidi" w:hAnsiTheme="majorBidi" w:cstheme="majorBidi"/>
          <w:lang w:val="en"/>
        </w:rPr>
        <w:t>c</w:t>
      </w:r>
      <w:r w:rsidRPr="003866CA">
        <w:rPr>
          <w:rFonts w:asciiTheme="majorBidi" w:hAnsiTheme="majorBidi" w:cstheme="majorBidi"/>
          <w:lang w:val="en"/>
        </w:rPr>
        <w:t>alcium</w:t>
      </w:r>
      <w:r w:rsidR="00871D3B">
        <w:rPr>
          <w:rFonts w:asciiTheme="majorBidi" w:hAnsiTheme="majorBidi" w:cstheme="majorBidi"/>
          <w:lang w:val="en"/>
        </w:rPr>
        <w:t>;</w:t>
      </w:r>
      <w:r w:rsidRPr="003866CA">
        <w:rPr>
          <w:rFonts w:asciiTheme="majorBidi" w:hAnsiTheme="majorBidi" w:cstheme="majorBidi"/>
          <w:lang w:val="en"/>
        </w:rPr>
        <w:t xml:space="preserve"> </w:t>
      </w:r>
      <w:r w:rsidRPr="003866CA">
        <w:rPr>
          <w:rFonts w:asciiTheme="majorBidi" w:hAnsiTheme="majorBidi" w:cstheme="majorBidi"/>
          <w:b/>
          <w:bCs/>
          <w:lang w:val="en"/>
        </w:rPr>
        <w:t>Phos</w:t>
      </w:r>
      <w:r w:rsidRPr="003866CA">
        <w:rPr>
          <w:rFonts w:asciiTheme="majorBidi" w:hAnsiTheme="majorBidi" w:cstheme="majorBidi"/>
          <w:lang w:val="en"/>
        </w:rPr>
        <w:t xml:space="preserve">, </w:t>
      </w:r>
      <w:r w:rsidR="00871D3B">
        <w:rPr>
          <w:rFonts w:asciiTheme="majorBidi" w:hAnsiTheme="majorBidi" w:cstheme="majorBidi"/>
          <w:lang w:val="en"/>
        </w:rPr>
        <w:t>p</w:t>
      </w:r>
      <w:r w:rsidRPr="003866CA">
        <w:rPr>
          <w:rFonts w:asciiTheme="majorBidi" w:hAnsiTheme="majorBidi" w:cstheme="majorBidi"/>
          <w:lang w:val="en"/>
        </w:rPr>
        <w:t>hosphorus</w:t>
      </w:r>
      <w:r w:rsidR="00871D3B">
        <w:rPr>
          <w:rFonts w:asciiTheme="majorBidi" w:hAnsiTheme="majorBidi" w:cstheme="majorBidi"/>
          <w:lang w:val="en"/>
        </w:rPr>
        <w:t>;</w:t>
      </w:r>
      <w:r w:rsidRPr="003866CA">
        <w:rPr>
          <w:rFonts w:asciiTheme="majorBidi" w:hAnsiTheme="majorBidi" w:cstheme="majorBidi"/>
          <w:lang w:val="en"/>
        </w:rPr>
        <w:t xml:space="preserve"> </w:t>
      </w:r>
      <w:r w:rsidRPr="003866CA">
        <w:rPr>
          <w:rFonts w:asciiTheme="majorBidi" w:hAnsiTheme="majorBidi" w:cstheme="majorBidi"/>
          <w:b/>
          <w:bCs/>
          <w:lang w:val="en"/>
        </w:rPr>
        <w:t>LDH</w:t>
      </w:r>
      <w:r w:rsidRPr="003866CA">
        <w:rPr>
          <w:rFonts w:asciiTheme="majorBidi" w:hAnsiTheme="majorBidi" w:cstheme="majorBidi"/>
          <w:lang w:val="en"/>
        </w:rPr>
        <w:t xml:space="preserve">, </w:t>
      </w:r>
      <w:r w:rsidR="00871D3B">
        <w:rPr>
          <w:rFonts w:asciiTheme="majorBidi" w:hAnsiTheme="majorBidi" w:cstheme="majorBidi"/>
          <w:lang w:val="en"/>
        </w:rPr>
        <w:t>l</w:t>
      </w:r>
      <w:r w:rsidRPr="003866CA">
        <w:rPr>
          <w:rFonts w:asciiTheme="majorBidi" w:hAnsiTheme="majorBidi" w:cstheme="majorBidi"/>
          <w:lang w:val="en"/>
        </w:rPr>
        <w:t xml:space="preserve">actate </w:t>
      </w:r>
      <w:r w:rsidR="00871D3B">
        <w:rPr>
          <w:rFonts w:asciiTheme="majorBidi" w:hAnsiTheme="majorBidi" w:cstheme="majorBidi"/>
          <w:lang w:val="en"/>
        </w:rPr>
        <w:t>d</w:t>
      </w:r>
      <w:r w:rsidRPr="003866CA">
        <w:rPr>
          <w:rFonts w:asciiTheme="majorBidi" w:hAnsiTheme="majorBidi" w:cstheme="majorBidi"/>
          <w:lang w:val="en"/>
        </w:rPr>
        <w:t>ehydrogenase.</w:t>
      </w:r>
      <w:r>
        <w:rPr>
          <w:rFonts w:asciiTheme="majorBidi" w:hAnsiTheme="majorBidi" w:cstheme="majorBidi"/>
          <w:b/>
          <w:bCs/>
        </w:rPr>
        <w:t xml:space="preserve"> </w:t>
      </w:r>
    </w:p>
    <w:p w14:paraId="6A0FE7A4" w14:textId="235ABE96" w:rsidR="00E14F81" w:rsidRDefault="00E14F81" w:rsidP="00871D3B">
      <w:pPr>
        <w:bidi w:val="0"/>
        <w:jc w:val="both"/>
        <w:rPr>
          <w:rFonts w:asciiTheme="majorBidi" w:hAnsiTheme="majorBidi" w:cstheme="majorBidi"/>
          <w:lang w:val="en"/>
        </w:rPr>
      </w:pPr>
      <w:r w:rsidRPr="00E272CD">
        <w:rPr>
          <w:rFonts w:asciiTheme="majorBidi" w:hAnsiTheme="majorBidi" w:cstheme="majorBidi"/>
          <w:b/>
          <w:bCs/>
          <w:vertAlign w:val="superscript"/>
          <w:lang w:val="en"/>
        </w:rPr>
        <w:t>#</w:t>
      </w:r>
      <w:r w:rsidRPr="00547346">
        <w:rPr>
          <w:rFonts w:asciiTheme="majorBidi" w:hAnsiTheme="majorBidi" w:cstheme="majorBidi"/>
          <w:b/>
          <w:bCs/>
          <w:lang w:val="en"/>
        </w:rPr>
        <w:t xml:space="preserve">DCC: </w:t>
      </w:r>
      <w:r w:rsidRPr="00547346">
        <w:rPr>
          <w:rFonts w:asciiTheme="majorBidi" w:hAnsiTheme="majorBidi" w:cstheme="majorBidi"/>
          <w:lang w:val="en"/>
        </w:rPr>
        <w:t>1</w:t>
      </w:r>
      <w:r w:rsidRPr="00547346">
        <w:rPr>
          <w:rFonts w:asciiTheme="majorBidi" w:hAnsiTheme="majorBidi" w:cstheme="majorBidi"/>
          <w:vertAlign w:val="superscript"/>
          <w:lang w:val="en"/>
        </w:rPr>
        <w:t>st</w:t>
      </w:r>
      <w:r w:rsidRPr="00547346">
        <w:rPr>
          <w:rFonts w:asciiTheme="majorBidi" w:hAnsiTheme="majorBidi" w:cstheme="majorBidi"/>
          <w:lang w:val="en"/>
        </w:rPr>
        <w:t xml:space="preserve"> session: 0.5-3% </w:t>
      </w:r>
      <w:r w:rsidR="00871D3B">
        <w:rPr>
          <w:rFonts w:asciiTheme="majorBidi" w:hAnsiTheme="majorBidi" w:cstheme="majorBidi"/>
          <w:lang w:val="en"/>
        </w:rPr>
        <w:t>m</w:t>
      </w:r>
      <w:r w:rsidRPr="00547346">
        <w:rPr>
          <w:rFonts w:asciiTheme="majorBidi" w:hAnsiTheme="majorBidi" w:cstheme="majorBidi"/>
          <w:lang w:val="en"/>
        </w:rPr>
        <w:t xml:space="preserve">acrophages were counted in 12 samples; 2% </w:t>
      </w:r>
      <w:r w:rsidR="00871D3B">
        <w:rPr>
          <w:rFonts w:asciiTheme="majorBidi" w:hAnsiTheme="majorBidi" w:cstheme="majorBidi"/>
          <w:lang w:val="en"/>
        </w:rPr>
        <w:t>e</w:t>
      </w:r>
      <w:r w:rsidRPr="00547346">
        <w:rPr>
          <w:rFonts w:asciiTheme="majorBidi" w:hAnsiTheme="majorBidi" w:cstheme="majorBidi"/>
          <w:lang w:val="en"/>
        </w:rPr>
        <w:t>osinophils were counted in 2 samples. 2</w:t>
      </w:r>
      <w:r w:rsidRPr="00547346">
        <w:rPr>
          <w:rFonts w:asciiTheme="majorBidi" w:hAnsiTheme="majorBidi" w:cstheme="majorBidi"/>
          <w:vertAlign w:val="superscript"/>
          <w:lang w:val="en"/>
        </w:rPr>
        <w:t>nd</w:t>
      </w:r>
      <w:r w:rsidRPr="00547346">
        <w:rPr>
          <w:rFonts w:asciiTheme="majorBidi" w:hAnsiTheme="majorBidi" w:cstheme="majorBidi"/>
          <w:lang w:val="en"/>
        </w:rPr>
        <w:t xml:space="preserve"> session: 1-4% </w:t>
      </w:r>
      <w:r w:rsidR="00871D3B">
        <w:rPr>
          <w:rFonts w:asciiTheme="majorBidi" w:hAnsiTheme="majorBidi" w:cstheme="majorBidi"/>
          <w:lang w:val="en"/>
        </w:rPr>
        <w:t>m</w:t>
      </w:r>
      <w:r w:rsidRPr="00547346">
        <w:rPr>
          <w:rFonts w:asciiTheme="majorBidi" w:hAnsiTheme="majorBidi" w:cstheme="majorBidi"/>
          <w:lang w:val="en"/>
        </w:rPr>
        <w:t xml:space="preserve">acrophages were counted in 8 samples; 1% </w:t>
      </w:r>
      <w:r w:rsidR="00871D3B">
        <w:rPr>
          <w:rFonts w:asciiTheme="majorBidi" w:hAnsiTheme="majorBidi" w:cstheme="majorBidi"/>
          <w:lang w:val="en"/>
        </w:rPr>
        <w:t>e</w:t>
      </w:r>
      <w:r w:rsidRPr="00547346">
        <w:rPr>
          <w:rFonts w:asciiTheme="majorBidi" w:hAnsiTheme="majorBidi" w:cstheme="majorBidi"/>
          <w:lang w:val="en"/>
        </w:rPr>
        <w:t>osinophils were counted in 2 samples</w:t>
      </w:r>
      <w:r w:rsidRPr="0018362D">
        <w:rPr>
          <w:rFonts w:asciiTheme="majorBidi" w:hAnsiTheme="majorBidi" w:cstheme="majorBidi"/>
          <w:lang w:val="en"/>
        </w:rPr>
        <w:t>.</w:t>
      </w:r>
    </w:p>
    <w:p w14:paraId="6B4E45E0" w14:textId="2672CD03" w:rsidR="005F2DCF" w:rsidRPr="0018362D" w:rsidRDefault="005F2DCF" w:rsidP="005F2DCF">
      <w:pPr>
        <w:bidi w:val="0"/>
        <w:jc w:val="both"/>
        <w:rPr>
          <w:rFonts w:asciiTheme="majorBidi" w:hAnsiTheme="majorBidi" w:cstheme="majorBidi"/>
          <w:lang w:val="en"/>
        </w:rPr>
      </w:pPr>
      <w:r>
        <w:rPr>
          <w:rFonts w:asciiTheme="majorBidi" w:hAnsiTheme="majorBidi" w:cstheme="majorBidi"/>
          <w:lang w:val="en"/>
        </w:rPr>
        <w:t>+ % accumulation of particles in the different sizes (&lt;2.5un;&lt;5um;&lt;10um)</w:t>
      </w:r>
    </w:p>
    <w:p w14:paraId="7F367556" w14:textId="77777777" w:rsidR="00E14F81" w:rsidRDefault="00E14F81" w:rsidP="00E14F81">
      <w:pPr>
        <w:bidi w:val="0"/>
        <w:spacing w:after="0" w:line="240" w:lineRule="auto"/>
        <w:jc w:val="both"/>
        <w:rPr>
          <w:rFonts w:asciiTheme="majorBidi" w:hAnsiTheme="majorBidi" w:cstheme="majorBidi"/>
        </w:rPr>
      </w:pPr>
    </w:p>
    <w:p w14:paraId="31FCB2D2" w14:textId="77777777" w:rsidR="00C36DC2" w:rsidRDefault="00C36DC2" w:rsidP="00C36DC2">
      <w:pPr>
        <w:bidi w:val="0"/>
        <w:spacing w:line="360" w:lineRule="auto"/>
        <w:jc w:val="both"/>
        <w:rPr>
          <w:rFonts w:asciiTheme="majorBidi" w:hAnsiTheme="majorBidi" w:cstheme="majorBidi"/>
          <w:sz w:val="24"/>
          <w:szCs w:val="24"/>
        </w:rPr>
      </w:pPr>
    </w:p>
    <w:p w14:paraId="7ED0B634" w14:textId="77777777" w:rsidR="00C36DC2" w:rsidRDefault="00C36DC2" w:rsidP="00C36DC2">
      <w:pPr>
        <w:bidi w:val="0"/>
        <w:spacing w:line="360" w:lineRule="auto"/>
        <w:jc w:val="both"/>
        <w:rPr>
          <w:rFonts w:asciiTheme="majorBidi" w:hAnsiTheme="majorBidi" w:cstheme="majorBidi"/>
          <w:sz w:val="24"/>
          <w:szCs w:val="24"/>
        </w:rPr>
      </w:pPr>
    </w:p>
    <w:p w14:paraId="5174CC55" w14:textId="747C5374" w:rsidR="00C36DC2" w:rsidRDefault="00C36DC2" w:rsidP="000B7AC8">
      <w:pPr>
        <w:pStyle w:val="fulltext-textfulltext-indent"/>
        <w:tabs>
          <w:tab w:val="right" w:pos="360"/>
        </w:tabs>
        <w:spacing w:before="0" w:beforeAutospacing="0" w:after="0" w:afterAutospacing="0" w:line="360" w:lineRule="auto"/>
        <w:ind w:right="-514"/>
        <w:rPr>
          <w:rFonts w:asciiTheme="majorBidi" w:hAnsiTheme="majorBidi" w:cstheme="majorBidi"/>
          <w:lang w:val="en"/>
        </w:rPr>
      </w:pPr>
      <w:r>
        <w:rPr>
          <w:rFonts w:asciiTheme="majorBidi" w:hAnsiTheme="majorBidi" w:cstheme="majorBidi"/>
          <w:lang w:val="en"/>
        </w:rPr>
        <w:t>The analysis of saliva samples is shown in Table 10.</w:t>
      </w:r>
    </w:p>
    <w:p w14:paraId="4440C4B6" w14:textId="6353A1E4" w:rsidR="00C36DC2" w:rsidRDefault="00C36DC2" w:rsidP="00F35D32">
      <w:pPr>
        <w:bidi w:val="0"/>
        <w:spacing w:after="0" w:line="360" w:lineRule="auto"/>
        <w:rPr>
          <w:rFonts w:asciiTheme="majorBidi" w:hAnsiTheme="majorBidi" w:cstheme="majorBidi"/>
          <w:sz w:val="24"/>
          <w:szCs w:val="24"/>
        </w:rPr>
      </w:pPr>
      <w:r w:rsidRPr="0079229F">
        <w:rPr>
          <w:rFonts w:asciiTheme="majorBidi" w:hAnsiTheme="majorBidi" w:cstheme="majorBidi"/>
          <w:sz w:val="24"/>
          <w:szCs w:val="24"/>
        </w:rPr>
        <w:t xml:space="preserve">Differential cell count </w:t>
      </w:r>
      <w:r w:rsidR="00871D3B">
        <w:rPr>
          <w:rFonts w:asciiTheme="majorBidi" w:hAnsiTheme="majorBidi" w:cstheme="majorBidi"/>
          <w:sz w:val="24"/>
          <w:szCs w:val="24"/>
        </w:rPr>
        <w:t xml:space="preserve">(DCC) analyses </w:t>
      </w:r>
      <w:r w:rsidRPr="0079229F">
        <w:rPr>
          <w:rFonts w:asciiTheme="majorBidi" w:hAnsiTheme="majorBidi" w:cstheme="majorBidi"/>
          <w:sz w:val="24"/>
          <w:szCs w:val="24"/>
        </w:rPr>
        <w:t>w</w:t>
      </w:r>
      <w:r w:rsidR="00871D3B">
        <w:rPr>
          <w:rFonts w:asciiTheme="majorBidi" w:hAnsiTheme="majorBidi" w:cstheme="majorBidi"/>
          <w:sz w:val="24"/>
          <w:szCs w:val="24"/>
        </w:rPr>
        <w:t>ere</w:t>
      </w:r>
      <w:r w:rsidR="000B7AC8">
        <w:rPr>
          <w:rFonts w:asciiTheme="majorBidi" w:hAnsiTheme="majorBidi" w:cstheme="majorBidi"/>
          <w:sz w:val="24"/>
          <w:szCs w:val="24"/>
        </w:rPr>
        <w:t xml:space="preserve"> </w:t>
      </w:r>
      <w:r w:rsidRPr="0079229F">
        <w:rPr>
          <w:rFonts w:asciiTheme="majorBidi" w:hAnsiTheme="majorBidi" w:cstheme="majorBidi"/>
          <w:sz w:val="24"/>
          <w:szCs w:val="24"/>
        </w:rPr>
        <w:t xml:space="preserve">performed in </w:t>
      </w:r>
      <w:r w:rsidR="00871D3B" w:rsidRPr="00795AD0">
        <w:rPr>
          <w:rFonts w:asciiTheme="majorBidi" w:hAnsiTheme="majorBidi" w:cstheme="majorBidi"/>
          <w:sz w:val="24"/>
          <w:szCs w:val="24"/>
        </w:rPr>
        <w:t xml:space="preserve">the </w:t>
      </w:r>
      <w:r w:rsidRPr="00795AD0">
        <w:rPr>
          <w:rFonts w:asciiTheme="majorBidi" w:hAnsiTheme="majorBidi" w:cstheme="majorBidi"/>
          <w:sz w:val="24"/>
          <w:szCs w:val="24"/>
        </w:rPr>
        <w:t>saliva</w:t>
      </w:r>
      <w:r w:rsidRPr="0079229F">
        <w:rPr>
          <w:rFonts w:asciiTheme="majorBidi" w:hAnsiTheme="majorBidi" w:cstheme="majorBidi"/>
          <w:sz w:val="24"/>
          <w:szCs w:val="24"/>
        </w:rPr>
        <w:t xml:space="preserve"> samples of the </w:t>
      </w:r>
      <w:r>
        <w:rPr>
          <w:rFonts w:asciiTheme="majorBidi" w:hAnsiTheme="majorBidi" w:cstheme="majorBidi"/>
          <w:sz w:val="24"/>
          <w:szCs w:val="24"/>
        </w:rPr>
        <w:t>medical staff</w:t>
      </w:r>
      <w:r w:rsidRPr="0079229F">
        <w:rPr>
          <w:rFonts w:asciiTheme="majorBidi" w:hAnsiTheme="majorBidi" w:cstheme="majorBidi"/>
          <w:sz w:val="24"/>
          <w:szCs w:val="24"/>
        </w:rPr>
        <w:t xml:space="preserve"> </w:t>
      </w:r>
      <w:r>
        <w:rPr>
          <w:rFonts w:asciiTheme="majorBidi" w:hAnsiTheme="majorBidi" w:cstheme="majorBidi"/>
          <w:sz w:val="24"/>
          <w:szCs w:val="24"/>
        </w:rPr>
        <w:t>following</w:t>
      </w:r>
      <w:r w:rsidRPr="0079229F">
        <w:rPr>
          <w:rFonts w:asciiTheme="majorBidi" w:hAnsiTheme="majorBidi" w:cstheme="majorBidi"/>
          <w:sz w:val="24"/>
          <w:szCs w:val="24"/>
        </w:rPr>
        <w:t xml:space="preserve"> </w:t>
      </w:r>
      <w:r w:rsidR="00871D3B">
        <w:rPr>
          <w:rFonts w:asciiTheme="majorBidi" w:hAnsiTheme="majorBidi" w:cstheme="majorBidi"/>
          <w:sz w:val="24"/>
          <w:szCs w:val="24"/>
        </w:rPr>
        <w:t xml:space="preserve">the </w:t>
      </w:r>
      <w:r w:rsidRPr="0079229F">
        <w:rPr>
          <w:rFonts w:asciiTheme="majorBidi" w:hAnsiTheme="majorBidi" w:cstheme="majorBidi"/>
          <w:sz w:val="24"/>
          <w:szCs w:val="24"/>
        </w:rPr>
        <w:t>C</w:t>
      </w:r>
      <w:r w:rsidR="00871D3B">
        <w:rPr>
          <w:rFonts w:asciiTheme="majorBidi" w:hAnsiTheme="majorBidi" w:cstheme="majorBidi"/>
          <w:sz w:val="24"/>
          <w:szCs w:val="24"/>
        </w:rPr>
        <w:t>OVID</w:t>
      </w:r>
      <w:r w:rsidRPr="0079229F">
        <w:rPr>
          <w:rFonts w:asciiTheme="majorBidi" w:hAnsiTheme="majorBidi" w:cstheme="majorBidi"/>
          <w:sz w:val="24"/>
          <w:szCs w:val="24"/>
        </w:rPr>
        <w:t>-19 pandemi</w:t>
      </w:r>
      <w:r w:rsidR="00871D3B">
        <w:rPr>
          <w:rFonts w:asciiTheme="majorBidi" w:hAnsiTheme="majorBidi" w:cstheme="majorBidi"/>
          <w:sz w:val="24"/>
          <w:szCs w:val="24"/>
        </w:rPr>
        <w:t xml:space="preserve">c, and </w:t>
      </w:r>
      <w:r w:rsidR="00F35D32">
        <w:rPr>
          <w:rFonts w:asciiTheme="majorBidi" w:hAnsiTheme="majorBidi" w:cstheme="majorBidi"/>
          <w:sz w:val="24"/>
          <w:szCs w:val="24"/>
        </w:rPr>
        <w:t xml:space="preserve">there were </w:t>
      </w:r>
      <w:r w:rsidR="00871D3B">
        <w:rPr>
          <w:rFonts w:asciiTheme="majorBidi" w:hAnsiTheme="majorBidi" w:cstheme="majorBidi"/>
          <w:sz w:val="24"/>
          <w:szCs w:val="24"/>
        </w:rPr>
        <w:t>n</w:t>
      </w:r>
      <w:r w:rsidRPr="0079229F">
        <w:rPr>
          <w:rFonts w:asciiTheme="majorBidi" w:hAnsiTheme="majorBidi" w:cstheme="majorBidi"/>
          <w:sz w:val="24"/>
          <w:szCs w:val="24"/>
        </w:rPr>
        <w:t xml:space="preserve">o </w:t>
      </w:r>
      <w:r w:rsidR="00896DDC">
        <w:rPr>
          <w:rFonts w:asciiTheme="majorBidi" w:hAnsiTheme="majorBidi" w:cstheme="majorBidi"/>
          <w:sz w:val="24"/>
          <w:szCs w:val="24"/>
        </w:rPr>
        <w:t xml:space="preserve">significant </w:t>
      </w:r>
      <w:r w:rsidR="00F35D32">
        <w:rPr>
          <w:rFonts w:asciiTheme="majorBidi" w:hAnsiTheme="majorBidi" w:cstheme="majorBidi"/>
          <w:sz w:val="24"/>
          <w:szCs w:val="24"/>
        </w:rPr>
        <w:t xml:space="preserve">group </w:t>
      </w:r>
      <w:r w:rsidRPr="0079229F">
        <w:rPr>
          <w:rFonts w:asciiTheme="majorBidi" w:hAnsiTheme="majorBidi" w:cstheme="majorBidi"/>
          <w:sz w:val="24"/>
          <w:szCs w:val="24"/>
        </w:rPr>
        <w:t xml:space="preserve">differences </w:t>
      </w:r>
      <w:r w:rsidR="00F35D32">
        <w:rPr>
          <w:rFonts w:asciiTheme="majorBidi" w:hAnsiTheme="majorBidi" w:cstheme="majorBidi"/>
          <w:sz w:val="24"/>
          <w:szCs w:val="24"/>
        </w:rPr>
        <w:t>in any of</w:t>
      </w:r>
      <w:r w:rsidRPr="0079229F">
        <w:rPr>
          <w:rFonts w:asciiTheme="majorBidi" w:hAnsiTheme="majorBidi" w:cstheme="majorBidi"/>
          <w:sz w:val="24"/>
          <w:szCs w:val="24"/>
        </w:rPr>
        <w:t xml:space="preserve"> </w:t>
      </w:r>
      <w:r w:rsidR="00F35D32">
        <w:rPr>
          <w:rFonts w:asciiTheme="majorBidi" w:hAnsiTheme="majorBidi" w:cstheme="majorBidi"/>
          <w:sz w:val="24"/>
          <w:szCs w:val="24"/>
        </w:rPr>
        <w:t xml:space="preserve">the </w:t>
      </w:r>
      <w:r w:rsidRPr="0079229F">
        <w:rPr>
          <w:rFonts w:asciiTheme="majorBidi" w:hAnsiTheme="majorBidi" w:cstheme="majorBidi"/>
          <w:sz w:val="24"/>
          <w:szCs w:val="24"/>
        </w:rPr>
        <w:t xml:space="preserve">DCC </w:t>
      </w:r>
      <w:r w:rsidR="00896DDC">
        <w:rPr>
          <w:rFonts w:asciiTheme="majorBidi" w:hAnsiTheme="majorBidi" w:cstheme="majorBidi"/>
          <w:sz w:val="24"/>
          <w:szCs w:val="24"/>
        </w:rPr>
        <w:t>parameters</w:t>
      </w:r>
      <w:r w:rsidR="00290204">
        <w:rPr>
          <w:rFonts w:asciiTheme="majorBidi" w:hAnsiTheme="majorBidi" w:cstheme="majorBidi"/>
          <w:sz w:val="24"/>
          <w:szCs w:val="24"/>
        </w:rPr>
        <w:t>.</w:t>
      </w:r>
    </w:p>
    <w:p w14:paraId="2F5C80EC" w14:textId="7C0499C2" w:rsidR="00C36DC2" w:rsidRPr="003878FA" w:rsidRDefault="00C36DC2" w:rsidP="00F35D32">
      <w:pPr>
        <w:bidi w:val="0"/>
        <w:spacing w:after="0" w:line="360" w:lineRule="auto"/>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The biochemical analysis of the saliva</w:t>
      </w:r>
      <w:r w:rsidR="000C7F47">
        <w:rPr>
          <w:rFonts w:asciiTheme="majorBidi" w:hAnsiTheme="majorBidi" w:cstheme="majorBidi"/>
          <w:color w:val="000000" w:themeColor="text1"/>
          <w:sz w:val="24"/>
          <w:szCs w:val="24"/>
          <w:shd w:val="clear" w:color="auto" w:fill="FFFFFF"/>
        </w:rPr>
        <w:t xml:space="preserve"> </w:t>
      </w:r>
      <w:r w:rsidR="00F35D32">
        <w:rPr>
          <w:rFonts w:asciiTheme="majorBidi" w:hAnsiTheme="majorBidi" w:cstheme="majorBidi"/>
          <w:color w:val="000000" w:themeColor="text1"/>
          <w:sz w:val="24"/>
          <w:szCs w:val="24"/>
          <w:shd w:val="clear" w:color="auto" w:fill="FFFFFF"/>
        </w:rPr>
        <w:t xml:space="preserve">samples </w:t>
      </w:r>
      <w:r w:rsidR="000C7F47">
        <w:rPr>
          <w:rFonts w:asciiTheme="majorBidi" w:hAnsiTheme="majorBidi" w:cstheme="majorBidi"/>
          <w:color w:val="000000" w:themeColor="text1"/>
          <w:sz w:val="24"/>
          <w:szCs w:val="24"/>
          <w:shd w:val="clear" w:color="auto" w:fill="FFFFFF"/>
        </w:rPr>
        <w:t xml:space="preserve">showed higher levels in all parameters tested in </w:t>
      </w:r>
      <w:r w:rsidR="00F35D32">
        <w:rPr>
          <w:rFonts w:asciiTheme="majorBidi" w:hAnsiTheme="majorBidi" w:cstheme="majorBidi"/>
          <w:color w:val="000000" w:themeColor="text1"/>
          <w:sz w:val="24"/>
          <w:szCs w:val="24"/>
          <w:shd w:val="clear" w:color="auto" w:fill="FFFFFF"/>
        </w:rPr>
        <w:t xml:space="preserve">both </w:t>
      </w:r>
      <w:r w:rsidR="000C7F47">
        <w:rPr>
          <w:rFonts w:asciiTheme="majorBidi" w:hAnsiTheme="majorBidi" w:cstheme="majorBidi"/>
          <w:color w:val="000000" w:themeColor="text1"/>
          <w:sz w:val="24"/>
          <w:szCs w:val="24"/>
          <w:shd w:val="clear" w:color="auto" w:fill="FFFFFF"/>
        </w:rPr>
        <w:t>Tel Aviv and Haifa during the second session</w:t>
      </w:r>
      <w:r w:rsidR="00F35D32">
        <w:rPr>
          <w:rFonts w:asciiTheme="majorBidi" w:hAnsiTheme="majorBidi" w:cstheme="majorBidi"/>
          <w:color w:val="000000" w:themeColor="text1"/>
          <w:sz w:val="24"/>
          <w:szCs w:val="24"/>
          <w:shd w:val="clear" w:color="auto" w:fill="FFFFFF"/>
        </w:rPr>
        <w:t>, b</w:t>
      </w:r>
      <w:r w:rsidR="000C7F47">
        <w:rPr>
          <w:rFonts w:asciiTheme="majorBidi" w:hAnsiTheme="majorBidi" w:cstheme="majorBidi"/>
          <w:color w:val="000000" w:themeColor="text1"/>
          <w:sz w:val="24"/>
          <w:szCs w:val="24"/>
          <w:shd w:val="clear" w:color="auto" w:fill="FFFFFF"/>
        </w:rPr>
        <w:t>ut the</w:t>
      </w:r>
      <w:r w:rsidR="00F35D32">
        <w:rPr>
          <w:rFonts w:asciiTheme="majorBidi" w:hAnsiTheme="majorBidi" w:cstheme="majorBidi"/>
          <w:color w:val="000000" w:themeColor="text1"/>
          <w:sz w:val="24"/>
          <w:szCs w:val="24"/>
          <w:shd w:val="clear" w:color="auto" w:fill="FFFFFF"/>
        </w:rPr>
        <w:t xml:space="preserve"> increase</w:t>
      </w:r>
      <w:r w:rsidR="00EE1AF7">
        <w:rPr>
          <w:rFonts w:asciiTheme="majorBidi" w:hAnsiTheme="majorBidi" w:cstheme="majorBidi"/>
          <w:color w:val="000000" w:themeColor="text1"/>
          <w:sz w:val="24"/>
          <w:szCs w:val="24"/>
          <w:shd w:val="clear" w:color="auto" w:fill="FFFFFF"/>
        </w:rPr>
        <w:t xml:space="preserve"> in both </w:t>
      </w:r>
      <w:r w:rsidR="00F85784">
        <w:rPr>
          <w:rFonts w:asciiTheme="majorBidi" w:hAnsiTheme="majorBidi" w:cstheme="majorBidi"/>
          <w:color w:val="000000" w:themeColor="text1"/>
          <w:sz w:val="24"/>
          <w:szCs w:val="24"/>
          <w:shd w:val="clear" w:color="auto" w:fill="FFFFFF"/>
        </w:rPr>
        <w:t>sessions were</w:t>
      </w:r>
      <w:r w:rsidR="000C7F47">
        <w:rPr>
          <w:rFonts w:asciiTheme="majorBidi" w:hAnsiTheme="majorBidi" w:cstheme="majorBidi"/>
          <w:color w:val="000000" w:themeColor="text1"/>
          <w:sz w:val="24"/>
          <w:szCs w:val="24"/>
          <w:shd w:val="clear" w:color="auto" w:fill="FFFFFF"/>
        </w:rPr>
        <w:t xml:space="preserve"> significant only </w:t>
      </w:r>
      <w:r w:rsidR="00EE1AF7">
        <w:rPr>
          <w:rFonts w:asciiTheme="majorBidi" w:hAnsiTheme="majorBidi" w:cstheme="majorBidi"/>
          <w:color w:val="000000" w:themeColor="text1"/>
          <w:sz w:val="24"/>
          <w:szCs w:val="24"/>
          <w:shd w:val="clear" w:color="auto" w:fill="FFFFFF"/>
        </w:rPr>
        <w:t>in</w:t>
      </w:r>
      <w:r w:rsidR="00EE1AF7">
        <w:rPr>
          <w:rFonts w:ascii="David" w:hAnsi="David" w:cs="David"/>
          <w:sz w:val="24"/>
          <w:szCs w:val="24"/>
        </w:rPr>
        <w:t xml:space="preserve"> </w:t>
      </w:r>
      <w:r w:rsidR="00F35D32">
        <w:rPr>
          <w:rFonts w:ascii="David" w:hAnsi="David" w:cs="David"/>
          <w:sz w:val="24"/>
          <w:szCs w:val="24"/>
        </w:rPr>
        <w:t>b</w:t>
      </w:r>
      <w:r w:rsidRPr="008343F1">
        <w:rPr>
          <w:rFonts w:ascii="David" w:hAnsi="David" w:cs="David"/>
          <w:sz w:val="24"/>
          <w:szCs w:val="24"/>
        </w:rPr>
        <w:t xml:space="preserve">lood </w:t>
      </w:r>
      <w:r w:rsidR="00F35D32">
        <w:rPr>
          <w:rFonts w:ascii="David" w:hAnsi="David" w:cs="David"/>
          <w:sz w:val="24"/>
          <w:szCs w:val="24"/>
        </w:rPr>
        <w:t>u</w:t>
      </w:r>
      <w:r w:rsidRPr="008343F1">
        <w:rPr>
          <w:rFonts w:ascii="David" w:hAnsi="David" w:cs="David"/>
          <w:sz w:val="24"/>
          <w:szCs w:val="24"/>
        </w:rPr>
        <w:t xml:space="preserve">rea </w:t>
      </w:r>
      <w:r w:rsidR="00F35D32">
        <w:rPr>
          <w:rFonts w:ascii="David" w:hAnsi="David" w:cs="David"/>
          <w:sz w:val="24"/>
          <w:szCs w:val="24"/>
        </w:rPr>
        <w:t>n</w:t>
      </w:r>
      <w:r w:rsidRPr="008343F1">
        <w:rPr>
          <w:rFonts w:ascii="David" w:hAnsi="David" w:cs="David"/>
          <w:sz w:val="24"/>
          <w:szCs w:val="24"/>
        </w:rPr>
        <w:t>itrogen (BUN)</w:t>
      </w:r>
      <w:r>
        <w:rPr>
          <w:rFonts w:asciiTheme="majorBidi" w:hAnsiTheme="majorBidi" w:cstheme="majorBidi"/>
          <w:color w:val="000000" w:themeColor="text1"/>
          <w:sz w:val="24"/>
          <w:szCs w:val="24"/>
          <w:shd w:val="clear" w:color="auto" w:fill="FFFFFF"/>
        </w:rPr>
        <w:t xml:space="preserve"> </w:t>
      </w:r>
      <w:r w:rsidR="008D7979">
        <w:rPr>
          <w:rFonts w:ascii="David" w:hAnsi="David" w:cs="David"/>
          <w:sz w:val="24"/>
          <w:szCs w:val="24"/>
        </w:rPr>
        <w:t xml:space="preserve">and </w:t>
      </w:r>
      <w:r w:rsidR="00F35D32">
        <w:rPr>
          <w:rFonts w:ascii="David" w:hAnsi="David" w:cs="David"/>
          <w:sz w:val="24"/>
          <w:szCs w:val="24"/>
        </w:rPr>
        <w:t>l</w:t>
      </w:r>
      <w:r w:rsidRPr="008343F1">
        <w:rPr>
          <w:rFonts w:ascii="David" w:hAnsi="David" w:cs="David"/>
          <w:sz w:val="24"/>
          <w:szCs w:val="24"/>
        </w:rPr>
        <w:t xml:space="preserve">actate </w:t>
      </w:r>
      <w:r w:rsidR="00F35D32">
        <w:rPr>
          <w:rFonts w:ascii="David" w:hAnsi="David" w:cs="David"/>
          <w:sz w:val="24"/>
          <w:szCs w:val="24"/>
        </w:rPr>
        <w:t>d</w:t>
      </w:r>
      <w:r w:rsidRPr="008343F1">
        <w:rPr>
          <w:rFonts w:ascii="David" w:hAnsi="David" w:cs="David"/>
          <w:sz w:val="24"/>
          <w:szCs w:val="24"/>
        </w:rPr>
        <w:t>ehydrogenase (LDH)</w:t>
      </w:r>
      <w:r w:rsidR="005C209B">
        <w:rPr>
          <w:rFonts w:asciiTheme="majorBidi" w:hAnsiTheme="majorBidi" w:cstheme="majorBidi"/>
          <w:color w:val="000000" w:themeColor="text1"/>
          <w:sz w:val="24"/>
          <w:szCs w:val="24"/>
          <w:shd w:val="clear" w:color="auto" w:fill="FFFFFF"/>
        </w:rPr>
        <w:t>.</w:t>
      </w:r>
    </w:p>
    <w:p w14:paraId="49B472D7" w14:textId="77777777" w:rsidR="00C36DC2" w:rsidRPr="0079229F" w:rsidRDefault="00C36DC2" w:rsidP="00C36DC2">
      <w:pPr>
        <w:bidi w:val="0"/>
        <w:spacing w:line="360" w:lineRule="auto"/>
        <w:jc w:val="both"/>
        <w:rPr>
          <w:rFonts w:asciiTheme="majorBidi" w:hAnsiTheme="majorBidi" w:cstheme="majorBidi"/>
          <w:sz w:val="24"/>
          <w:szCs w:val="24"/>
        </w:rPr>
      </w:pPr>
    </w:p>
    <w:p w14:paraId="74CD58BE" w14:textId="77777777" w:rsidR="00C36DC2" w:rsidRDefault="00C36DC2">
      <w:pPr>
        <w:bidi w:val="0"/>
        <w:spacing w:after="160" w:line="259" w:lineRule="auto"/>
        <w:rPr>
          <w:rFonts w:asciiTheme="majorBidi" w:eastAsia="Times New Roman" w:hAnsiTheme="majorBidi" w:cstheme="majorBidi"/>
          <w:b/>
          <w:bCs/>
          <w:sz w:val="24"/>
          <w:szCs w:val="24"/>
        </w:rPr>
      </w:pPr>
      <w:r>
        <w:rPr>
          <w:rFonts w:asciiTheme="majorBidi" w:hAnsiTheme="majorBidi" w:cstheme="majorBidi"/>
          <w:b/>
          <w:bCs/>
        </w:rPr>
        <w:br w:type="page"/>
      </w:r>
    </w:p>
    <w:p w14:paraId="08D95652" w14:textId="008075A9" w:rsidR="00E14F81" w:rsidRPr="00A35095" w:rsidRDefault="00E14F81" w:rsidP="00325A8A">
      <w:pPr>
        <w:pStyle w:val="fulltext-textfulltext-indent"/>
        <w:tabs>
          <w:tab w:val="right" w:pos="360"/>
        </w:tabs>
        <w:spacing w:before="0" w:beforeAutospacing="0" w:after="0" w:afterAutospacing="0" w:line="360" w:lineRule="auto"/>
        <w:ind w:right="-514"/>
        <w:jc w:val="both"/>
        <w:rPr>
          <w:rFonts w:asciiTheme="majorBidi" w:hAnsiTheme="majorBidi" w:cstheme="majorBidi"/>
          <w:smallCaps/>
        </w:rPr>
      </w:pPr>
      <w:r w:rsidRPr="00A556BC">
        <w:rPr>
          <w:rFonts w:asciiTheme="majorBidi" w:hAnsiTheme="majorBidi" w:cstheme="majorBidi"/>
        </w:rPr>
        <w:lastRenderedPageBreak/>
        <w:t xml:space="preserve">Table </w:t>
      </w:r>
      <w:r w:rsidR="00A17141" w:rsidRPr="00A556BC">
        <w:rPr>
          <w:rFonts w:asciiTheme="majorBidi" w:hAnsiTheme="majorBidi" w:cstheme="majorBidi"/>
        </w:rPr>
        <w:t>11</w:t>
      </w:r>
      <w:r w:rsidRPr="00A556BC">
        <w:rPr>
          <w:rFonts w:asciiTheme="majorBidi" w:hAnsiTheme="majorBidi" w:cstheme="majorBidi"/>
        </w:rPr>
        <w:t>.</w:t>
      </w:r>
      <w:r w:rsidRPr="00A35095">
        <w:rPr>
          <w:rFonts w:asciiTheme="majorBidi" w:hAnsiTheme="majorBidi" w:cstheme="majorBidi"/>
        </w:rPr>
        <w:t xml:space="preserve"> </w:t>
      </w:r>
      <w:r w:rsidRPr="00A35095">
        <w:rPr>
          <w:rFonts w:asciiTheme="majorBidi" w:hAnsiTheme="majorBidi" w:cstheme="majorBidi"/>
          <w:smallCaps/>
        </w:rPr>
        <w:t>Comparison between</w:t>
      </w:r>
      <w:r w:rsidR="00531E35" w:rsidRPr="00A35095">
        <w:rPr>
          <w:rFonts w:asciiTheme="majorBidi" w:hAnsiTheme="majorBidi" w:cstheme="majorBidi"/>
          <w:smallCaps/>
        </w:rPr>
        <w:t xml:space="preserve"> the</w:t>
      </w:r>
      <w:r w:rsidRPr="00A35095">
        <w:rPr>
          <w:rFonts w:asciiTheme="majorBidi" w:hAnsiTheme="majorBidi" w:cstheme="majorBidi"/>
          <w:smallCaps/>
        </w:rPr>
        <w:t xml:space="preserve"> Pulmonary function </w:t>
      </w:r>
      <w:proofErr w:type="gramStart"/>
      <w:r w:rsidRPr="00A35095">
        <w:rPr>
          <w:rFonts w:asciiTheme="majorBidi" w:hAnsiTheme="majorBidi" w:cstheme="majorBidi"/>
          <w:smallCaps/>
        </w:rPr>
        <w:t xml:space="preserve">test  </w:t>
      </w:r>
      <w:r w:rsidRPr="00A35095">
        <w:rPr>
          <w:rFonts w:asciiTheme="majorBidi" w:hAnsiTheme="majorBidi" w:cstheme="majorBidi"/>
          <w:smallCaps/>
          <w:color w:val="FF0000"/>
        </w:rPr>
        <w:t>(</w:t>
      </w:r>
      <w:proofErr w:type="gramEnd"/>
      <w:r w:rsidRPr="00A35095">
        <w:rPr>
          <w:rFonts w:asciiTheme="majorBidi" w:hAnsiTheme="majorBidi" w:cstheme="majorBidi"/>
          <w:smallCaps/>
          <w:color w:val="FF0000"/>
        </w:rPr>
        <w:t xml:space="preserve">PFT) </w:t>
      </w:r>
      <w:r w:rsidR="00325A8A" w:rsidRPr="00A35095">
        <w:rPr>
          <w:rFonts w:asciiTheme="majorBidi" w:hAnsiTheme="majorBidi" w:cstheme="majorBidi"/>
          <w:smallCaps/>
          <w:color w:val="FF0000"/>
        </w:rPr>
        <w:t>R</w:t>
      </w:r>
      <w:r w:rsidR="00531E35" w:rsidRPr="00A35095">
        <w:rPr>
          <w:rFonts w:asciiTheme="majorBidi" w:hAnsiTheme="majorBidi" w:cstheme="majorBidi"/>
          <w:smallCaps/>
          <w:color w:val="FF0000"/>
        </w:rPr>
        <w:t xml:space="preserve">esults </w:t>
      </w:r>
      <w:r w:rsidRPr="00A35095">
        <w:rPr>
          <w:rFonts w:asciiTheme="majorBidi" w:hAnsiTheme="majorBidi" w:cstheme="majorBidi"/>
          <w:smallCaps/>
        </w:rPr>
        <w:t xml:space="preserve">and </w:t>
      </w:r>
      <w:r w:rsidR="00531E35" w:rsidRPr="00A35095">
        <w:rPr>
          <w:rFonts w:asciiTheme="majorBidi" w:hAnsiTheme="majorBidi" w:cstheme="majorBidi"/>
          <w:smallCaps/>
        </w:rPr>
        <w:t xml:space="preserve">the </w:t>
      </w:r>
      <w:r w:rsidRPr="00A35095">
        <w:rPr>
          <w:rFonts w:asciiTheme="majorBidi" w:hAnsiTheme="majorBidi" w:cstheme="majorBidi"/>
          <w:smallCaps/>
        </w:rPr>
        <w:t>fractional nitric oxide (</w:t>
      </w:r>
      <w:proofErr w:type="spellStart"/>
      <w:r w:rsidRPr="00A35095">
        <w:rPr>
          <w:rFonts w:asciiTheme="majorBidi" w:hAnsiTheme="majorBidi" w:cstheme="majorBidi"/>
          <w:smallCaps/>
          <w:color w:val="FF0000"/>
        </w:rPr>
        <w:t>FeNO</w:t>
      </w:r>
      <w:proofErr w:type="spellEnd"/>
      <w:r w:rsidRPr="00A35095">
        <w:rPr>
          <w:rFonts w:asciiTheme="majorBidi" w:hAnsiTheme="majorBidi" w:cstheme="majorBidi"/>
          <w:smallCaps/>
        </w:rPr>
        <w:t>)</w:t>
      </w:r>
      <w:r w:rsidR="00531E35" w:rsidRPr="00A35095">
        <w:rPr>
          <w:rFonts w:asciiTheme="majorBidi" w:hAnsiTheme="majorBidi" w:cstheme="majorBidi"/>
          <w:smallCaps/>
        </w:rPr>
        <w:t xml:space="preserve"> </w:t>
      </w:r>
      <w:r w:rsidRPr="00A35095">
        <w:rPr>
          <w:rFonts w:asciiTheme="majorBidi" w:hAnsiTheme="majorBidi" w:cstheme="majorBidi"/>
          <w:smallCaps/>
        </w:rPr>
        <w:t xml:space="preserve">Data </w:t>
      </w:r>
      <w:r w:rsidR="00531E35" w:rsidRPr="00A35095">
        <w:rPr>
          <w:rFonts w:asciiTheme="majorBidi" w:hAnsiTheme="majorBidi" w:cstheme="majorBidi"/>
          <w:smallCaps/>
        </w:rPr>
        <w:t>of</w:t>
      </w:r>
      <w:r w:rsidRPr="00A35095">
        <w:rPr>
          <w:rFonts w:asciiTheme="majorBidi" w:hAnsiTheme="majorBidi" w:cstheme="majorBidi"/>
          <w:smallCaps/>
        </w:rPr>
        <w:t xml:space="preserve"> the </w:t>
      </w:r>
      <w:r w:rsidR="00531E35" w:rsidRPr="00A35095">
        <w:rPr>
          <w:rFonts w:asciiTheme="majorBidi" w:hAnsiTheme="majorBidi" w:cstheme="majorBidi"/>
          <w:smallCaps/>
        </w:rPr>
        <w:t>Two Groups at the F</w:t>
      </w:r>
      <w:r w:rsidRPr="00A35095">
        <w:rPr>
          <w:rFonts w:asciiTheme="majorBidi" w:eastAsiaTheme="minorHAnsi" w:hAnsiTheme="majorBidi" w:cstheme="majorBidi"/>
          <w:smallCaps/>
          <w:color w:val="2E74B5" w:themeColor="accent1" w:themeShade="BF"/>
          <w:sz w:val="22"/>
          <w:szCs w:val="22"/>
        </w:rPr>
        <w:t xml:space="preserve">irst and </w:t>
      </w:r>
      <w:r w:rsidR="00531E35" w:rsidRPr="00A35095">
        <w:rPr>
          <w:rFonts w:asciiTheme="majorBidi" w:eastAsiaTheme="minorHAnsi" w:hAnsiTheme="majorBidi" w:cstheme="majorBidi"/>
          <w:smallCaps/>
          <w:color w:val="2E74B5" w:themeColor="accent1" w:themeShade="BF"/>
          <w:sz w:val="22"/>
          <w:szCs w:val="22"/>
        </w:rPr>
        <w:t>S</w:t>
      </w:r>
      <w:r w:rsidRPr="00A35095">
        <w:rPr>
          <w:rFonts w:asciiTheme="majorBidi" w:eastAsiaTheme="minorHAnsi" w:hAnsiTheme="majorBidi" w:cstheme="majorBidi"/>
          <w:smallCaps/>
          <w:color w:val="2E74B5" w:themeColor="accent1" w:themeShade="BF"/>
          <w:sz w:val="22"/>
          <w:szCs w:val="22"/>
        </w:rPr>
        <w:t xml:space="preserve">econd </w:t>
      </w:r>
      <w:r w:rsidR="00531E35" w:rsidRPr="00A35095">
        <w:rPr>
          <w:rFonts w:asciiTheme="majorBidi" w:eastAsiaTheme="minorHAnsi" w:hAnsiTheme="majorBidi" w:cstheme="majorBidi"/>
          <w:smallCaps/>
          <w:color w:val="2E74B5" w:themeColor="accent1" w:themeShade="BF"/>
          <w:sz w:val="22"/>
          <w:szCs w:val="22"/>
        </w:rPr>
        <w:t>S</w:t>
      </w:r>
      <w:r w:rsidRPr="00A35095">
        <w:rPr>
          <w:rFonts w:asciiTheme="majorBidi" w:eastAsiaTheme="minorHAnsi" w:hAnsiTheme="majorBidi" w:cstheme="majorBidi"/>
          <w:smallCaps/>
          <w:color w:val="2E74B5" w:themeColor="accent1" w:themeShade="BF"/>
          <w:sz w:val="22"/>
          <w:szCs w:val="22"/>
        </w:rPr>
        <w:t>ession</w:t>
      </w:r>
      <w:r w:rsidR="00531E35" w:rsidRPr="00A35095">
        <w:rPr>
          <w:rFonts w:asciiTheme="majorBidi" w:eastAsiaTheme="minorHAnsi" w:hAnsiTheme="majorBidi" w:cstheme="majorBidi"/>
          <w:smallCaps/>
          <w:color w:val="2E74B5" w:themeColor="accent1" w:themeShade="BF"/>
          <w:sz w:val="22"/>
          <w:szCs w:val="22"/>
        </w:rPr>
        <w:t>s</w:t>
      </w:r>
      <w:r w:rsidR="00A35095" w:rsidRPr="00A35095">
        <w:rPr>
          <w:rFonts w:asciiTheme="majorBidi" w:hAnsiTheme="majorBidi" w:cstheme="majorBidi"/>
          <w:smallCaps/>
        </w:rPr>
        <w:t xml:space="preserve"> </w:t>
      </w:r>
      <w:r w:rsidR="005C4B96" w:rsidRPr="00A35095">
        <w:rPr>
          <w:rFonts w:asciiTheme="majorBidi" w:hAnsiTheme="majorBidi" w:cstheme="majorBidi"/>
          <w:smallCaps/>
        </w:rPr>
        <w:t xml:space="preserve">inside </w:t>
      </w:r>
      <w:r w:rsidR="00FA77CC" w:rsidRPr="00A35095">
        <w:rPr>
          <w:rFonts w:asciiTheme="majorBidi" w:hAnsiTheme="majorBidi" w:cstheme="majorBidi"/>
          <w:smallCaps/>
        </w:rPr>
        <w:t>the</w:t>
      </w:r>
      <w:r w:rsidR="005C4B96" w:rsidRPr="00A35095">
        <w:rPr>
          <w:rFonts w:asciiTheme="majorBidi" w:hAnsiTheme="majorBidi" w:cstheme="majorBidi"/>
          <w:smallCaps/>
        </w:rPr>
        <w:t xml:space="preserve"> two </w:t>
      </w:r>
      <w:r w:rsidR="00E4083F" w:rsidRPr="00A35095">
        <w:rPr>
          <w:rFonts w:asciiTheme="majorBidi" w:hAnsiTheme="majorBidi" w:cstheme="majorBidi"/>
          <w:smallCaps/>
        </w:rPr>
        <w:t>groups</w:t>
      </w:r>
    </w:p>
    <w:tbl>
      <w:tblPr>
        <w:tblStyle w:val="1"/>
        <w:tblpPr w:leftFromText="180" w:rightFromText="180" w:vertAnchor="page" w:horzAnchor="margin" w:tblpY="2656"/>
        <w:tblW w:w="9356" w:type="dxa"/>
        <w:tblLook w:val="04A0" w:firstRow="1" w:lastRow="0" w:firstColumn="1" w:lastColumn="0" w:noHBand="0" w:noVBand="1"/>
      </w:tblPr>
      <w:tblGrid>
        <w:gridCol w:w="1161"/>
        <w:gridCol w:w="1533"/>
        <w:gridCol w:w="1417"/>
        <w:gridCol w:w="1418"/>
        <w:gridCol w:w="1684"/>
        <w:gridCol w:w="2143"/>
      </w:tblGrid>
      <w:tr w:rsidR="001F134B" w:rsidRPr="00A35095" w14:paraId="63BE1CE9" w14:textId="77777777" w:rsidTr="00CA0F72">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94" w:type="dxa"/>
            <w:gridSpan w:val="2"/>
            <w:vMerge w:val="restart"/>
            <w:tcBorders>
              <w:top w:val="single" w:sz="4" w:space="0" w:color="auto"/>
              <w:right w:val="double" w:sz="4" w:space="0" w:color="auto"/>
            </w:tcBorders>
          </w:tcPr>
          <w:p w14:paraId="2DF2AAF8" w14:textId="77777777" w:rsidR="00C36DC2" w:rsidRPr="00A35095" w:rsidRDefault="00C36DC2" w:rsidP="00E4083F">
            <w:pPr>
              <w:bidi w:val="0"/>
              <w:spacing w:after="0" w:line="360" w:lineRule="auto"/>
              <w:jc w:val="both"/>
              <w:rPr>
                <w:rFonts w:asciiTheme="majorBidi" w:hAnsiTheme="majorBidi" w:cstheme="majorBidi"/>
              </w:rPr>
            </w:pPr>
          </w:p>
        </w:tc>
        <w:tc>
          <w:tcPr>
            <w:tcW w:w="2835" w:type="dxa"/>
            <w:gridSpan w:val="2"/>
            <w:tcBorders>
              <w:top w:val="single" w:sz="4" w:space="0" w:color="auto"/>
              <w:left w:val="double" w:sz="4" w:space="0" w:color="auto"/>
              <w:bottom w:val="nil"/>
              <w:right w:val="double" w:sz="4" w:space="0" w:color="auto"/>
            </w:tcBorders>
          </w:tcPr>
          <w:p w14:paraId="5195BED0" w14:textId="24C2F4CE" w:rsidR="00C36DC2" w:rsidRPr="00A35095" w:rsidRDefault="00C36DC2" w:rsidP="00531E35">
            <w:pPr>
              <w:bidi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 w:val="0"/>
                <w:iCs w:val="0"/>
              </w:rPr>
            </w:pPr>
            <w:r w:rsidRPr="00A35095">
              <w:rPr>
                <w:rFonts w:asciiTheme="majorBidi" w:hAnsiTheme="majorBidi" w:cstheme="majorBidi"/>
                <w:i w:val="0"/>
                <w:iCs w:val="0"/>
              </w:rPr>
              <w:t xml:space="preserve">TLV </w:t>
            </w:r>
            <w:r w:rsidR="00531E35" w:rsidRPr="00A35095">
              <w:rPr>
                <w:rFonts w:asciiTheme="majorBidi" w:hAnsiTheme="majorBidi" w:cstheme="majorBidi"/>
                <w:i w:val="0"/>
                <w:iCs w:val="0"/>
              </w:rPr>
              <w:t>M</w:t>
            </w:r>
            <w:r w:rsidRPr="00A35095">
              <w:rPr>
                <w:rFonts w:asciiTheme="majorBidi" w:hAnsiTheme="majorBidi" w:cstheme="majorBidi"/>
                <w:i w:val="0"/>
                <w:iCs w:val="0"/>
              </w:rPr>
              <w:t xml:space="preserve">edical </w:t>
            </w:r>
            <w:r w:rsidR="00531E35" w:rsidRPr="00A35095">
              <w:rPr>
                <w:rFonts w:asciiTheme="majorBidi" w:hAnsiTheme="majorBidi" w:cstheme="majorBidi"/>
                <w:i w:val="0"/>
                <w:iCs w:val="0"/>
              </w:rPr>
              <w:t>S</w:t>
            </w:r>
            <w:r w:rsidRPr="00A35095">
              <w:rPr>
                <w:rFonts w:asciiTheme="majorBidi" w:hAnsiTheme="majorBidi" w:cstheme="majorBidi"/>
                <w:i w:val="0"/>
                <w:iCs w:val="0"/>
              </w:rPr>
              <w:t>taff</w:t>
            </w:r>
          </w:p>
        </w:tc>
        <w:tc>
          <w:tcPr>
            <w:tcW w:w="3827" w:type="dxa"/>
            <w:gridSpan w:val="2"/>
            <w:tcBorders>
              <w:top w:val="single" w:sz="4" w:space="0" w:color="auto"/>
              <w:left w:val="double" w:sz="4" w:space="0" w:color="auto"/>
              <w:bottom w:val="nil"/>
              <w:right w:val="nil"/>
            </w:tcBorders>
          </w:tcPr>
          <w:p w14:paraId="78C61FC7" w14:textId="4C46A4C6" w:rsidR="00C36DC2" w:rsidRPr="00A35095" w:rsidRDefault="00C36DC2" w:rsidP="00531E35">
            <w:pPr>
              <w:bidi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 w:val="0"/>
                <w:iCs w:val="0"/>
              </w:rPr>
            </w:pPr>
            <w:r w:rsidRPr="00A35095">
              <w:rPr>
                <w:rFonts w:asciiTheme="majorBidi" w:hAnsiTheme="majorBidi" w:cstheme="majorBidi"/>
                <w:i w:val="0"/>
                <w:iCs w:val="0"/>
              </w:rPr>
              <w:t xml:space="preserve">HAIFA </w:t>
            </w:r>
            <w:r w:rsidR="00531E35" w:rsidRPr="00A35095">
              <w:rPr>
                <w:rFonts w:asciiTheme="majorBidi" w:hAnsiTheme="majorBidi" w:cstheme="majorBidi"/>
                <w:i w:val="0"/>
                <w:iCs w:val="0"/>
              </w:rPr>
              <w:t>M</w:t>
            </w:r>
            <w:r w:rsidRPr="00A35095">
              <w:rPr>
                <w:rFonts w:asciiTheme="majorBidi" w:hAnsiTheme="majorBidi" w:cstheme="majorBidi"/>
                <w:i w:val="0"/>
                <w:iCs w:val="0"/>
              </w:rPr>
              <w:t xml:space="preserve">edical </w:t>
            </w:r>
            <w:r w:rsidR="00531E35" w:rsidRPr="00A35095">
              <w:rPr>
                <w:rFonts w:asciiTheme="majorBidi" w:hAnsiTheme="majorBidi" w:cstheme="majorBidi"/>
                <w:i w:val="0"/>
                <w:iCs w:val="0"/>
              </w:rPr>
              <w:t>S</w:t>
            </w:r>
            <w:r w:rsidRPr="00A35095">
              <w:rPr>
                <w:rFonts w:asciiTheme="majorBidi" w:hAnsiTheme="majorBidi" w:cstheme="majorBidi"/>
                <w:i w:val="0"/>
                <w:iCs w:val="0"/>
              </w:rPr>
              <w:t>taff</w:t>
            </w:r>
          </w:p>
        </w:tc>
      </w:tr>
      <w:tr w:rsidR="001F134B" w:rsidRPr="00E871D1" w14:paraId="236D6A8E" w14:textId="77777777" w:rsidTr="00066369">
        <w:trPr>
          <w:trHeight w:val="454"/>
        </w:trPr>
        <w:tc>
          <w:tcPr>
            <w:cnfStyle w:val="001000000000" w:firstRow="0" w:lastRow="0" w:firstColumn="1" w:lastColumn="0" w:oddVBand="0" w:evenVBand="0" w:oddHBand="0" w:evenHBand="0" w:firstRowFirstColumn="0" w:firstRowLastColumn="0" w:lastRowFirstColumn="0" w:lastRowLastColumn="0"/>
            <w:tcW w:w="2694" w:type="dxa"/>
            <w:gridSpan w:val="2"/>
            <w:vMerge/>
            <w:tcBorders>
              <w:bottom w:val="single" w:sz="4" w:space="0" w:color="auto"/>
              <w:right w:val="double" w:sz="4" w:space="0" w:color="auto"/>
            </w:tcBorders>
          </w:tcPr>
          <w:p w14:paraId="0F680E29" w14:textId="77777777" w:rsidR="00C36DC2" w:rsidRPr="00DB4F6C" w:rsidRDefault="00C36DC2" w:rsidP="00E4083F">
            <w:pPr>
              <w:bidi w:val="0"/>
              <w:spacing w:after="0" w:line="360" w:lineRule="auto"/>
              <w:jc w:val="both"/>
              <w:rPr>
                <w:rFonts w:asciiTheme="majorBidi" w:hAnsiTheme="majorBidi" w:cstheme="majorBidi"/>
                <w:b/>
                <w:bCs/>
              </w:rPr>
            </w:pPr>
          </w:p>
        </w:tc>
        <w:tc>
          <w:tcPr>
            <w:tcW w:w="1417" w:type="dxa"/>
            <w:tcBorders>
              <w:top w:val="single" w:sz="4" w:space="0" w:color="auto"/>
              <w:left w:val="double" w:sz="4" w:space="0" w:color="auto"/>
              <w:bottom w:val="nil"/>
            </w:tcBorders>
          </w:tcPr>
          <w:p w14:paraId="25F3E382" w14:textId="77777777" w:rsidR="00C36DC2" w:rsidRPr="00A5218F" w:rsidRDefault="00C36DC2" w:rsidP="00E4083F">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A5218F">
              <w:rPr>
                <w:rFonts w:asciiTheme="majorBidi" w:hAnsiTheme="majorBidi" w:cstheme="majorBidi"/>
                <w:b/>
                <w:bCs/>
              </w:rPr>
              <w:t>1</w:t>
            </w:r>
            <w:r w:rsidRPr="00A5218F">
              <w:rPr>
                <w:rFonts w:asciiTheme="majorBidi" w:hAnsiTheme="majorBidi" w:cstheme="majorBidi"/>
                <w:b/>
                <w:bCs/>
                <w:vertAlign w:val="superscript"/>
              </w:rPr>
              <w:t>st</w:t>
            </w:r>
            <w:r w:rsidRPr="00A5218F">
              <w:rPr>
                <w:rFonts w:asciiTheme="majorBidi" w:hAnsiTheme="majorBidi" w:cstheme="majorBidi"/>
                <w:b/>
                <w:bCs/>
              </w:rPr>
              <w:t xml:space="preserve"> session </w:t>
            </w:r>
          </w:p>
          <w:p w14:paraId="186BB6F0" w14:textId="77777777" w:rsidR="00C36DC2" w:rsidRPr="00A5218F" w:rsidRDefault="00C36DC2" w:rsidP="00E4083F">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5218F">
              <w:rPr>
                <w:rFonts w:asciiTheme="majorBidi" w:hAnsiTheme="majorBidi" w:cstheme="majorBidi"/>
                <w:b/>
                <w:bCs/>
              </w:rPr>
              <w:t>(N=49)</w:t>
            </w:r>
          </w:p>
        </w:tc>
        <w:tc>
          <w:tcPr>
            <w:tcW w:w="1418" w:type="dxa"/>
            <w:tcBorders>
              <w:top w:val="single" w:sz="4" w:space="0" w:color="auto"/>
              <w:left w:val="nil"/>
              <w:bottom w:val="nil"/>
              <w:right w:val="double" w:sz="4" w:space="0" w:color="auto"/>
            </w:tcBorders>
          </w:tcPr>
          <w:p w14:paraId="7755DE51" w14:textId="77777777" w:rsidR="00C36DC2" w:rsidRPr="00A5218F" w:rsidRDefault="00C36DC2" w:rsidP="00E4083F">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5218F">
              <w:rPr>
                <w:rFonts w:asciiTheme="majorBidi" w:hAnsiTheme="majorBidi" w:cstheme="majorBidi"/>
                <w:b/>
                <w:bCs/>
              </w:rPr>
              <w:t>2</w:t>
            </w:r>
            <w:r w:rsidRPr="00A5218F">
              <w:rPr>
                <w:rFonts w:asciiTheme="majorBidi" w:hAnsiTheme="majorBidi" w:cstheme="majorBidi"/>
                <w:b/>
                <w:bCs/>
                <w:vertAlign w:val="superscript"/>
              </w:rPr>
              <w:t>nd</w:t>
            </w:r>
            <w:r w:rsidRPr="00A5218F">
              <w:rPr>
                <w:rFonts w:asciiTheme="majorBidi" w:hAnsiTheme="majorBidi" w:cstheme="majorBidi"/>
                <w:b/>
                <w:bCs/>
              </w:rPr>
              <w:t xml:space="preserve"> session (N=43) </w:t>
            </w:r>
          </w:p>
        </w:tc>
        <w:tc>
          <w:tcPr>
            <w:tcW w:w="1684" w:type="dxa"/>
            <w:tcBorders>
              <w:top w:val="single" w:sz="4" w:space="0" w:color="auto"/>
              <w:left w:val="double" w:sz="4" w:space="0" w:color="auto"/>
              <w:bottom w:val="nil"/>
              <w:right w:val="nil"/>
            </w:tcBorders>
          </w:tcPr>
          <w:p w14:paraId="343EAE0E" w14:textId="77777777" w:rsidR="00C36DC2" w:rsidRPr="00A5218F" w:rsidRDefault="00C36DC2" w:rsidP="00E4083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A5218F">
              <w:rPr>
                <w:rFonts w:asciiTheme="majorBidi" w:hAnsiTheme="majorBidi" w:cstheme="majorBidi"/>
                <w:b/>
                <w:bCs/>
              </w:rPr>
              <w:t>1</w:t>
            </w:r>
            <w:r w:rsidRPr="00A5218F">
              <w:rPr>
                <w:rFonts w:asciiTheme="majorBidi" w:hAnsiTheme="majorBidi" w:cstheme="majorBidi"/>
                <w:b/>
                <w:bCs/>
                <w:vertAlign w:val="superscript"/>
              </w:rPr>
              <w:t>st</w:t>
            </w:r>
            <w:r w:rsidRPr="00A5218F">
              <w:rPr>
                <w:rFonts w:asciiTheme="majorBidi" w:hAnsiTheme="majorBidi" w:cstheme="majorBidi"/>
                <w:b/>
                <w:bCs/>
              </w:rPr>
              <w:t xml:space="preserve"> session </w:t>
            </w:r>
          </w:p>
          <w:p w14:paraId="63A826D3" w14:textId="77777777" w:rsidR="00C36DC2" w:rsidRPr="00A5218F" w:rsidRDefault="00C36DC2" w:rsidP="00E4083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5218F">
              <w:rPr>
                <w:rFonts w:asciiTheme="majorBidi" w:hAnsiTheme="majorBidi" w:cstheme="majorBidi"/>
                <w:b/>
                <w:bCs/>
              </w:rPr>
              <w:t>(N=50)</w:t>
            </w:r>
          </w:p>
        </w:tc>
        <w:tc>
          <w:tcPr>
            <w:tcW w:w="2143" w:type="dxa"/>
            <w:tcBorders>
              <w:top w:val="single" w:sz="4" w:space="0" w:color="auto"/>
              <w:bottom w:val="nil"/>
              <w:right w:val="nil"/>
            </w:tcBorders>
          </w:tcPr>
          <w:p w14:paraId="44E66164" w14:textId="77777777" w:rsidR="00C36DC2" w:rsidRPr="00A5218F" w:rsidRDefault="00C36DC2" w:rsidP="00E4083F">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A5218F">
              <w:rPr>
                <w:rFonts w:asciiTheme="majorBidi" w:hAnsiTheme="majorBidi" w:cstheme="majorBidi"/>
                <w:b/>
                <w:bCs/>
              </w:rPr>
              <w:t>2</w:t>
            </w:r>
            <w:r w:rsidRPr="00A5218F">
              <w:rPr>
                <w:rFonts w:asciiTheme="majorBidi" w:hAnsiTheme="majorBidi" w:cstheme="majorBidi"/>
                <w:b/>
                <w:bCs/>
                <w:vertAlign w:val="superscript"/>
              </w:rPr>
              <w:t>nd</w:t>
            </w:r>
            <w:r w:rsidRPr="00A5218F">
              <w:rPr>
                <w:rFonts w:asciiTheme="majorBidi" w:hAnsiTheme="majorBidi" w:cstheme="majorBidi"/>
                <w:b/>
                <w:bCs/>
              </w:rPr>
              <w:t xml:space="preserve"> session </w:t>
            </w:r>
          </w:p>
          <w:p w14:paraId="55331304" w14:textId="77777777" w:rsidR="00C36DC2" w:rsidRPr="00A5218F" w:rsidRDefault="00C36DC2" w:rsidP="00E4083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5218F">
              <w:rPr>
                <w:rFonts w:asciiTheme="majorBidi" w:hAnsiTheme="majorBidi" w:cstheme="majorBidi"/>
                <w:b/>
                <w:bCs/>
              </w:rPr>
              <w:t xml:space="preserve">(N=43) </w:t>
            </w:r>
          </w:p>
        </w:tc>
      </w:tr>
      <w:tr w:rsidR="001F134B" w:rsidRPr="00E871D1" w14:paraId="498F4EDF" w14:textId="77777777" w:rsidTr="00066369">
        <w:trPr>
          <w:trHeight w:val="454"/>
        </w:trPr>
        <w:tc>
          <w:tcPr>
            <w:cnfStyle w:val="001000000000" w:firstRow="0" w:lastRow="0" w:firstColumn="1" w:lastColumn="0" w:oddVBand="0" w:evenVBand="0" w:oddHBand="0" w:evenHBand="0" w:firstRowFirstColumn="0" w:firstRowLastColumn="0" w:lastRowFirstColumn="0" w:lastRowLastColumn="0"/>
            <w:tcW w:w="1161" w:type="dxa"/>
            <w:vMerge w:val="restart"/>
            <w:tcBorders>
              <w:top w:val="single" w:sz="4" w:space="0" w:color="auto"/>
              <w:bottom w:val="single" w:sz="4" w:space="0" w:color="auto"/>
              <w:right w:val="single" w:sz="4" w:space="0" w:color="auto"/>
            </w:tcBorders>
          </w:tcPr>
          <w:p w14:paraId="379D84DB" w14:textId="77777777" w:rsidR="00C36DC2" w:rsidRPr="00DB4F6C" w:rsidRDefault="00C36DC2" w:rsidP="00E4083F">
            <w:pPr>
              <w:bidi w:val="0"/>
              <w:spacing w:after="0" w:line="360" w:lineRule="auto"/>
              <w:jc w:val="both"/>
              <w:rPr>
                <w:rFonts w:asciiTheme="majorBidi" w:hAnsiTheme="majorBidi" w:cstheme="majorBidi"/>
                <w:b/>
                <w:bCs/>
                <w:color w:val="000000"/>
              </w:rPr>
            </w:pPr>
            <w:r>
              <w:rPr>
                <w:rFonts w:asciiTheme="majorBidi" w:hAnsiTheme="majorBidi" w:cstheme="majorBidi"/>
                <w:b/>
                <w:bCs/>
                <w:color w:val="000000"/>
              </w:rPr>
              <w:t>PFT</w:t>
            </w:r>
          </w:p>
        </w:tc>
        <w:tc>
          <w:tcPr>
            <w:tcW w:w="1533" w:type="dxa"/>
            <w:tcBorders>
              <w:top w:val="single" w:sz="4" w:space="0" w:color="auto"/>
              <w:left w:val="single" w:sz="4" w:space="0" w:color="auto"/>
              <w:bottom w:val="nil"/>
              <w:right w:val="double" w:sz="4" w:space="0" w:color="auto"/>
            </w:tcBorders>
          </w:tcPr>
          <w:p w14:paraId="30FE9309" w14:textId="77777777" w:rsidR="00C36DC2" w:rsidRPr="00DB4F6C" w:rsidRDefault="00C36DC2" w:rsidP="00E4083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DB4F6C">
              <w:rPr>
                <w:rFonts w:asciiTheme="majorBidi" w:hAnsiTheme="majorBidi" w:cstheme="majorBidi"/>
                <w:b/>
                <w:bCs/>
              </w:rPr>
              <w:t>FEV</w:t>
            </w:r>
            <w:r w:rsidRPr="00DB4F6C">
              <w:rPr>
                <w:rFonts w:asciiTheme="majorBidi" w:hAnsiTheme="majorBidi" w:cstheme="majorBidi"/>
                <w:b/>
                <w:bCs/>
                <w:vertAlign w:val="subscript"/>
              </w:rPr>
              <w:t>1</w:t>
            </w:r>
            <w:r w:rsidRPr="00DB4F6C">
              <w:rPr>
                <w:rFonts w:asciiTheme="majorBidi" w:hAnsiTheme="majorBidi" w:cstheme="majorBidi"/>
                <w:b/>
                <w:bCs/>
              </w:rPr>
              <w:t xml:space="preserve">% </w:t>
            </w:r>
          </w:p>
        </w:tc>
        <w:tc>
          <w:tcPr>
            <w:tcW w:w="1417" w:type="dxa"/>
            <w:tcBorders>
              <w:top w:val="single" w:sz="4" w:space="0" w:color="auto"/>
              <w:left w:val="double" w:sz="4" w:space="0" w:color="auto"/>
              <w:bottom w:val="nil"/>
            </w:tcBorders>
          </w:tcPr>
          <w:p w14:paraId="315B9311" w14:textId="77777777" w:rsidR="00C36DC2" w:rsidRPr="000D77C2" w:rsidRDefault="00C36DC2" w:rsidP="00E4083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43B3A">
              <w:rPr>
                <w:rFonts w:asciiTheme="majorBidi" w:hAnsiTheme="majorBidi" w:cstheme="majorBidi"/>
              </w:rPr>
              <w:t>92.87</w:t>
            </w:r>
            <w:r>
              <w:rPr>
                <w:rFonts w:asciiTheme="majorBidi" w:hAnsiTheme="majorBidi" w:cstheme="majorBidi"/>
              </w:rPr>
              <w:t xml:space="preserve"> ± </w:t>
            </w:r>
            <w:r w:rsidRPr="00243B3A">
              <w:rPr>
                <w:rFonts w:asciiTheme="majorBidi" w:hAnsiTheme="majorBidi" w:cstheme="majorBidi"/>
              </w:rPr>
              <w:t>17.55</w:t>
            </w:r>
          </w:p>
        </w:tc>
        <w:tc>
          <w:tcPr>
            <w:tcW w:w="1418" w:type="dxa"/>
            <w:tcBorders>
              <w:top w:val="single" w:sz="4" w:space="0" w:color="auto"/>
              <w:left w:val="nil"/>
              <w:bottom w:val="nil"/>
              <w:right w:val="double" w:sz="4" w:space="0" w:color="auto"/>
            </w:tcBorders>
          </w:tcPr>
          <w:p w14:paraId="2125C201" w14:textId="77777777" w:rsidR="00C36DC2" w:rsidRDefault="00C36DC2" w:rsidP="00E4083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E2C76">
              <w:rPr>
                <w:rFonts w:asciiTheme="majorBidi" w:hAnsiTheme="majorBidi" w:cstheme="majorBidi"/>
              </w:rPr>
              <w:t>92.49</w:t>
            </w:r>
            <w:r>
              <w:rPr>
                <w:rFonts w:asciiTheme="majorBidi" w:hAnsiTheme="majorBidi" w:cstheme="majorBidi"/>
              </w:rPr>
              <w:t xml:space="preserve"> ± </w:t>
            </w:r>
            <w:r w:rsidRPr="008E2C76">
              <w:rPr>
                <w:rFonts w:asciiTheme="majorBidi" w:hAnsiTheme="majorBidi" w:cstheme="majorBidi"/>
              </w:rPr>
              <w:t>12.53</w:t>
            </w:r>
          </w:p>
        </w:tc>
        <w:tc>
          <w:tcPr>
            <w:tcW w:w="1684" w:type="dxa"/>
            <w:tcBorders>
              <w:top w:val="single" w:sz="4" w:space="0" w:color="auto"/>
              <w:left w:val="double" w:sz="4" w:space="0" w:color="auto"/>
              <w:bottom w:val="nil"/>
              <w:right w:val="nil"/>
            </w:tcBorders>
          </w:tcPr>
          <w:p w14:paraId="40905723" w14:textId="77777777" w:rsidR="00C36DC2" w:rsidRPr="00E871D1" w:rsidRDefault="00C36DC2" w:rsidP="00E4083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243B3A">
              <w:rPr>
                <w:rFonts w:asciiTheme="majorBidi" w:hAnsiTheme="majorBidi" w:cstheme="majorBidi"/>
              </w:rPr>
              <w:t>97.20</w:t>
            </w:r>
            <w:r>
              <w:rPr>
                <w:rFonts w:asciiTheme="majorBidi" w:hAnsiTheme="majorBidi" w:cstheme="majorBidi"/>
              </w:rPr>
              <w:t xml:space="preserve"> ± </w:t>
            </w:r>
            <w:r w:rsidRPr="005D468B">
              <w:rPr>
                <w:rFonts w:asciiTheme="majorBidi" w:hAnsiTheme="majorBidi" w:cstheme="majorBidi"/>
              </w:rPr>
              <w:t>10.58</w:t>
            </w:r>
          </w:p>
        </w:tc>
        <w:tc>
          <w:tcPr>
            <w:tcW w:w="2143" w:type="dxa"/>
            <w:tcBorders>
              <w:top w:val="single" w:sz="4" w:space="0" w:color="auto"/>
              <w:bottom w:val="nil"/>
              <w:right w:val="nil"/>
            </w:tcBorders>
          </w:tcPr>
          <w:p w14:paraId="7C6BAB15" w14:textId="77777777" w:rsidR="00C36DC2" w:rsidRPr="00E871D1" w:rsidRDefault="00C36DC2" w:rsidP="00E4083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8E2C76">
              <w:rPr>
                <w:rFonts w:asciiTheme="majorBidi" w:hAnsiTheme="majorBidi" w:cstheme="majorBidi"/>
              </w:rPr>
              <w:t>96.65</w:t>
            </w:r>
            <w:r>
              <w:rPr>
                <w:rFonts w:asciiTheme="majorBidi" w:hAnsiTheme="majorBidi" w:cstheme="majorBidi"/>
              </w:rPr>
              <w:t xml:space="preserve"> ± </w:t>
            </w:r>
            <w:r w:rsidRPr="008E2C76">
              <w:rPr>
                <w:rFonts w:asciiTheme="majorBidi" w:hAnsiTheme="majorBidi" w:cstheme="majorBidi"/>
              </w:rPr>
              <w:t>11.12</w:t>
            </w:r>
          </w:p>
        </w:tc>
      </w:tr>
      <w:tr w:rsidR="001F134B" w:rsidRPr="00E871D1" w14:paraId="65B7D1BA" w14:textId="77777777" w:rsidTr="00066369">
        <w:trPr>
          <w:trHeight w:val="454"/>
        </w:trPr>
        <w:tc>
          <w:tcPr>
            <w:cnfStyle w:val="001000000000" w:firstRow="0" w:lastRow="0" w:firstColumn="1" w:lastColumn="0" w:oddVBand="0" w:evenVBand="0" w:oddHBand="0" w:evenHBand="0" w:firstRowFirstColumn="0" w:firstRowLastColumn="0" w:lastRowFirstColumn="0" w:lastRowLastColumn="0"/>
            <w:tcW w:w="1161" w:type="dxa"/>
            <w:vMerge/>
            <w:tcBorders>
              <w:top w:val="nil"/>
              <w:bottom w:val="single" w:sz="4" w:space="0" w:color="auto"/>
              <w:right w:val="single" w:sz="4" w:space="0" w:color="auto"/>
            </w:tcBorders>
          </w:tcPr>
          <w:p w14:paraId="19D19FCC" w14:textId="77777777" w:rsidR="00C36DC2" w:rsidRPr="00DB4F6C" w:rsidRDefault="00C36DC2" w:rsidP="00E4083F">
            <w:pPr>
              <w:bidi w:val="0"/>
              <w:spacing w:after="0" w:line="360" w:lineRule="auto"/>
              <w:ind w:left="284" w:firstLine="283"/>
              <w:jc w:val="both"/>
              <w:rPr>
                <w:rFonts w:asciiTheme="majorBidi" w:hAnsiTheme="majorBidi" w:cstheme="majorBidi"/>
                <w:b/>
                <w:bCs/>
                <w:color w:val="000000"/>
              </w:rPr>
            </w:pPr>
          </w:p>
        </w:tc>
        <w:tc>
          <w:tcPr>
            <w:tcW w:w="1533" w:type="dxa"/>
            <w:tcBorders>
              <w:top w:val="nil"/>
              <w:left w:val="single" w:sz="4" w:space="0" w:color="auto"/>
              <w:bottom w:val="nil"/>
              <w:right w:val="double" w:sz="4" w:space="0" w:color="auto"/>
            </w:tcBorders>
          </w:tcPr>
          <w:p w14:paraId="19EC2656" w14:textId="77777777" w:rsidR="00C36DC2" w:rsidRPr="00DB4F6C" w:rsidRDefault="00C36DC2" w:rsidP="00E4083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DB4F6C">
              <w:rPr>
                <w:rFonts w:asciiTheme="majorBidi" w:hAnsiTheme="majorBidi" w:cstheme="majorBidi"/>
                <w:b/>
                <w:bCs/>
                <w:color w:val="000000"/>
              </w:rPr>
              <w:t xml:space="preserve">FVC% </w:t>
            </w:r>
          </w:p>
        </w:tc>
        <w:tc>
          <w:tcPr>
            <w:tcW w:w="1417" w:type="dxa"/>
            <w:tcBorders>
              <w:top w:val="nil"/>
              <w:left w:val="double" w:sz="4" w:space="0" w:color="auto"/>
              <w:bottom w:val="nil"/>
            </w:tcBorders>
          </w:tcPr>
          <w:p w14:paraId="138760D3" w14:textId="77777777" w:rsidR="00C36DC2" w:rsidRPr="000D77C2" w:rsidRDefault="00C36DC2" w:rsidP="00E4083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D468B">
              <w:rPr>
                <w:rFonts w:asciiTheme="majorBidi" w:hAnsiTheme="majorBidi" w:cstheme="majorBidi"/>
              </w:rPr>
              <w:t>95.97</w:t>
            </w:r>
            <w:r>
              <w:rPr>
                <w:rFonts w:asciiTheme="majorBidi" w:hAnsiTheme="majorBidi" w:cstheme="majorBidi"/>
              </w:rPr>
              <w:t xml:space="preserve"> ± </w:t>
            </w:r>
            <w:r w:rsidRPr="005D468B">
              <w:rPr>
                <w:rFonts w:asciiTheme="majorBidi" w:hAnsiTheme="majorBidi" w:cstheme="majorBidi"/>
              </w:rPr>
              <w:t>12.57</w:t>
            </w:r>
          </w:p>
        </w:tc>
        <w:tc>
          <w:tcPr>
            <w:tcW w:w="1418" w:type="dxa"/>
            <w:tcBorders>
              <w:top w:val="nil"/>
              <w:left w:val="nil"/>
              <w:bottom w:val="nil"/>
              <w:right w:val="double" w:sz="4" w:space="0" w:color="auto"/>
            </w:tcBorders>
          </w:tcPr>
          <w:p w14:paraId="4B9A3F3D" w14:textId="77777777" w:rsidR="00C36DC2" w:rsidRDefault="00C36DC2" w:rsidP="00E4083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E2C76">
              <w:rPr>
                <w:rFonts w:asciiTheme="majorBidi" w:hAnsiTheme="majorBidi" w:cstheme="majorBidi"/>
              </w:rPr>
              <w:t>92.98</w:t>
            </w:r>
            <w:r>
              <w:rPr>
                <w:rFonts w:asciiTheme="majorBidi" w:hAnsiTheme="majorBidi" w:cstheme="majorBidi"/>
              </w:rPr>
              <w:t xml:space="preserve"> ± </w:t>
            </w:r>
            <w:r w:rsidRPr="008E2C76">
              <w:rPr>
                <w:rFonts w:asciiTheme="majorBidi" w:hAnsiTheme="majorBidi" w:cstheme="majorBidi"/>
              </w:rPr>
              <w:t>12.75</w:t>
            </w:r>
          </w:p>
        </w:tc>
        <w:tc>
          <w:tcPr>
            <w:tcW w:w="1684" w:type="dxa"/>
            <w:tcBorders>
              <w:top w:val="nil"/>
              <w:left w:val="double" w:sz="4" w:space="0" w:color="auto"/>
              <w:bottom w:val="nil"/>
              <w:right w:val="nil"/>
            </w:tcBorders>
          </w:tcPr>
          <w:p w14:paraId="7778F706" w14:textId="77777777" w:rsidR="00C36DC2" w:rsidRPr="00E871D1" w:rsidRDefault="00C36DC2" w:rsidP="00E4083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243B3A">
              <w:rPr>
                <w:rFonts w:asciiTheme="majorBidi" w:hAnsiTheme="majorBidi" w:cstheme="majorBidi"/>
              </w:rPr>
              <w:t>97.94</w:t>
            </w:r>
            <w:r>
              <w:rPr>
                <w:rFonts w:asciiTheme="majorBidi" w:hAnsiTheme="majorBidi" w:cstheme="majorBidi"/>
              </w:rPr>
              <w:t xml:space="preserve"> ± </w:t>
            </w:r>
            <w:r w:rsidRPr="005D468B">
              <w:rPr>
                <w:rFonts w:asciiTheme="majorBidi" w:hAnsiTheme="majorBidi" w:cstheme="majorBidi"/>
              </w:rPr>
              <w:t>11.19</w:t>
            </w:r>
          </w:p>
        </w:tc>
        <w:tc>
          <w:tcPr>
            <w:tcW w:w="2143" w:type="dxa"/>
            <w:tcBorders>
              <w:top w:val="nil"/>
              <w:bottom w:val="nil"/>
              <w:right w:val="nil"/>
            </w:tcBorders>
          </w:tcPr>
          <w:p w14:paraId="76A9A8A6" w14:textId="77777777" w:rsidR="00C36DC2" w:rsidRPr="00E871D1" w:rsidRDefault="00C36DC2" w:rsidP="00E4083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8E2C76">
              <w:rPr>
                <w:rFonts w:asciiTheme="majorBidi" w:hAnsiTheme="majorBidi" w:cstheme="majorBidi"/>
              </w:rPr>
              <w:t>97.09</w:t>
            </w:r>
            <w:r>
              <w:rPr>
                <w:rFonts w:asciiTheme="majorBidi" w:hAnsiTheme="majorBidi" w:cstheme="majorBidi"/>
              </w:rPr>
              <w:t xml:space="preserve"> ± </w:t>
            </w:r>
            <w:r w:rsidRPr="008E2C76">
              <w:rPr>
                <w:rFonts w:asciiTheme="majorBidi" w:hAnsiTheme="majorBidi" w:cstheme="majorBidi"/>
              </w:rPr>
              <w:t>11.43</w:t>
            </w:r>
          </w:p>
        </w:tc>
      </w:tr>
      <w:tr w:rsidR="001F134B" w:rsidRPr="00E871D1" w14:paraId="5E3DC599" w14:textId="77777777" w:rsidTr="00066369">
        <w:trPr>
          <w:trHeight w:val="454"/>
        </w:trPr>
        <w:tc>
          <w:tcPr>
            <w:cnfStyle w:val="001000000000" w:firstRow="0" w:lastRow="0" w:firstColumn="1" w:lastColumn="0" w:oddVBand="0" w:evenVBand="0" w:oddHBand="0" w:evenHBand="0" w:firstRowFirstColumn="0" w:firstRowLastColumn="0" w:lastRowFirstColumn="0" w:lastRowLastColumn="0"/>
            <w:tcW w:w="1161" w:type="dxa"/>
            <w:vMerge/>
            <w:tcBorders>
              <w:top w:val="nil"/>
              <w:bottom w:val="single" w:sz="4" w:space="0" w:color="auto"/>
              <w:right w:val="single" w:sz="4" w:space="0" w:color="auto"/>
            </w:tcBorders>
          </w:tcPr>
          <w:p w14:paraId="57F5BC4A" w14:textId="77777777" w:rsidR="00C36DC2" w:rsidRPr="00DB4F6C" w:rsidRDefault="00C36DC2" w:rsidP="00E4083F">
            <w:pPr>
              <w:bidi w:val="0"/>
              <w:spacing w:after="0" w:line="360" w:lineRule="auto"/>
              <w:ind w:left="284" w:firstLine="283"/>
              <w:jc w:val="both"/>
              <w:rPr>
                <w:rFonts w:asciiTheme="majorBidi" w:hAnsiTheme="majorBidi" w:cstheme="majorBidi"/>
                <w:b/>
                <w:bCs/>
                <w:color w:val="000000"/>
              </w:rPr>
            </w:pPr>
          </w:p>
        </w:tc>
        <w:tc>
          <w:tcPr>
            <w:tcW w:w="1533" w:type="dxa"/>
            <w:tcBorders>
              <w:top w:val="nil"/>
              <w:left w:val="single" w:sz="4" w:space="0" w:color="auto"/>
              <w:bottom w:val="nil"/>
              <w:right w:val="double" w:sz="4" w:space="0" w:color="auto"/>
            </w:tcBorders>
          </w:tcPr>
          <w:p w14:paraId="0945360F" w14:textId="77777777" w:rsidR="00C36DC2" w:rsidRPr="00DB4F6C" w:rsidRDefault="00C36DC2" w:rsidP="00E4083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DB4F6C">
              <w:rPr>
                <w:rFonts w:asciiTheme="majorBidi" w:hAnsiTheme="majorBidi" w:cstheme="majorBidi"/>
                <w:b/>
                <w:bCs/>
                <w:color w:val="000000"/>
              </w:rPr>
              <w:t>FEV</w:t>
            </w:r>
            <w:r w:rsidRPr="00DB4F6C">
              <w:rPr>
                <w:rFonts w:asciiTheme="majorBidi" w:hAnsiTheme="majorBidi" w:cstheme="majorBidi"/>
                <w:b/>
                <w:bCs/>
                <w:color w:val="000000"/>
                <w:vertAlign w:val="subscript"/>
              </w:rPr>
              <w:t>1</w:t>
            </w:r>
            <w:r w:rsidRPr="00DB4F6C">
              <w:rPr>
                <w:rFonts w:asciiTheme="majorBidi" w:hAnsiTheme="majorBidi" w:cstheme="majorBidi"/>
                <w:b/>
                <w:bCs/>
                <w:color w:val="000000"/>
              </w:rPr>
              <w:t>/FVC%</w:t>
            </w:r>
          </w:p>
        </w:tc>
        <w:tc>
          <w:tcPr>
            <w:tcW w:w="1417" w:type="dxa"/>
            <w:tcBorders>
              <w:top w:val="nil"/>
              <w:left w:val="double" w:sz="4" w:space="0" w:color="auto"/>
              <w:bottom w:val="nil"/>
            </w:tcBorders>
          </w:tcPr>
          <w:p w14:paraId="3F378264" w14:textId="77777777" w:rsidR="00C36DC2" w:rsidRPr="000D77C2" w:rsidRDefault="00C36DC2" w:rsidP="00E4083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D468B">
              <w:rPr>
                <w:rFonts w:asciiTheme="majorBidi" w:hAnsiTheme="majorBidi" w:cstheme="majorBidi"/>
              </w:rPr>
              <w:t>99.00</w:t>
            </w:r>
            <w:r>
              <w:rPr>
                <w:rFonts w:asciiTheme="majorBidi" w:hAnsiTheme="majorBidi" w:cstheme="majorBidi"/>
              </w:rPr>
              <w:t xml:space="preserve"> ± </w:t>
            </w:r>
            <w:r w:rsidRPr="00243B3A">
              <w:rPr>
                <w:rFonts w:asciiTheme="majorBidi" w:hAnsiTheme="majorBidi" w:cstheme="majorBidi"/>
              </w:rPr>
              <w:t>6.66</w:t>
            </w:r>
          </w:p>
        </w:tc>
        <w:tc>
          <w:tcPr>
            <w:tcW w:w="1418" w:type="dxa"/>
            <w:tcBorders>
              <w:top w:val="nil"/>
              <w:left w:val="nil"/>
              <w:bottom w:val="nil"/>
              <w:right w:val="double" w:sz="4" w:space="0" w:color="auto"/>
            </w:tcBorders>
          </w:tcPr>
          <w:p w14:paraId="4F91FEDC" w14:textId="77777777" w:rsidR="00C36DC2" w:rsidRDefault="00C36DC2" w:rsidP="00E4083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E2C76">
              <w:rPr>
                <w:rFonts w:asciiTheme="majorBidi" w:hAnsiTheme="majorBidi" w:cstheme="majorBidi"/>
              </w:rPr>
              <w:t>99.23</w:t>
            </w:r>
            <w:r>
              <w:rPr>
                <w:rFonts w:asciiTheme="majorBidi" w:hAnsiTheme="majorBidi" w:cstheme="majorBidi"/>
              </w:rPr>
              <w:t xml:space="preserve"> ± </w:t>
            </w:r>
            <w:r w:rsidRPr="008E2C76">
              <w:rPr>
                <w:rFonts w:asciiTheme="majorBidi" w:hAnsiTheme="majorBidi" w:cstheme="majorBidi"/>
              </w:rPr>
              <w:t>6.36</w:t>
            </w:r>
          </w:p>
        </w:tc>
        <w:tc>
          <w:tcPr>
            <w:tcW w:w="1684" w:type="dxa"/>
            <w:tcBorders>
              <w:top w:val="nil"/>
              <w:left w:val="double" w:sz="4" w:space="0" w:color="auto"/>
              <w:bottom w:val="nil"/>
              <w:right w:val="nil"/>
            </w:tcBorders>
          </w:tcPr>
          <w:p w14:paraId="2EEB112B" w14:textId="77777777" w:rsidR="00C36DC2" w:rsidRPr="00E871D1" w:rsidRDefault="00C36DC2" w:rsidP="00E4083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243B3A">
              <w:rPr>
                <w:rFonts w:asciiTheme="majorBidi" w:hAnsiTheme="majorBidi" w:cstheme="majorBidi"/>
              </w:rPr>
              <w:t>99.20</w:t>
            </w:r>
            <w:r>
              <w:rPr>
                <w:rFonts w:asciiTheme="majorBidi" w:hAnsiTheme="majorBidi" w:cstheme="majorBidi"/>
              </w:rPr>
              <w:t xml:space="preserve"> ± </w:t>
            </w:r>
            <w:r w:rsidRPr="00243B3A">
              <w:rPr>
                <w:rFonts w:asciiTheme="majorBidi" w:hAnsiTheme="majorBidi" w:cstheme="majorBidi"/>
              </w:rPr>
              <w:t>8.16</w:t>
            </w:r>
          </w:p>
        </w:tc>
        <w:tc>
          <w:tcPr>
            <w:tcW w:w="2143" w:type="dxa"/>
            <w:tcBorders>
              <w:top w:val="nil"/>
              <w:bottom w:val="nil"/>
              <w:right w:val="nil"/>
            </w:tcBorders>
          </w:tcPr>
          <w:p w14:paraId="0AFE70E5" w14:textId="77777777" w:rsidR="00C36DC2" w:rsidRPr="00E871D1" w:rsidRDefault="00C36DC2" w:rsidP="00E4083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8E2C76">
              <w:rPr>
                <w:rFonts w:asciiTheme="majorBidi" w:hAnsiTheme="majorBidi" w:cstheme="majorBidi"/>
              </w:rPr>
              <w:t>99.40</w:t>
            </w:r>
            <w:r>
              <w:rPr>
                <w:rFonts w:asciiTheme="majorBidi" w:hAnsiTheme="majorBidi" w:cstheme="majorBidi"/>
              </w:rPr>
              <w:t xml:space="preserve"> ± </w:t>
            </w:r>
            <w:r w:rsidRPr="008E2C76">
              <w:rPr>
                <w:rFonts w:asciiTheme="majorBidi" w:hAnsiTheme="majorBidi" w:cstheme="majorBidi"/>
              </w:rPr>
              <w:t>8.39</w:t>
            </w:r>
          </w:p>
        </w:tc>
      </w:tr>
      <w:tr w:rsidR="001F134B" w:rsidRPr="00E871D1" w14:paraId="109B9B4F" w14:textId="77777777" w:rsidTr="00066369">
        <w:trPr>
          <w:trHeight w:val="454"/>
        </w:trPr>
        <w:tc>
          <w:tcPr>
            <w:cnfStyle w:val="001000000000" w:firstRow="0" w:lastRow="0" w:firstColumn="1" w:lastColumn="0" w:oddVBand="0" w:evenVBand="0" w:oddHBand="0" w:evenHBand="0" w:firstRowFirstColumn="0" w:firstRowLastColumn="0" w:lastRowFirstColumn="0" w:lastRowLastColumn="0"/>
            <w:tcW w:w="1161" w:type="dxa"/>
            <w:vMerge/>
            <w:tcBorders>
              <w:top w:val="nil"/>
              <w:bottom w:val="single" w:sz="4" w:space="0" w:color="auto"/>
              <w:right w:val="single" w:sz="4" w:space="0" w:color="auto"/>
            </w:tcBorders>
          </w:tcPr>
          <w:p w14:paraId="02D27892" w14:textId="77777777" w:rsidR="00C36DC2" w:rsidRPr="00DB4F6C" w:rsidRDefault="00C36DC2" w:rsidP="00E4083F">
            <w:pPr>
              <w:bidi w:val="0"/>
              <w:spacing w:after="0" w:line="360" w:lineRule="auto"/>
              <w:ind w:left="284" w:firstLine="283"/>
              <w:jc w:val="both"/>
              <w:rPr>
                <w:rFonts w:asciiTheme="majorBidi" w:hAnsiTheme="majorBidi" w:cstheme="majorBidi"/>
                <w:b/>
                <w:bCs/>
                <w:color w:val="000000"/>
              </w:rPr>
            </w:pPr>
          </w:p>
        </w:tc>
        <w:tc>
          <w:tcPr>
            <w:tcW w:w="1533" w:type="dxa"/>
            <w:tcBorders>
              <w:top w:val="nil"/>
              <w:left w:val="single" w:sz="4" w:space="0" w:color="auto"/>
              <w:bottom w:val="single" w:sz="4" w:space="0" w:color="auto"/>
              <w:right w:val="double" w:sz="4" w:space="0" w:color="auto"/>
            </w:tcBorders>
          </w:tcPr>
          <w:p w14:paraId="5F68216C" w14:textId="77777777" w:rsidR="00C36DC2" w:rsidRPr="00DB4F6C" w:rsidRDefault="00C36DC2" w:rsidP="00E4083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DB4F6C">
              <w:rPr>
                <w:rFonts w:asciiTheme="majorBidi" w:hAnsiTheme="majorBidi" w:cstheme="majorBidi"/>
                <w:b/>
                <w:bCs/>
                <w:color w:val="000000"/>
              </w:rPr>
              <w:t>FEF</w:t>
            </w:r>
            <w:r w:rsidRPr="00DB4F6C">
              <w:rPr>
                <w:rFonts w:asciiTheme="majorBidi" w:hAnsiTheme="majorBidi" w:cstheme="majorBidi"/>
                <w:b/>
                <w:bCs/>
                <w:color w:val="000000"/>
                <w:vertAlign w:val="subscript"/>
              </w:rPr>
              <w:t>25-75</w:t>
            </w:r>
            <w:r w:rsidRPr="00DB4F6C">
              <w:rPr>
                <w:rFonts w:asciiTheme="majorBidi" w:hAnsiTheme="majorBidi" w:cstheme="majorBidi"/>
                <w:b/>
                <w:bCs/>
                <w:color w:val="000000"/>
              </w:rPr>
              <w:t>%</w:t>
            </w:r>
          </w:p>
        </w:tc>
        <w:tc>
          <w:tcPr>
            <w:tcW w:w="1417" w:type="dxa"/>
            <w:tcBorders>
              <w:top w:val="nil"/>
              <w:left w:val="double" w:sz="4" w:space="0" w:color="auto"/>
              <w:bottom w:val="single" w:sz="4" w:space="0" w:color="auto"/>
            </w:tcBorders>
          </w:tcPr>
          <w:p w14:paraId="38D728C5" w14:textId="77777777" w:rsidR="00C36DC2" w:rsidRPr="000D77C2" w:rsidRDefault="00C36DC2" w:rsidP="00E4083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243B3A">
              <w:rPr>
                <w:rFonts w:asciiTheme="majorBidi" w:hAnsiTheme="majorBidi" w:cstheme="majorBidi"/>
              </w:rPr>
              <w:t>96.62</w:t>
            </w:r>
            <w:r>
              <w:rPr>
                <w:rFonts w:asciiTheme="majorBidi" w:hAnsiTheme="majorBidi" w:cstheme="majorBidi"/>
              </w:rPr>
              <w:t xml:space="preserve"> ± </w:t>
            </w:r>
            <w:r w:rsidRPr="005D468B">
              <w:rPr>
                <w:rFonts w:asciiTheme="majorBidi" w:hAnsiTheme="majorBidi" w:cstheme="majorBidi"/>
              </w:rPr>
              <w:t>22.74</w:t>
            </w:r>
          </w:p>
        </w:tc>
        <w:tc>
          <w:tcPr>
            <w:tcW w:w="1418" w:type="dxa"/>
            <w:tcBorders>
              <w:top w:val="nil"/>
              <w:left w:val="nil"/>
              <w:bottom w:val="single" w:sz="4" w:space="0" w:color="auto"/>
              <w:right w:val="double" w:sz="4" w:space="0" w:color="auto"/>
            </w:tcBorders>
          </w:tcPr>
          <w:p w14:paraId="3143D3B3" w14:textId="77777777" w:rsidR="00C36DC2" w:rsidRDefault="00C36DC2" w:rsidP="00E4083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E2C76">
              <w:rPr>
                <w:rFonts w:asciiTheme="majorBidi" w:hAnsiTheme="majorBidi" w:cstheme="majorBidi"/>
              </w:rPr>
              <w:t>92.56</w:t>
            </w:r>
            <w:r>
              <w:rPr>
                <w:rFonts w:asciiTheme="majorBidi" w:hAnsiTheme="majorBidi" w:cstheme="majorBidi"/>
              </w:rPr>
              <w:t xml:space="preserve"> ± </w:t>
            </w:r>
            <w:r w:rsidRPr="008E2C76">
              <w:rPr>
                <w:rFonts w:asciiTheme="majorBidi" w:hAnsiTheme="majorBidi" w:cstheme="majorBidi"/>
              </w:rPr>
              <w:t>22.3</w:t>
            </w:r>
          </w:p>
        </w:tc>
        <w:tc>
          <w:tcPr>
            <w:tcW w:w="1684" w:type="dxa"/>
            <w:tcBorders>
              <w:top w:val="nil"/>
              <w:left w:val="double" w:sz="4" w:space="0" w:color="auto"/>
              <w:bottom w:val="single" w:sz="4" w:space="0" w:color="auto"/>
              <w:right w:val="nil"/>
            </w:tcBorders>
          </w:tcPr>
          <w:p w14:paraId="121D5478" w14:textId="77777777" w:rsidR="00C36DC2" w:rsidRPr="00E871D1" w:rsidRDefault="00C36DC2" w:rsidP="00E4083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243B3A">
              <w:rPr>
                <w:rFonts w:asciiTheme="majorBidi" w:hAnsiTheme="majorBidi" w:cstheme="majorBidi"/>
              </w:rPr>
              <w:t>99.64</w:t>
            </w:r>
            <w:r>
              <w:rPr>
                <w:rFonts w:asciiTheme="majorBidi" w:hAnsiTheme="majorBidi" w:cstheme="majorBidi"/>
              </w:rPr>
              <w:t xml:space="preserve"> ± </w:t>
            </w:r>
            <w:r w:rsidRPr="00243B3A">
              <w:rPr>
                <w:rFonts w:asciiTheme="majorBidi" w:hAnsiTheme="majorBidi" w:cstheme="majorBidi"/>
              </w:rPr>
              <w:t>28.59</w:t>
            </w:r>
          </w:p>
        </w:tc>
        <w:tc>
          <w:tcPr>
            <w:tcW w:w="2143" w:type="dxa"/>
            <w:tcBorders>
              <w:top w:val="nil"/>
              <w:bottom w:val="single" w:sz="4" w:space="0" w:color="auto"/>
              <w:right w:val="nil"/>
            </w:tcBorders>
          </w:tcPr>
          <w:p w14:paraId="0A3E3C4A" w14:textId="77777777" w:rsidR="00C36DC2" w:rsidRPr="00E871D1" w:rsidRDefault="00C36DC2" w:rsidP="00E4083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8E2C76">
              <w:rPr>
                <w:rFonts w:asciiTheme="majorBidi" w:hAnsiTheme="majorBidi" w:cstheme="majorBidi"/>
              </w:rPr>
              <w:t>98.81</w:t>
            </w:r>
            <w:r>
              <w:rPr>
                <w:rFonts w:asciiTheme="majorBidi" w:hAnsiTheme="majorBidi" w:cstheme="majorBidi"/>
              </w:rPr>
              <w:t xml:space="preserve"> ± </w:t>
            </w:r>
            <w:r w:rsidRPr="008E2C76">
              <w:rPr>
                <w:rFonts w:asciiTheme="majorBidi" w:hAnsiTheme="majorBidi" w:cstheme="majorBidi"/>
              </w:rPr>
              <w:t>29.9</w:t>
            </w:r>
          </w:p>
        </w:tc>
      </w:tr>
      <w:tr w:rsidR="001F134B" w:rsidRPr="00E871D1" w14:paraId="7E247BE0" w14:textId="77777777" w:rsidTr="00066369">
        <w:trPr>
          <w:trHeight w:val="454"/>
        </w:trPr>
        <w:tc>
          <w:tcPr>
            <w:cnfStyle w:val="001000000000" w:firstRow="0" w:lastRow="0" w:firstColumn="1" w:lastColumn="0" w:oddVBand="0" w:evenVBand="0" w:oddHBand="0" w:evenHBand="0" w:firstRowFirstColumn="0" w:firstRowLastColumn="0" w:lastRowFirstColumn="0" w:lastRowLastColumn="0"/>
            <w:tcW w:w="1161" w:type="dxa"/>
            <w:tcBorders>
              <w:top w:val="single" w:sz="4" w:space="0" w:color="auto"/>
              <w:bottom w:val="single" w:sz="4" w:space="0" w:color="auto"/>
              <w:right w:val="single" w:sz="4" w:space="0" w:color="auto"/>
            </w:tcBorders>
          </w:tcPr>
          <w:p w14:paraId="3CA1D08F" w14:textId="77777777" w:rsidR="00C36DC2" w:rsidRPr="00DB4F6C" w:rsidRDefault="00C36DC2" w:rsidP="00E4083F">
            <w:pPr>
              <w:bidi w:val="0"/>
              <w:spacing w:after="0" w:line="360" w:lineRule="auto"/>
              <w:jc w:val="both"/>
              <w:rPr>
                <w:rFonts w:asciiTheme="majorBidi" w:hAnsiTheme="majorBidi" w:cstheme="majorBidi"/>
                <w:b/>
                <w:bCs/>
                <w:color w:val="000000"/>
              </w:rPr>
            </w:pPr>
            <w:proofErr w:type="spellStart"/>
            <w:r w:rsidRPr="00276E9C">
              <w:rPr>
                <w:rFonts w:asciiTheme="majorBidi" w:hAnsiTheme="majorBidi" w:cstheme="majorBidi"/>
                <w:b/>
                <w:bCs/>
                <w:color w:val="000000"/>
              </w:rPr>
              <w:t>FeNO</w:t>
            </w:r>
            <w:proofErr w:type="spellEnd"/>
          </w:p>
        </w:tc>
        <w:tc>
          <w:tcPr>
            <w:tcW w:w="1533" w:type="dxa"/>
            <w:tcBorders>
              <w:top w:val="single" w:sz="4" w:space="0" w:color="auto"/>
              <w:left w:val="single" w:sz="4" w:space="0" w:color="auto"/>
              <w:bottom w:val="single" w:sz="4" w:space="0" w:color="auto"/>
              <w:right w:val="double" w:sz="4" w:space="0" w:color="auto"/>
            </w:tcBorders>
          </w:tcPr>
          <w:p w14:paraId="26CAD3E5" w14:textId="77777777" w:rsidR="00C36DC2" w:rsidRPr="00DB4F6C" w:rsidRDefault="00C36DC2" w:rsidP="00E4083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proofErr w:type="spellStart"/>
            <w:r w:rsidRPr="00276E9C">
              <w:rPr>
                <w:rFonts w:asciiTheme="majorBidi" w:hAnsiTheme="majorBidi" w:cstheme="majorBidi"/>
                <w:b/>
                <w:bCs/>
                <w:color w:val="000000"/>
              </w:rPr>
              <w:t>FeNO</w:t>
            </w:r>
            <w:proofErr w:type="spellEnd"/>
            <w:r w:rsidRPr="00276E9C">
              <w:rPr>
                <w:rFonts w:asciiTheme="majorBidi" w:hAnsiTheme="majorBidi" w:cstheme="majorBidi"/>
                <w:b/>
                <w:bCs/>
                <w:color w:val="000000"/>
              </w:rPr>
              <w:t xml:space="preserve">, ppb </w:t>
            </w:r>
          </w:p>
        </w:tc>
        <w:tc>
          <w:tcPr>
            <w:tcW w:w="1417" w:type="dxa"/>
            <w:tcBorders>
              <w:top w:val="single" w:sz="4" w:space="0" w:color="auto"/>
              <w:left w:val="double" w:sz="4" w:space="0" w:color="auto"/>
              <w:bottom w:val="single" w:sz="4" w:space="0" w:color="auto"/>
            </w:tcBorders>
          </w:tcPr>
          <w:p w14:paraId="4E2FB8C7" w14:textId="77777777" w:rsidR="00C36DC2" w:rsidRPr="000D77C2" w:rsidRDefault="00C36DC2" w:rsidP="00E4083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16.</w:t>
            </w:r>
            <w:r>
              <w:rPr>
                <w:rFonts w:asciiTheme="majorBidi" w:hAnsiTheme="majorBidi" w:cstheme="majorBidi"/>
                <w:color w:val="000000"/>
              </w:rPr>
              <w:t xml:space="preserve">92 </w:t>
            </w:r>
            <w:r w:rsidRPr="000D77C2">
              <w:rPr>
                <w:rFonts w:asciiTheme="majorBidi" w:hAnsiTheme="majorBidi" w:cstheme="majorBidi"/>
                <w:color w:val="000000"/>
              </w:rPr>
              <w:t>±</w:t>
            </w:r>
            <w:r>
              <w:rPr>
                <w:rFonts w:asciiTheme="majorBidi" w:hAnsiTheme="majorBidi" w:cstheme="majorBidi"/>
                <w:color w:val="000000"/>
              </w:rPr>
              <w:t xml:space="preserve"> 10.5</w:t>
            </w:r>
          </w:p>
        </w:tc>
        <w:tc>
          <w:tcPr>
            <w:tcW w:w="1418" w:type="dxa"/>
            <w:tcBorders>
              <w:top w:val="single" w:sz="4" w:space="0" w:color="auto"/>
              <w:left w:val="nil"/>
              <w:bottom w:val="single" w:sz="4" w:space="0" w:color="auto"/>
              <w:right w:val="double" w:sz="4" w:space="0" w:color="auto"/>
            </w:tcBorders>
          </w:tcPr>
          <w:p w14:paraId="17D09A2A" w14:textId="77777777" w:rsidR="00C36DC2" w:rsidRDefault="00C36DC2" w:rsidP="00E4083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color w:val="000000"/>
              </w:rPr>
              <w:t xml:space="preserve">14.41 </w:t>
            </w:r>
            <w:r w:rsidRPr="000D77C2">
              <w:rPr>
                <w:rFonts w:asciiTheme="majorBidi" w:hAnsiTheme="majorBidi" w:cstheme="majorBidi"/>
                <w:color w:val="000000"/>
              </w:rPr>
              <w:t>±</w:t>
            </w:r>
            <w:r>
              <w:rPr>
                <w:rFonts w:asciiTheme="majorBidi" w:hAnsiTheme="majorBidi" w:cstheme="majorBidi"/>
                <w:color w:val="000000"/>
              </w:rPr>
              <w:t xml:space="preserve"> 12.7</w:t>
            </w:r>
          </w:p>
        </w:tc>
        <w:tc>
          <w:tcPr>
            <w:tcW w:w="1684" w:type="dxa"/>
            <w:tcBorders>
              <w:top w:val="single" w:sz="4" w:space="0" w:color="auto"/>
              <w:left w:val="double" w:sz="4" w:space="0" w:color="auto"/>
              <w:bottom w:val="single" w:sz="4" w:space="0" w:color="auto"/>
              <w:right w:val="nil"/>
            </w:tcBorders>
          </w:tcPr>
          <w:p w14:paraId="38B6F801" w14:textId="77777777" w:rsidR="00C36DC2" w:rsidRPr="00E871D1" w:rsidRDefault="00C36DC2" w:rsidP="00E4083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color w:val="000000"/>
              </w:rPr>
              <w:t xml:space="preserve">19.7 </w:t>
            </w:r>
            <w:r w:rsidRPr="000D77C2">
              <w:rPr>
                <w:rFonts w:asciiTheme="majorBidi" w:hAnsiTheme="majorBidi" w:cstheme="majorBidi"/>
                <w:color w:val="000000"/>
              </w:rPr>
              <w:t>±</w:t>
            </w:r>
            <w:r>
              <w:rPr>
                <w:rFonts w:asciiTheme="majorBidi" w:hAnsiTheme="majorBidi" w:cstheme="majorBidi"/>
                <w:color w:val="000000"/>
              </w:rPr>
              <w:t xml:space="preserve"> 20</w:t>
            </w:r>
          </w:p>
        </w:tc>
        <w:tc>
          <w:tcPr>
            <w:tcW w:w="2143" w:type="dxa"/>
            <w:tcBorders>
              <w:top w:val="single" w:sz="4" w:space="0" w:color="auto"/>
              <w:bottom w:val="single" w:sz="4" w:space="0" w:color="auto"/>
              <w:right w:val="nil"/>
            </w:tcBorders>
          </w:tcPr>
          <w:p w14:paraId="5E55016C" w14:textId="77777777" w:rsidR="00C36DC2" w:rsidRPr="00E871D1" w:rsidRDefault="00C36DC2" w:rsidP="00E4083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color w:val="000000"/>
              </w:rPr>
              <w:t xml:space="preserve">15.6 </w:t>
            </w:r>
            <w:r w:rsidRPr="000D77C2">
              <w:rPr>
                <w:rFonts w:asciiTheme="majorBidi" w:hAnsiTheme="majorBidi" w:cstheme="majorBidi"/>
                <w:color w:val="000000"/>
              </w:rPr>
              <w:t>±</w:t>
            </w:r>
            <w:r>
              <w:rPr>
                <w:rFonts w:asciiTheme="majorBidi" w:hAnsiTheme="majorBidi" w:cstheme="majorBidi"/>
                <w:color w:val="000000"/>
              </w:rPr>
              <w:t xml:space="preserve"> 14.5 </w:t>
            </w:r>
          </w:p>
        </w:tc>
      </w:tr>
    </w:tbl>
    <w:p w14:paraId="3DFF899C" w14:textId="0C4D931B" w:rsidR="00E14F81" w:rsidRPr="00066369" w:rsidRDefault="00E14F81" w:rsidP="00A35095">
      <w:pPr>
        <w:bidi w:val="0"/>
        <w:spacing w:after="0"/>
        <w:rPr>
          <w:rFonts w:asciiTheme="majorBidi" w:hAnsiTheme="majorBidi" w:cstheme="majorBidi"/>
          <w:lang w:val="en"/>
        </w:rPr>
      </w:pPr>
      <w:r w:rsidRPr="003866CA">
        <w:rPr>
          <w:rFonts w:asciiTheme="majorBidi" w:hAnsiTheme="majorBidi" w:cstheme="majorBidi"/>
        </w:rPr>
        <w:t>Results are given in mean ± SD.</w:t>
      </w:r>
      <w:r w:rsidR="00531E35">
        <w:rPr>
          <w:rFonts w:asciiTheme="majorBidi" w:hAnsiTheme="majorBidi" w:cstheme="majorBidi"/>
        </w:rPr>
        <w:t xml:space="preserve"> The</w:t>
      </w:r>
      <w:r w:rsidRPr="003866CA">
        <w:rPr>
          <w:rFonts w:asciiTheme="majorBidi" w:hAnsiTheme="majorBidi" w:cstheme="majorBidi"/>
        </w:rPr>
        <w:t xml:space="preserve"> </w:t>
      </w:r>
      <w:r w:rsidR="00A35095">
        <w:rPr>
          <w:rFonts w:asciiTheme="majorBidi" w:hAnsiTheme="majorBidi" w:cstheme="majorBidi"/>
        </w:rPr>
        <w:t>p</w:t>
      </w:r>
      <w:r w:rsidRPr="003866CA">
        <w:rPr>
          <w:rFonts w:asciiTheme="majorBidi" w:hAnsiTheme="majorBidi" w:cstheme="majorBidi"/>
        </w:rPr>
        <w:t xml:space="preserve"> value was calculated with</w:t>
      </w:r>
      <w:r>
        <w:rPr>
          <w:rFonts w:asciiTheme="majorBidi" w:hAnsiTheme="majorBidi" w:cstheme="majorBidi"/>
        </w:rPr>
        <w:t xml:space="preserve"> </w:t>
      </w:r>
      <w:r w:rsidR="00531E35">
        <w:rPr>
          <w:rFonts w:asciiTheme="majorBidi" w:hAnsiTheme="majorBidi" w:cstheme="majorBidi"/>
        </w:rPr>
        <w:t xml:space="preserve">the </w:t>
      </w:r>
      <w:r>
        <w:rPr>
          <w:rFonts w:asciiTheme="majorBidi" w:hAnsiTheme="majorBidi" w:cstheme="majorBidi"/>
        </w:rPr>
        <w:t>independent</w:t>
      </w:r>
      <w:r w:rsidRPr="003866CA">
        <w:rPr>
          <w:rFonts w:asciiTheme="majorBidi" w:hAnsiTheme="majorBidi" w:cstheme="majorBidi"/>
        </w:rPr>
        <w:t xml:space="preserve"> </w:t>
      </w:r>
      <w:r w:rsidRPr="003866CA">
        <w:rPr>
          <w:rFonts w:asciiTheme="majorBidi" w:hAnsiTheme="majorBidi" w:cstheme="majorBidi"/>
          <w:lang w:val="en"/>
        </w:rPr>
        <w:t>t-test</w:t>
      </w:r>
      <w:r w:rsidR="00531E35">
        <w:rPr>
          <w:rFonts w:asciiTheme="majorBidi" w:hAnsiTheme="majorBidi" w:cstheme="majorBidi"/>
          <w:lang w:val="en"/>
        </w:rPr>
        <w:t xml:space="preserve"> and it was</w:t>
      </w:r>
      <w:r w:rsidRPr="00066369">
        <w:rPr>
          <w:rFonts w:asciiTheme="majorBidi" w:hAnsiTheme="majorBidi" w:cstheme="majorBidi"/>
        </w:rPr>
        <w:t xml:space="preserve"> non</w:t>
      </w:r>
      <w:r w:rsidR="000B7AC8">
        <w:rPr>
          <w:rFonts w:asciiTheme="majorBidi" w:hAnsiTheme="majorBidi" w:cstheme="majorBidi"/>
        </w:rPr>
        <w:t>-</w:t>
      </w:r>
      <w:r w:rsidRPr="00066369">
        <w:rPr>
          <w:rFonts w:asciiTheme="majorBidi" w:hAnsiTheme="majorBidi" w:cstheme="majorBidi"/>
        </w:rPr>
        <w:t xml:space="preserve">significant </w:t>
      </w:r>
      <w:r w:rsidR="00531E35">
        <w:rPr>
          <w:rFonts w:asciiTheme="majorBidi" w:hAnsiTheme="majorBidi" w:cstheme="majorBidi"/>
        </w:rPr>
        <w:t>for</w:t>
      </w:r>
      <w:r w:rsidRPr="00066369">
        <w:rPr>
          <w:rFonts w:asciiTheme="majorBidi" w:hAnsiTheme="majorBidi" w:cstheme="majorBidi"/>
        </w:rPr>
        <w:t xml:space="preserve"> all comparisons.</w:t>
      </w:r>
    </w:p>
    <w:p w14:paraId="0F4EEC7B" w14:textId="20CB4DEB" w:rsidR="00E14F81" w:rsidRPr="00CB3AB4" w:rsidRDefault="00E14F81" w:rsidP="00A35095">
      <w:pPr>
        <w:bidi w:val="0"/>
        <w:spacing w:after="0"/>
        <w:rPr>
          <w:rFonts w:asciiTheme="majorBidi" w:hAnsiTheme="majorBidi" w:cstheme="majorBidi"/>
        </w:rPr>
      </w:pPr>
      <w:r w:rsidRPr="003866CA">
        <w:rPr>
          <w:rFonts w:asciiTheme="majorBidi" w:hAnsiTheme="majorBidi" w:cstheme="majorBidi"/>
          <w:b/>
          <w:bCs/>
        </w:rPr>
        <w:t>FEV</w:t>
      </w:r>
      <w:r w:rsidRPr="003866CA">
        <w:rPr>
          <w:rFonts w:asciiTheme="majorBidi" w:hAnsiTheme="majorBidi" w:cstheme="majorBidi"/>
          <w:b/>
          <w:bCs/>
          <w:vertAlign w:val="subscript"/>
        </w:rPr>
        <w:t>1</w:t>
      </w:r>
      <w:r w:rsidRPr="003866CA">
        <w:rPr>
          <w:rFonts w:asciiTheme="majorBidi" w:hAnsiTheme="majorBidi" w:cstheme="majorBidi"/>
        </w:rPr>
        <w:t xml:space="preserve">, </w:t>
      </w:r>
      <w:r w:rsidR="00A35095">
        <w:rPr>
          <w:rFonts w:asciiTheme="majorBidi" w:hAnsiTheme="majorBidi" w:cstheme="majorBidi"/>
        </w:rPr>
        <w:t>F</w:t>
      </w:r>
      <w:r w:rsidR="00531E35" w:rsidRPr="003866CA">
        <w:rPr>
          <w:rFonts w:asciiTheme="majorBidi" w:hAnsiTheme="majorBidi" w:cstheme="majorBidi"/>
        </w:rPr>
        <w:t xml:space="preserve">orced </w:t>
      </w:r>
      <w:r w:rsidR="00A35095">
        <w:rPr>
          <w:rFonts w:asciiTheme="majorBidi" w:hAnsiTheme="majorBidi" w:cstheme="majorBidi"/>
        </w:rPr>
        <w:t>E</w:t>
      </w:r>
      <w:r w:rsidR="00531E35" w:rsidRPr="003866CA">
        <w:rPr>
          <w:rFonts w:asciiTheme="majorBidi" w:hAnsiTheme="majorBidi" w:cstheme="majorBidi"/>
        </w:rPr>
        <w:t xml:space="preserve">xpiratory </w:t>
      </w:r>
      <w:r w:rsidR="00A35095">
        <w:rPr>
          <w:rFonts w:asciiTheme="majorBidi" w:hAnsiTheme="majorBidi" w:cstheme="majorBidi"/>
        </w:rPr>
        <w:t>V</w:t>
      </w:r>
      <w:r w:rsidR="00531E35" w:rsidRPr="003866CA">
        <w:rPr>
          <w:rFonts w:asciiTheme="majorBidi" w:hAnsiTheme="majorBidi" w:cstheme="majorBidi"/>
        </w:rPr>
        <w:t xml:space="preserve">olume </w:t>
      </w:r>
      <w:r w:rsidRPr="003866CA">
        <w:rPr>
          <w:rFonts w:asciiTheme="majorBidi" w:hAnsiTheme="majorBidi" w:cstheme="majorBidi"/>
        </w:rPr>
        <w:t>in one second, percent of predictive values</w:t>
      </w:r>
      <w:r w:rsidR="00531E35">
        <w:rPr>
          <w:rFonts w:asciiTheme="majorBidi" w:hAnsiTheme="majorBidi" w:cstheme="majorBidi"/>
        </w:rPr>
        <w:t>;</w:t>
      </w:r>
      <w:r w:rsidRPr="003866CA">
        <w:rPr>
          <w:rFonts w:asciiTheme="majorBidi" w:hAnsiTheme="majorBidi" w:cstheme="majorBidi"/>
        </w:rPr>
        <w:t xml:space="preserve"> </w:t>
      </w:r>
      <w:r w:rsidRPr="003866CA">
        <w:rPr>
          <w:rFonts w:asciiTheme="majorBidi" w:hAnsiTheme="majorBidi" w:cstheme="majorBidi"/>
          <w:b/>
          <w:bCs/>
        </w:rPr>
        <w:t>FVC</w:t>
      </w:r>
      <w:r w:rsidRPr="003866CA">
        <w:rPr>
          <w:rFonts w:asciiTheme="majorBidi" w:hAnsiTheme="majorBidi" w:cstheme="majorBidi"/>
        </w:rPr>
        <w:t xml:space="preserve">, </w:t>
      </w:r>
      <w:r w:rsidR="00A35095">
        <w:rPr>
          <w:rFonts w:asciiTheme="majorBidi" w:hAnsiTheme="majorBidi" w:cstheme="majorBidi"/>
        </w:rPr>
        <w:t>F</w:t>
      </w:r>
      <w:r w:rsidR="00531E35" w:rsidRPr="003866CA">
        <w:rPr>
          <w:rFonts w:asciiTheme="majorBidi" w:hAnsiTheme="majorBidi" w:cstheme="majorBidi"/>
        </w:rPr>
        <w:t xml:space="preserve">orced </w:t>
      </w:r>
      <w:r w:rsidR="00A35095">
        <w:rPr>
          <w:rFonts w:asciiTheme="majorBidi" w:hAnsiTheme="majorBidi" w:cstheme="majorBidi"/>
        </w:rPr>
        <w:t>V</w:t>
      </w:r>
      <w:r w:rsidR="00531E35" w:rsidRPr="003866CA">
        <w:rPr>
          <w:rFonts w:asciiTheme="majorBidi" w:hAnsiTheme="majorBidi" w:cstheme="majorBidi"/>
        </w:rPr>
        <w:t xml:space="preserve">ital </w:t>
      </w:r>
      <w:r w:rsidR="00A35095">
        <w:rPr>
          <w:rFonts w:asciiTheme="majorBidi" w:hAnsiTheme="majorBidi" w:cstheme="majorBidi"/>
        </w:rPr>
        <w:t>C</w:t>
      </w:r>
      <w:r w:rsidR="00531E35" w:rsidRPr="003866CA">
        <w:rPr>
          <w:rFonts w:asciiTheme="majorBidi" w:hAnsiTheme="majorBidi" w:cstheme="majorBidi"/>
        </w:rPr>
        <w:t>apacity</w:t>
      </w:r>
      <w:r w:rsidRPr="003866CA">
        <w:rPr>
          <w:rFonts w:asciiTheme="majorBidi" w:hAnsiTheme="majorBidi" w:cstheme="majorBidi"/>
        </w:rPr>
        <w:t xml:space="preserve">, </w:t>
      </w:r>
      <w:r w:rsidR="00A35095">
        <w:rPr>
          <w:rFonts w:asciiTheme="majorBidi" w:hAnsiTheme="majorBidi" w:cstheme="majorBidi"/>
        </w:rPr>
        <w:t>p</w:t>
      </w:r>
      <w:r w:rsidRPr="003866CA">
        <w:rPr>
          <w:rFonts w:asciiTheme="majorBidi" w:hAnsiTheme="majorBidi" w:cstheme="majorBidi"/>
        </w:rPr>
        <w:t>ercent of predictive values</w:t>
      </w:r>
      <w:r w:rsidR="00531E35">
        <w:rPr>
          <w:rFonts w:asciiTheme="majorBidi" w:hAnsiTheme="majorBidi" w:cstheme="majorBidi"/>
        </w:rPr>
        <w:t>;</w:t>
      </w:r>
      <w:r w:rsidR="00531E35">
        <w:rPr>
          <w:rFonts w:asciiTheme="majorBidi" w:hAnsiTheme="majorBidi" w:cstheme="majorBidi"/>
          <w:b/>
          <w:bCs/>
        </w:rPr>
        <w:t xml:space="preserve"> </w:t>
      </w:r>
      <w:r w:rsidRPr="003866CA">
        <w:rPr>
          <w:rFonts w:asciiTheme="majorBidi" w:hAnsiTheme="majorBidi" w:cstheme="majorBidi"/>
          <w:b/>
          <w:bCs/>
        </w:rPr>
        <w:t>FEF</w:t>
      </w:r>
      <w:r w:rsidRPr="003866CA">
        <w:rPr>
          <w:rFonts w:asciiTheme="majorBidi" w:hAnsiTheme="majorBidi" w:cstheme="majorBidi"/>
          <w:b/>
          <w:bCs/>
          <w:vertAlign w:val="subscript"/>
        </w:rPr>
        <w:t>25-75</w:t>
      </w:r>
      <w:r w:rsidRPr="003866CA">
        <w:rPr>
          <w:rFonts w:asciiTheme="majorBidi" w:hAnsiTheme="majorBidi" w:cstheme="majorBidi"/>
        </w:rPr>
        <w:t xml:space="preserve">, </w:t>
      </w:r>
      <w:r w:rsidR="00A35095">
        <w:rPr>
          <w:rFonts w:asciiTheme="majorBidi" w:hAnsiTheme="majorBidi" w:cstheme="majorBidi"/>
        </w:rPr>
        <w:t>F</w:t>
      </w:r>
      <w:r w:rsidR="00531E35" w:rsidRPr="003866CA">
        <w:rPr>
          <w:rFonts w:asciiTheme="majorBidi" w:hAnsiTheme="majorBidi" w:cstheme="majorBidi"/>
        </w:rPr>
        <w:t xml:space="preserve">orced </w:t>
      </w:r>
      <w:r w:rsidR="00A35095">
        <w:rPr>
          <w:rFonts w:asciiTheme="majorBidi" w:hAnsiTheme="majorBidi" w:cstheme="majorBidi"/>
        </w:rPr>
        <w:t>E</w:t>
      </w:r>
      <w:r w:rsidR="00531E35" w:rsidRPr="003866CA">
        <w:rPr>
          <w:rFonts w:asciiTheme="majorBidi" w:hAnsiTheme="majorBidi" w:cstheme="majorBidi"/>
        </w:rPr>
        <w:t xml:space="preserve">xpiratory </w:t>
      </w:r>
      <w:r w:rsidR="00A35095">
        <w:rPr>
          <w:rFonts w:asciiTheme="majorBidi" w:hAnsiTheme="majorBidi" w:cstheme="majorBidi"/>
        </w:rPr>
        <w:t>F</w:t>
      </w:r>
      <w:r w:rsidR="00531E35" w:rsidRPr="003866CA">
        <w:rPr>
          <w:rFonts w:asciiTheme="majorBidi" w:hAnsiTheme="majorBidi" w:cstheme="majorBidi"/>
        </w:rPr>
        <w:t xml:space="preserve">low </w:t>
      </w:r>
      <w:r w:rsidRPr="003866CA">
        <w:rPr>
          <w:rFonts w:asciiTheme="majorBidi" w:hAnsiTheme="majorBidi" w:cstheme="majorBidi"/>
        </w:rPr>
        <w:t>at 25–75% of FVC</w:t>
      </w:r>
      <w:r>
        <w:rPr>
          <w:rFonts w:asciiTheme="majorBidi" w:hAnsiTheme="majorBidi" w:cstheme="majorBidi"/>
        </w:rPr>
        <w:t xml:space="preserve">, </w:t>
      </w:r>
      <w:r w:rsidR="00F85784" w:rsidRPr="003866CA">
        <w:rPr>
          <w:rFonts w:asciiTheme="majorBidi" w:hAnsiTheme="majorBidi" w:cstheme="majorBidi"/>
        </w:rPr>
        <w:t>percent</w:t>
      </w:r>
      <w:r w:rsidRPr="003866CA">
        <w:rPr>
          <w:rFonts w:asciiTheme="majorBidi" w:hAnsiTheme="majorBidi" w:cstheme="majorBidi"/>
        </w:rPr>
        <w:t xml:space="preserve"> of predictive values</w:t>
      </w:r>
      <w:r w:rsidR="00531E35">
        <w:rPr>
          <w:rFonts w:asciiTheme="majorBidi" w:hAnsiTheme="majorBidi" w:cstheme="majorBidi"/>
        </w:rPr>
        <w:t>;</w:t>
      </w:r>
      <w:r>
        <w:rPr>
          <w:rFonts w:asciiTheme="majorBidi" w:hAnsiTheme="majorBidi" w:cstheme="majorBidi"/>
        </w:rPr>
        <w:t xml:space="preserve"> </w:t>
      </w:r>
      <w:proofErr w:type="spellStart"/>
      <w:r>
        <w:rPr>
          <w:rFonts w:asciiTheme="majorBidi" w:hAnsiTheme="majorBidi" w:cstheme="majorBidi"/>
          <w:b/>
          <w:bCs/>
        </w:rPr>
        <w:t>FeNO</w:t>
      </w:r>
      <w:proofErr w:type="spellEnd"/>
      <w:r w:rsidRPr="00CB3AB4">
        <w:rPr>
          <w:rFonts w:asciiTheme="majorBidi" w:hAnsiTheme="majorBidi" w:cstheme="majorBidi"/>
        </w:rPr>
        <w:t xml:space="preserve">, </w:t>
      </w:r>
      <w:r w:rsidR="00531E35" w:rsidRPr="00CB3AB4">
        <w:rPr>
          <w:rFonts w:asciiTheme="majorBidi" w:hAnsiTheme="majorBidi" w:cstheme="majorBidi"/>
        </w:rPr>
        <w:t>fractional exhaled nitric oxide</w:t>
      </w:r>
      <w:r w:rsidR="00531E35">
        <w:rPr>
          <w:rFonts w:asciiTheme="majorBidi" w:hAnsiTheme="majorBidi" w:cstheme="majorBidi"/>
        </w:rPr>
        <w:t>.</w:t>
      </w:r>
    </w:p>
    <w:p w14:paraId="61D2F71C" w14:textId="6104F409" w:rsidR="00E14F81" w:rsidRDefault="00F85784" w:rsidP="00A35095">
      <w:pPr>
        <w:bidi w:val="0"/>
        <w:spacing w:after="160" w:line="259" w:lineRule="auto"/>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ppb part</w:t>
      </w:r>
      <w:r w:rsidR="005F2DCF" w:rsidRPr="005F2DCF">
        <w:rPr>
          <w:rFonts w:asciiTheme="majorBidi" w:eastAsia="Times New Roman" w:hAnsiTheme="majorBidi" w:cstheme="majorBidi"/>
          <w:sz w:val="24"/>
          <w:szCs w:val="24"/>
        </w:rPr>
        <w:t xml:space="preserve"> per billion</w:t>
      </w:r>
      <w:r w:rsidR="005F2DCF">
        <w:rPr>
          <w:rFonts w:asciiTheme="majorBidi" w:eastAsia="Times New Roman" w:hAnsiTheme="majorBidi" w:cstheme="majorBidi"/>
          <w:b/>
          <w:bCs/>
          <w:sz w:val="24"/>
          <w:szCs w:val="24"/>
        </w:rPr>
        <w:t>.</w:t>
      </w:r>
    </w:p>
    <w:p w14:paraId="2FC09565" w14:textId="5F6D99F2" w:rsidR="00C36DC2" w:rsidRDefault="00531E35" w:rsidP="00A35095">
      <w:pPr>
        <w:bidi w:val="0"/>
        <w:spacing w:line="360" w:lineRule="auto"/>
        <w:rPr>
          <w:rFonts w:asciiTheme="majorBidi" w:hAnsiTheme="majorBidi" w:cstheme="majorBidi"/>
          <w:sz w:val="24"/>
          <w:szCs w:val="24"/>
          <w:lang w:val="en"/>
        </w:rPr>
      </w:pPr>
      <w:r>
        <w:rPr>
          <w:rFonts w:asciiTheme="majorBidi" w:hAnsiTheme="majorBidi" w:cstheme="majorBidi"/>
          <w:sz w:val="24"/>
          <w:szCs w:val="24"/>
        </w:rPr>
        <w:t xml:space="preserve">The </w:t>
      </w:r>
      <w:r w:rsidR="00B160C4" w:rsidRPr="00BC192E">
        <w:rPr>
          <w:rFonts w:asciiTheme="majorBidi" w:hAnsiTheme="majorBidi" w:cstheme="majorBidi"/>
          <w:sz w:val="24"/>
          <w:szCs w:val="24"/>
        </w:rPr>
        <w:t xml:space="preserve">PFT </w:t>
      </w:r>
      <w:r w:rsidR="00B160C4">
        <w:rPr>
          <w:rFonts w:asciiTheme="majorBidi" w:hAnsiTheme="majorBidi" w:cstheme="majorBidi"/>
          <w:sz w:val="24"/>
          <w:szCs w:val="24"/>
        </w:rPr>
        <w:t xml:space="preserve">and </w:t>
      </w:r>
      <w:proofErr w:type="spellStart"/>
      <w:r w:rsidR="00B160C4">
        <w:rPr>
          <w:rFonts w:asciiTheme="majorBidi" w:hAnsiTheme="majorBidi" w:cstheme="majorBidi"/>
          <w:sz w:val="24"/>
          <w:szCs w:val="24"/>
        </w:rPr>
        <w:t>FeNO</w:t>
      </w:r>
      <w:proofErr w:type="spellEnd"/>
      <w:r w:rsidR="00B160C4">
        <w:rPr>
          <w:rFonts w:asciiTheme="majorBidi" w:hAnsiTheme="majorBidi" w:cstheme="majorBidi"/>
          <w:sz w:val="24"/>
          <w:szCs w:val="24"/>
        </w:rPr>
        <w:t xml:space="preserve"> </w:t>
      </w:r>
      <w:r w:rsidR="00B160C4" w:rsidRPr="00BC192E">
        <w:rPr>
          <w:rFonts w:asciiTheme="majorBidi" w:hAnsiTheme="majorBidi" w:cstheme="majorBidi"/>
          <w:sz w:val="24"/>
          <w:szCs w:val="24"/>
        </w:rPr>
        <w:t xml:space="preserve">results </w:t>
      </w:r>
      <w:r>
        <w:rPr>
          <w:rFonts w:asciiTheme="majorBidi" w:hAnsiTheme="majorBidi" w:cstheme="majorBidi"/>
          <w:sz w:val="24"/>
          <w:szCs w:val="24"/>
        </w:rPr>
        <w:t>were similar for</w:t>
      </w:r>
      <w:r w:rsidR="00C36DC2" w:rsidRPr="00A853D8">
        <w:rPr>
          <w:rFonts w:asciiTheme="majorBidi" w:hAnsiTheme="majorBidi" w:cstheme="majorBidi"/>
          <w:sz w:val="24"/>
          <w:szCs w:val="24"/>
          <w:lang w:val="en"/>
        </w:rPr>
        <w:t xml:space="preserve"> </w:t>
      </w:r>
      <w:r w:rsidR="00C36DC2">
        <w:rPr>
          <w:rFonts w:asciiTheme="majorBidi" w:hAnsiTheme="majorBidi" w:cstheme="majorBidi"/>
          <w:sz w:val="24"/>
          <w:szCs w:val="24"/>
          <w:lang w:val="en"/>
        </w:rPr>
        <w:t xml:space="preserve">the two sessions </w:t>
      </w:r>
      <w:r>
        <w:rPr>
          <w:rFonts w:asciiTheme="majorBidi" w:hAnsiTheme="majorBidi" w:cstheme="majorBidi"/>
          <w:sz w:val="24"/>
          <w:szCs w:val="24"/>
          <w:lang w:val="en"/>
        </w:rPr>
        <w:t>for both</w:t>
      </w:r>
      <w:r w:rsidR="000B618C">
        <w:rPr>
          <w:rFonts w:asciiTheme="majorBidi" w:hAnsiTheme="majorBidi" w:cstheme="majorBidi"/>
          <w:sz w:val="24"/>
          <w:szCs w:val="24"/>
          <w:lang w:val="en"/>
        </w:rPr>
        <w:t xml:space="preserve"> </w:t>
      </w:r>
      <w:r w:rsidR="00E4083F">
        <w:rPr>
          <w:rFonts w:asciiTheme="majorBidi" w:hAnsiTheme="majorBidi" w:cstheme="majorBidi"/>
          <w:sz w:val="24"/>
          <w:szCs w:val="24"/>
          <w:lang w:val="en"/>
        </w:rPr>
        <w:t>study groups</w:t>
      </w:r>
      <w:r w:rsidR="00FA77CC">
        <w:rPr>
          <w:rFonts w:asciiTheme="majorBidi" w:hAnsiTheme="majorBidi" w:cstheme="majorBidi"/>
          <w:sz w:val="24"/>
          <w:szCs w:val="24"/>
        </w:rPr>
        <w:t xml:space="preserve"> </w:t>
      </w:r>
      <w:r w:rsidR="00C36DC2" w:rsidRPr="00A853D8">
        <w:rPr>
          <w:rFonts w:asciiTheme="majorBidi" w:hAnsiTheme="majorBidi" w:cstheme="majorBidi"/>
          <w:sz w:val="24"/>
          <w:szCs w:val="24"/>
          <w:lang w:val="en"/>
        </w:rPr>
        <w:t xml:space="preserve">(Table </w:t>
      </w:r>
      <w:r w:rsidR="00C36DC2">
        <w:rPr>
          <w:rFonts w:asciiTheme="majorBidi" w:hAnsiTheme="majorBidi" w:cstheme="majorBidi"/>
          <w:sz w:val="24"/>
          <w:szCs w:val="24"/>
          <w:lang w:val="en"/>
        </w:rPr>
        <w:t>11).</w:t>
      </w:r>
    </w:p>
    <w:p w14:paraId="755ED17F" w14:textId="77777777" w:rsidR="00E14F81" w:rsidRDefault="00E14F81" w:rsidP="00A35095">
      <w:pPr>
        <w:bidi w:val="0"/>
        <w:spacing w:after="160" w:line="259" w:lineRule="auto"/>
        <w:rPr>
          <w:rFonts w:asciiTheme="majorBidi" w:eastAsia="Times New Roman" w:hAnsiTheme="majorBidi" w:cstheme="majorBidi"/>
          <w:b/>
          <w:bCs/>
          <w:sz w:val="24"/>
          <w:szCs w:val="24"/>
          <w:highlight w:val="magenta"/>
        </w:rPr>
      </w:pPr>
      <w:r>
        <w:rPr>
          <w:rFonts w:asciiTheme="majorBidi" w:hAnsiTheme="majorBidi" w:cstheme="majorBidi"/>
          <w:b/>
          <w:bCs/>
          <w:highlight w:val="magenta"/>
        </w:rPr>
        <w:br w:type="page"/>
      </w:r>
    </w:p>
    <w:p w14:paraId="5197FDA8" w14:textId="4152603F" w:rsidR="00E14F81" w:rsidRPr="006C2860" w:rsidRDefault="00E14F81" w:rsidP="00325A8A">
      <w:pPr>
        <w:pStyle w:val="fulltext-textfulltext-indent"/>
        <w:tabs>
          <w:tab w:val="right" w:pos="360"/>
        </w:tabs>
        <w:spacing w:before="0" w:beforeAutospacing="0" w:after="0" w:afterAutospacing="0"/>
        <w:ind w:right="-516"/>
        <w:rPr>
          <w:rFonts w:asciiTheme="majorBidi" w:eastAsiaTheme="minorHAnsi" w:hAnsiTheme="majorBidi" w:cstheme="majorBidi"/>
          <w:b/>
          <w:bCs/>
          <w:smallCaps/>
          <w:color w:val="2E74B5" w:themeColor="accent1" w:themeShade="BF"/>
          <w:sz w:val="22"/>
          <w:szCs w:val="22"/>
        </w:rPr>
      </w:pPr>
      <w:r w:rsidRPr="00062D03">
        <w:rPr>
          <w:rFonts w:asciiTheme="majorBidi" w:hAnsiTheme="majorBidi" w:cstheme="majorBidi"/>
          <w:b/>
          <w:bCs/>
        </w:rPr>
        <w:lastRenderedPageBreak/>
        <w:t xml:space="preserve">Table </w:t>
      </w:r>
      <w:r w:rsidR="00A17141">
        <w:rPr>
          <w:rFonts w:asciiTheme="majorBidi" w:hAnsiTheme="majorBidi" w:cstheme="majorBidi"/>
          <w:b/>
          <w:bCs/>
        </w:rPr>
        <w:t>12</w:t>
      </w:r>
      <w:r w:rsidRPr="00062D03">
        <w:rPr>
          <w:rFonts w:asciiTheme="majorBidi" w:hAnsiTheme="majorBidi" w:cstheme="majorBidi"/>
          <w:b/>
          <w:bCs/>
        </w:rPr>
        <w:t xml:space="preserve">. </w:t>
      </w:r>
      <w:r w:rsidRPr="00E73F3A">
        <w:rPr>
          <w:rFonts w:asciiTheme="majorBidi" w:hAnsiTheme="majorBidi" w:cstheme="majorBidi"/>
          <w:b/>
          <w:bCs/>
          <w:smallCaps/>
        </w:rPr>
        <w:t>Comparison between</w:t>
      </w:r>
      <w:r w:rsidR="00531E35">
        <w:rPr>
          <w:rFonts w:asciiTheme="majorBidi" w:hAnsiTheme="majorBidi" w:cstheme="majorBidi"/>
          <w:b/>
          <w:bCs/>
          <w:smallCaps/>
        </w:rPr>
        <w:t xml:space="preserve"> the</w:t>
      </w:r>
      <w:r w:rsidR="000B7AC8">
        <w:rPr>
          <w:rFonts w:asciiTheme="majorBidi" w:hAnsiTheme="majorBidi" w:cstheme="majorBidi"/>
          <w:b/>
          <w:bCs/>
          <w:smallCaps/>
        </w:rPr>
        <w:t>-</w:t>
      </w:r>
      <w:r w:rsidRPr="00E73F3A">
        <w:rPr>
          <w:rFonts w:asciiTheme="majorBidi" w:hAnsiTheme="majorBidi" w:cstheme="majorBidi"/>
          <w:b/>
          <w:bCs/>
          <w:smallCaps/>
        </w:rPr>
        <w:t>Ultrafine</w:t>
      </w:r>
      <w:r w:rsidR="000B7AC8">
        <w:rPr>
          <w:rFonts w:asciiTheme="majorBidi" w:hAnsiTheme="majorBidi" w:cstheme="majorBidi"/>
          <w:b/>
          <w:bCs/>
          <w:smallCaps/>
        </w:rPr>
        <w:t xml:space="preserve"> </w:t>
      </w:r>
      <w:r w:rsidRPr="00E73F3A">
        <w:rPr>
          <w:rFonts w:asciiTheme="majorBidi" w:hAnsiTheme="majorBidi" w:cstheme="majorBidi"/>
          <w:b/>
          <w:bCs/>
          <w:smallCaps/>
        </w:rPr>
        <w:t>Particles (UFP), X-ray Fluorescence (XRF) and PH</w:t>
      </w:r>
      <w:r>
        <w:rPr>
          <w:rFonts w:asciiTheme="majorBidi" w:hAnsiTheme="majorBidi" w:cstheme="majorBidi"/>
          <w:b/>
          <w:bCs/>
          <w:smallCaps/>
        </w:rPr>
        <w:t xml:space="preserve"> Data</w:t>
      </w:r>
      <w:r w:rsidRPr="00E73F3A">
        <w:rPr>
          <w:rFonts w:asciiTheme="majorBidi" w:hAnsiTheme="majorBidi" w:cstheme="majorBidi"/>
          <w:b/>
          <w:bCs/>
          <w:smallCaps/>
        </w:rPr>
        <w:t xml:space="preserve"> </w:t>
      </w:r>
      <w:r w:rsidR="00325A8A">
        <w:rPr>
          <w:rFonts w:asciiTheme="majorBidi" w:hAnsiTheme="majorBidi" w:cstheme="majorBidi"/>
          <w:b/>
          <w:bCs/>
          <w:smallCaps/>
        </w:rPr>
        <w:t>M</w:t>
      </w:r>
      <w:r>
        <w:rPr>
          <w:rFonts w:asciiTheme="majorBidi" w:hAnsiTheme="majorBidi" w:cstheme="majorBidi"/>
          <w:b/>
          <w:bCs/>
          <w:smallCaps/>
        </w:rPr>
        <w:t xml:space="preserve">easured in Exhaled Breath Condensate </w:t>
      </w:r>
      <w:r w:rsidRPr="008A410D">
        <w:rPr>
          <w:rFonts w:asciiTheme="majorBidi" w:hAnsiTheme="majorBidi" w:cstheme="majorBidi"/>
          <w:b/>
          <w:bCs/>
          <w:smallCaps/>
          <w:color w:val="FF0000"/>
        </w:rPr>
        <w:t>(EBC</w:t>
      </w:r>
      <w:r>
        <w:rPr>
          <w:rFonts w:asciiTheme="majorBidi" w:hAnsiTheme="majorBidi" w:cstheme="majorBidi"/>
          <w:b/>
          <w:bCs/>
          <w:smallCaps/>
        </w:rPr>
        <w:t xml:space="preserve">) </w:t>
      </w:r>
      <w:r w:rsidR="00531E35">
        <w:rPr>
          <w:rFonts w:asciiTheme="majorBidi" w:hAnsiTheme="majorBidi" w:cstheme="majorBidi"/>
          <w:b/>
          <w:bCs/>
          <w:smallCaps/>
        </w:rPr>
        <w:t>of the Two Groups at</w:t>
      </w:r>
      <w:r w:rsidRPr="000C73A3">
        <w:rPr>
          <w:rFonts w:asciiTheme="majorBidi" w:hAnsiTheme="majorBidi" w:cstheme="majorBidi"/>
          <w:b/>
          <w:bCs/>
          <w:smallCaps/>
          <w:color w:val="2E74B5" w:themeColor="accent1" w:themeShade="BF"/>
        </w:rPr>
        <w:t xml:space="preserve"> </w:t>
      </w:r>
      <w:r w:rsidRPr="00E73F3A">
        <w:rPr>
          <w:rFonts w:asciiTheme="majorBidi" w:hAnsiTheme="majorBidi" w:cstheme="majorBidi"/>
          <w:b/>
          <w:bCs/>
          <w:smallCaps/>
        </w:rPr>
        <w:t xml:space="preserve">the </w:t>
      </w:r>
      <w:r w:rsidR="00531E35">
        <w:rPr>
          <w:rFonts w:asciiTheme="majorBidi" w:hAnsiTheme="majorBidi" w:cstheme="majorBidi"/>
          <w:b/>
          <w:bCs/>
          <w:smallCaps/>
        </w:rPr>
        <w:t>F</w:t>
      </w:r>
      <w:r w:rsidRPr="006C2860">
        <w:rPr>
          <w:rFonts w:asciiTheme="majorBidi" w:eastAsiaTheme="minorHAnsi" w:hAnsiTheme="majorBidi" w:cstheme="majorBidi"/>
          <w:b/>
          <w:bCs/>
          <w:smallCaps/>
          <w:color w:val="2E74B5" w:themeColor="accent1" w:themeShade="BF"/>
          <w:sz w:val="22"/>
          <w:szCs w:val="22"/>
        </w:rPr>
        <w:t xml:space="preserve">irst and </w:t>
      </w:r>
      <w:r w:rsidR="00531E35">
        <w:rPr>
          <w:rFonts w:asciiTheme="majorBidi" w:eastAsiaTheme="minorHAnsi" w:hAnsiTheme="majorBidi" w:cstheme="majorBidi"/>
          <w:b/>
          <w:bCs/>
          <w:smallCaps/>
          <w:color w:val="2E74B5" w:themeColor="accent1" w:themeShade="BF"/>
          <w:sz w:val="22"/>
          <w:szCs w:val="22"/>
        </w:rPr>
        <w:t>S</w:t>
      </w:r>
      <w:r w:rsidRPr="006C2860">
        <w:rPr>
          <w:rFonts w:asciiTheme="majorBidi" w:eastAsiaTheme="minorHAnsi" w:hAnsiTheme="majorBidi" w:cstheme="majorBidi"/>
          <w:b/>
          <w:bCs/>
          <w:smallCaps/>
          <w:color w:val="2E74B5" w:themeColor="accent1" w:themeShade="BF"/>
          <w:sz w:val="22"/>
          <w:szCs w:val="22"/>
        </w:rPr>
        <w:t xml:space="preserve">econd </w:t>
      </w:r>
      <w:r w:rsidR="00531E35">
        <w:rPr>
          <w:rFonts w:asciiTheme="majorBidi" w:eastAsiaTheme="minorHAnsi" w:hAnsiTheme="majorBidi" w:cstheme="majorBidi"/>
          <w:b/>
          <w:bCs/>
          <w:smallCaps/>
          <w:color w:val="2E74B5" w:themeColor="accent1" w:themeShade="BF"/>
          <w:sz w:val="22"/>
          <w:szCs w:val="22"/>
        </w:rPr>
        <w:t>S</w:t>
      </w:r>
      <w:r w:rsidRPr="006C2860">
        <w:rPr>
          <w:rFonts w:asciiTheme="majorBidi" w:eastAsiaTheme="minorHAnsi" w:hAnsiTheme="majorBidi" w:cstheme="majorBidi"/>
          <w:b/>
          <w:bCs/>
          <w:smallCaps/>
          <w:color w:val="2E74B5" w:themeColor="accent1" w:themeShade="BF"/>
          <w:sz w:val="22"/>
          <w:szCs w:val="22"/>
        </w:rPr>
        <w:t>ession</w:t>
      </w:r>
      <w:r w:rsidR="00531E35">
        <w:rPr>
          <w:rFonts w:asciiTheme="majorBidi" w:eastAsiaTheme="minorHAnsi" w:hAnsiTheme="majorBidi" w:cstheme="majorBidi"/>
          <w:b/>
          <w:bCs/>
          <w:smallCaps/>
          <w:color w:val="2E74B5" w:themeColor="accent1" w:themeShade="BF"/>
          <w:sz w:val="22"/>
          <w:szCs w:val="22"/>
        </w:rPr>
        <w:t>s</w:t>
      </w:r>
      <w:r w:rsidR="000B618C">
        <w:rPr>
          <w:rFonts w:asciiTheme="majorBidi" w:eastAsiaTheme="minorHAnsi" w:hAnsiTheme="majorBidi" w:cstheme="majorBidi"/>
          <w:b/>
          <w:bCs/>
          <w:smallCaps/>
          <w:color w:val="2E74B5" w:themeColor="accent1" w:themeShade="BF"/>
          <w:sz w:val="22"/>
          <w:szCs w:val="22"/>
        </w:rPr>
        <w:t xml:space="preserve"> inside the two </w:t>
      </w:r>
      <w:r w:rsidR="00E4083F">
        <w:rPr>
          <w:rFonts w:asciiTheme="majorBidi" w:eastAsiaTheme="minorHAnsi" w:hAnsiTheme="majorBidi" w:cstheme="majorBidi"/>
          <w:b/>
          <w:bCs/>
          <w:smallCaps/>
          <w:color w:val="2E74B5" w:themeColor="accent1" w:themeShade="BF"/>
          <w:sz w:val="22"/>
          <w:szCs w:val="22"/>
        </w:rPr>
        <w:t>groups</w:t>
      </w:r>
    </w:p>
    <w:p w14:paraId="4EEAEE12" w14:textId="77777777" w:rsidR="00E14F81" w:rsidRDefault="00E14F81" w:rsidP="00E14F81">
      <w:pPr>
        <w:pStyle w:val="fulltext-textfulltext-indent"/>
        <w:tabs>
          <w:tab w:val="right" w:pos="360"/>
        </w:tabs>
        <w:spacing w:before="0" w:beforeAutospacing="0" w:after="0" w:afterAutospacing="0"/>
        <w:ind w:right="-516"/>
        <w:jc w:val="both"/>
        <w:rPr>
          <w:rFonts w:asciiTheme="majorBidi" w:hAnsiTheme="majorBidi" w:cstheme="majorBidi"/>
          <w:b/>
          <w:bCs/>
          <w:smallCaps/>
        </w:rPr>
      </w:pPr>
    </w:p>
    <w:tbl>
      <w:tblPr>
        <w:tblStyle w:val="1"/>
        <w:tblW w:w="9641" w:type="dxa"/>
        <w:tblInd w:w="-709" w:type="dxa"/>
        <w:tblLook w:val="04A0" w:firstRow="1" w:lastRow="0" w:firstColumn="1" w:lastColumn="0" w:noHBand="0" w:noVBand="1"/>
      </w:tblPr>
      <w:tblGrid>
        <w:gridCol w:w="711"/>
        <w:gridCol w:w="1843"/>
        <w:gridCol w:w="1841"/>
        <w:gridCol w:w="1704"/>
        <w:gridCol w:w="1700"/>
        <w:gridCol w:w="1842"/>
      </w:tblGrid>
      <w:tr w:rsidR="00E14F81" w:rsidRPr="00E871D1" w14:paraId="48F0ABE6" w14:textId="77777777" w:rsidTr="00E14F8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53" w:type="dxa"/>
            <w:gridSpan w:val="2"/>
            <w:vMerge w:val="restart"/>
            <w:tcBorders>
              <w:top w:val="single" w:sz="4" w:space="0" w:color="auto"/>
              <w:right w:val="double" w:sz="4" w:space="0" w:color="auto"/>
            </w:tcBorders>
          </w:tcPr>
          <w:p w14:paraId="25BC12CA" w14:textId="77777777" w:rsidR="00E14F81" w:rsidRDefault="00E14F81" w:rsidP="00E14F81">
            <w:pPr>
              <w:bidi w:val="0"/>
              <w:spacing w:after="0" w:line="360" w:lineRule="auto"/>
              <w:jc w:val="both"/>
              <w:rPr>
                <w:rFonts w:asciiTheme="majorBidi" w:hAnsiTheme="majorBidi" w:cstheme="majorBidi"/>
                <w:b/>
                <w:bCs/>
              </w:rPr>
            </w:pPr>
          </w:p>
        </w:tc>
        <w:tc>
          <w:tcPr>
            <w:tcW w:w="3547" w:type="dxa"/>
            <w:gridSpan w:val="2"/>
            <w:tcBorders>
              <w:top w:val="single" w:sz="4" w:space="0" w:color="auto"/>
              <w:left w:val="double" w:sz="4" w:space="0" w:color="auto"/>
              <w:bottom w:val="nil"/>
              <w:right w:val="double" w:sz="4" w:space="0" w:color="auto"/>
            </w:tcBorders>
          </w:tcPr>
          <w:p w14:paraId="3B299897" w14:textId="7B7D56BB" w:rsidR="00E14F81" w:rsidRPr="00DB4F6C" w:rsidRDefault="00E14F81" w:rsidP="00531E35">
            <w:pPr>
              <w:bidi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Pr>
            </w:pPr>
            <w:r>
              <w:rPr>
                <w:rFonts w:asciiTheme="majorBidi" w:hAnsiTheme="majorBidi" w:cstheme="majorBidi"/>
                <w:b/>
                <w:bCs/>
                <w:i w:val="0"/>
                <w:iCs w:val="0"/>
              </w:rPr>
              <w:t>TLV</w:t>
            </w:r>
            <w:r w:rsidR="004A3EED">
              <w:rPr>
                <w:rFonts w:asciiTheme="majorBidi" w:hAnsiTheme="majorBidi" w:cstheme="majorBidi"/>
                <w:b/>
                <w:bCs/>
                <w:i w:val="0"/>
                <w:iCs w:val="0"/>
              </w:rPr>
              <w:t xml:space="preserve"> </w:t>
            </w:r>
            <w:r w:rsidR="00531E35">
              <w:rPr>
                <w:rFonts w:asciiTheme="majorBidi" w:hAnsiTheme="majorBidi" w:cstheme="majorBidi"/>
                <w:b/>
                <w:bCs/>
                <w:i w:val="0"/>
                <w:iCs w:val="0"/>
              </w:rPr>
              <w:t>M</w:t>
            </w:r>
            <w:r w:rsidR="004A3EED">
              <w:rPr>
                <w:rFonts w:asciiTheme="majorBidi" w:hAnsiTheme="majorBidi" w:cstheme="majorBidi"/>
                <w:b/>
                <w:bCs/>
                <w:i w:val="0"/>
                <w:iCs w:val="0"/>
              </w:rPr>
              <w:t xml:space="preserve">edical </w:t>
            </w:r>
            <w:r w:rsidR="00531E35">
              <w:rPr>
                <w:rFonts w:asciiTheme="majorBidi" w:hAnsiTheme="majorBidi" w:cstheme="majorBidi"/>
                <w:b/>
                <w:bCs/>
                <w:i w:val="0"/>
                <w:iCs w:val="0"/>
              </w:rPr>
              <w:t>S</w:t>
            </w:r>
            <w:r w:rsidR="004A3EED">
              <w:rPr>
                <w:rFonts w:asciiTheme="majorBidi" w:hAnsiTheme="majorBidi" w:cstheme="majorBidi"/>
                <w:b/>
                <w:bCs/>
                <w:i w:val="0"/>
                <w:iCs w:val="0"/>
              </w:rPr>
              <w:t>taff</w:t>
            </w:r>
          </w:p>
        </w:tc>
        <w:tc>
          <w:tcPr>
            <w:tcW w:w="3531" w:type="dxa"/>
            <w:gridSpan w:val="2"/>
            <w:tcBorders>
              <w:top w:val="single" w:sz="4" w:space="0" w:color="auto"/>
              <w:left w:val="double" w:sz="4" w:space="0" w:color="auto"/>
              <w:bottom w:val="nil"/>
              <w:right w:val="nil"/>
            </w:tcBorders>
          </w:tcPr>
          <w:p w14:paraId="45CF9E17" w14:textId="371FEBE9" w:rsidR="00E14F81" w:rsidRPr="00DB4F6C" w:rsidRDefault="00E14F81" w:rsidP="00531E35">
            <w:pPr>
              <w:bidi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rPr>
            </w:pPr>
            <w:r w:rsidRPr="00A5218F">
              <w:rPr>
                <w:rFonts w:asciiTheme="majorBidi" w:hAnsiTheme="majorBidi" w:cstheme="majorBidi"/>
                <w:b/>
                <w:bCs/>
                <w:i w:val="0"/>
                <w:iCs w:val="0"/>
              </w:rPr>
              <w:t>HAIFA</w:t>
            </w:r>
            <w:r w:rsidR="004A3EED">
              <w:rPr>
                <w:rFonts w:asciiTheme="majorBidi" w:hAnsiTheme="majorBidi" w:cstheme="majorBidi"/>
                <w:b/>
                <w:bCs/>
              </w:rPr>
              <w:t xml:space="preserve"> </w:t>
            </w:r>
            <w:r w:rsidR="00531E35">
              <w:rPr>
                <w:rFonts w:asciiTheme="majorBidi" w:hAnsiTheme="majorBidi" w:cstheme="majorBidi"/>
                <w:b/>
                <w:bCs/>
                <w:i w:val="0"/>
                <w:iCs w:val="0"/>
              </w:rPr>
              <w:t>M</w:t>
            </w:r>
            <w:r w:rsidR="004A3EED">
              <w:rPr>
                <w:rFonts w:asciiTheme="majorBidi" w:hAnsiTheme="majorBidi" w:cstheme="majorBidi"/>
                <w:b/>
                <w:bCs/>
                <w:i w:val="0"/>
                <w:iCs w:val="0"/>
              </w:rPr>
              <w:t xml:space="preserve">edical </w:t>
            </w:r>
            <w:r w:rsidR="00531E35">
              <w:rPr>
                <w:rFonts w:asciiTheme="majorBidi" w:hAnsiTheme="majorBidi" w:cstheme="majorBidi"/>
                <w:b/>
                <w:bCs/>
                <w:i w:val="0"/>
                <w:iCs w:val="0"/>
              </w:rPr>
              <w:t>S</w:t>
            </w:r>
            <w:r w:rsidR="004A3EED">
              <w:rPr>
                <w:rFonts w:asciiTheme="majorBidi" w:hAnsiTheme="majorBidi" w:cstheme="majorBidi"/>
                <w:b/>
                <w:bCs/>
                <w:i w:val="0"/>
                <w:iCs w:val="0"/>
              </w:rPr>
              <w:t>taff</w:t>
            </w:r>
          </w:p>
        </w:tc>
      </w:tr>
      <w:tr w:rsidR="00E14F81" w:rsidRPr="00E871D1" w14:paraId="37BEE5BC" w14:textId="77777777" w:rsidTr="00E14F81">
        <w:trPr>
          <w:trHeight w:val="397"/>
        </w:trPr>
        <w:tc>
          <w:tcPr>
            <w:cnfStyle w:val="001000000000" w:firstRow="0" w:lastRow="0" w:firstColumn="1" w:lastColumn="0" w:oddVBand="0" w:evenVBand="0" w:oddHBand="0" w:evenHBand="0" w:firstRowFirstColumn="0" w:firstRowLastColumn="0" w:lastRowFirstColumn="0" w:lastRowLastColumn="0"/>
            <w:tcW w:w="2553" w:type="dxa"/>
            <w:gridSpan w:val="2"/>
            <w:vMerge/>
            <w:tcBorders>
              <w:bottom w:val="single" w:sz="4" w:space="0" w:color="auto"/>
              <w:right w:val="double" w:sz="4" w:space="0" w:color="auto"/>
            </w:tcBorders>
          </w:tcPr>
          <w:p w14:paraId="53FF84B3" w14:textId="77777777" w:rsidR="00E14F81" w:rsidRDefault="00E14F81" w:rsidP="00E14F81">
            <w:pPr>
              <w:bidi w:val="0"/>
              <w:spacing w:after="0" w:line="360" w:lineRule="auto"/>
              <w:jc w:val="both"/>
              <w:rPr>
                <w:rFonts w:asciiTheme="majorBidi" w:hAnsiTheme="majorBidi" w:cstheme="majorBidi"/>
                <w:b/>
                <w:bCs/>
              </w:rPr>
            </w:pPr>
          </w:p>
        </w:tc>
        <w:tc>
          <w:tcPr>
            <w:tcW w:w="1842" w:type="dxa"/>
            <w:tcBorders>
              <w:top w:val="single" w:sz="4" w:space="0" w:color="auto"/>
              <w:left w:val="double" w:sz="4" w:space="0" w:color="auto"/>
              <w:bottom w:val="nil"/>
            </w:tcBorders>
          </w:tcPr>
          <w:p w14:paraId="0C92A152" w14:textId="77777777" w:rsidR="00E14F81" w:rsidRPr="00A5218F" w:rsidRDefault="00E14F81" w:rsidP="00E14F81">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A5218F">
              <w:rPr>
                <w:rFonts w:asciiTheme="majorBidi" w:hAnsiTheme="majorBidi" w:cstheme="majorBidi"/>
                <w:b/>
                <w:bCs/>
              </w:rPr>
              <w:t>1</w:t>
            </w:r>
            <w:r w:rsidRPr="00A5218F">
              <w:rPr>
                <w:rFonts w:asciiTheme="majorBidi" w:hAnsiTheme="majorBidi" w:cstheme="majorBidi"/>
                <w:b/>
                <w:bCs/>
                <w:vertAlign w:val="superscript"/>
              </w:rPr>
              <w:t>st</w:t>
            </w:r>
            <w:r w:rsidRPr="00A5218F">
              <w:rPr>
                <w:rFonts w:asciiTheme="majorBidi" w:hAnsiTheme="majorBidi" w:cstheme="majorBidi"/>
                <w:b/>
                <w:bCs/>
              </w:rPr>
              <w:t xml:space="preserve"> session </w:t>
            </w:r>
          </w:p>
          <w:p w14:paraId="7043758B" w14:textId="77777777" w:rsidR="00E14F81" w:rsidRPr="0075112E"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5218F">
              <w:rPr>
                <w:rFonts w:asciiTheme="majorBidi" w:hAnsiTheme="majorBidi" w:cstheme="majorBidi"/>
                <w:b/>
                <w:bCs/>
              </w:rPr>
              <w:t>(N=49)</w:t>
            </w:r>
          </w:p>
        </w:tc>
        <w:tc>
          <w:tcPr>
            <w:tcW w:w="1702" w:type="dxa"/>
            <w:tcBorders>
              <w:top w:val="single" w:sz="4" w:space="0" w:color="auto"/>
              <w:left w:val="nil"/>
              <w:bottom w:val="nil"/>
              <w:right w:val="double" w:sz="4" w:space="0" w:color="auto"/>
            </w:tcBorders>
          </w:tcPr>
          <w:p w14:paraId="67013C85" w14:textId="77777777" w:rsidR="00E14F8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A5218F">
              <w:rPr>
                <w:rFonts w:asciiTheme="majorBidi" w:hAnsiTheme="majorBidi" w:cstheme="majorBidi"/>
                <w:b/>
                <w:bCs/>
              </w:rPr>
              <w:t>2</w:t>
            </w:r>
            <w:r w:rsidRPr="00A5218F">
              <w:rPr>
                <w:rFonts w:asciiTheme="majorBidi" w:hAnsiTheme="majorBidi" w:cstheme="majorBidi"/>
                <w:b/>
                <w:bCs/>
                <w:vertAlign w:val="superscript"/>
              </w:rPr>
              <w:t>nd</w:t>
            </w:r>
            <w:r w:rsidRPr="00A5218F">
              <w:rPr>
                <w:rFonts w:asciiTheme="majorBidi" w:hAnsiTheme="majorBidi" w:cstheme="majorBidi"/>
                <w:b/>
                <w:bCs/>
              </w:rPr>
              <w:t xml:space="preserve"> session </w:t>
            </w:r>
          </w:p>
          <w:p w14:paraId="357BB13B" w14:textId="77777777" w:rsidR="00E14F81" w:rsidRPr="0075112E"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5218F">
              <w:rPr>
                <w:rFonts w:asciiTheme="majorBidi" w:hAnsiTheme="majorBidi" w:cstheme="majorBidi"/>
                <w:b/>
                <w:bCs/>
              </w:rPr>
              <w:t xml:space="preserve">(N=43) </w:t>
            </w:r>
          </w:p>
        </w:tc>
        <w:tc>
          <w:tcPr>
            <w:tcW w:w="1701" w:type="dxa"/>
            <w:tcBorders>
              <w:top w:val="single" w:sz="4" w:space="0" w:color="auto"/>
              <w:left w:val="double" w:sz="4" w:space="0" w:color="auto"/>
              <w:bottom w:val="nil"/>
              <w:right w:val="nil"/>
            </w:tcBorders>
          </w:tcPr>
          <w:p w14:paraId="654AE206" w14:textId="77777777" w:rsidR="00E14F81" w:rsidRPr="00A5218F"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A5218F">
              <w:rPr>
                <w:rFonts w:asciiTheme="majorBidi" w:hAnsiTheme="majorBidi" w:cstheme="majorBidi"/>
                <w:b/>
                <w:bCs/>
              </w:rPr>
              <w:t>1</w:t>
            </w:r>
            <w:r w:rsidRPr="00A5218F">
              <w:rPr>
                <w:rFonts w:asciiTheme="majorBidi" w:hAnsiTheme="majorBidi" w:cstheme="majorBidi"/>
                <w:b/>
                <w:bCs/>
                <w:vertAlign w:val="superscript"/>
              </w:rPr>
              <w:t>st</w:t>
            </w:r>
            <w:r w:rsidRPr="00A5218F">
              <w:rPr>
                <w:rFonts w:asciiTheme="majorBidi" w:hAnsiTheme="majorBidi" w:cstheme="majorBidi"/>
                <w:b/>
                <w:bCs/>
              </w:rPr>
              <w:t xml:space="preserve"> session </w:t>
            </w:r>
          </w:p>
          <w:p w14:paraId="04CDE5DC"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FF0000"/>
              </w:rPr>
            </w:pPr>
            <w:r w:rsidRPr="00A5218F">
              <w:rPr>
                <w:rFonts w:asciiTheme="majorBidi" w:hAnsiTheme="majorBidi" w:cstheme="majorBidi"/>
                <w:b/>
                <w:bCs/>
              </w:rPr>
              <w:t>(N=50)</w:t>
            </w:r>
          </w:p>
        </w:tc>
        <w:tc>
          <w:tcPr>
            <w:tcW w:w="1843" w:type="dxa"/>
            <w:tcBorders>
              <w:top w:val="single" w:sz="4" w:space="0" w:color="auto"/>
              <w:bottom w:val="nil"/>
              <w:right w:val="nil"/>
            </w:tcBorders>
          </w:tcPr>
          <w:p w14:paraId="69F7EF0D" w14:textId="77777777" w:rsidR="00E14F81" w:rsidRPr="00A5218F" w:rsidRDefault="00E14F81" w:rsidP="00E14F81">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A5218F">
              <w:rPr>
                <w:rFonts w:asciiTheme="majorBidi" w:hAnsiTheme="majorBidi" w:cstheme="majorBidi"/>
                <w:b/>
                <w:bCs/>
              </w:rPr>
              <w:t>2</w:t>
            </w:r>
            <w:r w:rsidRPr="00A5218F">
              <w:rPr>
                <w:rFonts w:asciiTheme="majorBidi" w:hAnsiTheme="majorBidi" w:cstheme="majorBidi"/>
                <w:b/>
                <w:bCs/>
                <w:vertAlign w:val="superscript"/>
              </w:rPr>
              <w:t>nd</w:t>
            </w:r>
            <w:r w:rsidRPr="00A5218F">
              <w:rPr>
                <w:rFonts w:asciiTheme="majorBidi" w:hAnsiTheme="majorBidi" w:cstheme="majorBidi"/>
                <w:b/>
                <w:bCs/>
              </w:rPr>
              <w:t xml:space="preserve"> session </w:t>
            </w:r>
          </w:p>
          <w:p w14:paraId="679AC686"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FF0000"/>
              </w:rPr>
            </w:pPr>
            <w:r w:rsidRPr="00A5218F">
              <w:rPr>
                <w:rFonts w:asciiTheme="majorBidi" w:hAnsiTheme="majorBidi" w:cstheme="majorBidi"/>
                <w:b/>
                <w:bCs/>
              </w:rPr>
              <w:t xml:space="preserve">(N=43) </w:t>
            </w:r>
          </w:p>
        </w:tc>
      </w:tr>
      <w:tr w:rsidR="00E14F81" w:rsidRPr="00E871D1" w14:paraId="72AD64DB" w14:textId="77777777" w:rsidTr="00E14F81">
        <w:trPr>
          <w:trHeight w:val="397"/>
        </w:trPr>
        <w:tc>
          <w:tcPr>
            <w:cnfStyle w:val="001000000000" w:firstRow="0" w:lastRow="0" w:firstColumn="1" w:lastColumn="0" w:oddVBand="0" w:evenVBand="0" w:oddHBand="0" w:evenHBand="0" w:firstRowFirstColumn="0" w:firstRowLastColumn="0" w:lastRowFirstColumn="0" w:lastRowLastColumn="0"/>
            <w:tcW w:w="710" w:type="dxa"/>
            <w:vMerge w:val="restart"/>
            <w:tcBorders>
              <w:top w:val="single" w:sz="4" w:space="0" w:color="auto"/>
              <w:bottom w:val="single" w:sz="4" w:space="0" w:color="auto"/>
              <w:right w:val="single" w:sz="4" w:space="0" w:color="auto"/>
            </w:tcBorders>
          </w:tcPr>
          <w:p w14:paraId="31803C15" w14:textId="77777777" w:rsidR="00E14F81" w:rsidRPr="00DB4F6C" w:rsidRDefault="00E14F81" w:rsidP="00E14F81">
            <w:pPr>
              <w:bidi w:val="0"/>
              <w:spacing w:after="0" w:line="360" w:lineRule="auto"/>
              <w:jc w:val="both"/>
              <w:rPr>
                <w:rFonts w:asciiTheme="majorBidi" w:hAnsiTheme="majorBidi" w:cstheme="majorBidi"/>
                <w:b/>
                <w:bCs/>
                <w:color w:val="000000"/>
              </w:rPr>
            </w:pPr>
            <w:r>
              <w:rPr>
                <w:rFonts w:asciiTheme="majorBidi" w:hAnsiTheme="majorBidi" w:cstheme="majorBidi"/>
                <w:b/>
                <w:bCs/>
                <w:color w:val="000000"/>
              </w:rPr>
              <w:t xml:space="preserve">UFP </w:t>
            </w:r>
          </w:p>
        </w:tc>
        <w:tc>
          <w:tcPr>
            <w:tcW w:w="1843" w:type="dxa"/>
            <w:tcBorders>
              <w:top w:val="single" w:sz="4" w:space="0" w:color="auto"/>
              <w:left w:val="single" w:sz="4" w:space="0" w:color="auto"/>
              <w:bottom w:val="nil"/>
              <w:right w:val="double" w:sz="4" w:space="0" w:color="auto"/>
            </w:tcBorders>
          </w:tcPr>
          <w:p w14:paraId="1F8DC2DA" w14:textId="4C0C843A" w:rsidR="00E14F81" w:rsidRPr="00DB4F6C" w:rsidRDefault="00E14F81" w:rsidP="00531E35">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Pr>
                <w:rFonts w:asciiTheme="majorBidi" w:hAnsiTheme="majorBidi" w:cstheme="majorBidi"/>
                <w:b/>
                <w:bCs/>
              </w:rPr>
              <w:t xml:space="preserve">Mean </w:t>
            </w:r>
            <w:r w:rsidR="00531E35">
              <w:rPr>
                <w:rFonts w:asciiTheme="majorBidi" w:hAnsiTheme="majorBidi" w:cstheme="majorBidi"/>
                <w:b/>
                <w:bCs/>
              </w:rPr>
              <w:t>s</w:t>
            </w:r>
            <w:r>
              <w:rPr>
                <w:rFonts w:asciiTheme="majorBidi" w:hAnsiTheme="majorBidi" w:cstheme="majorBidi"/>
                <w:b/>
                <w:bCs/>
              </w:rPr>
              <w:t>ize</w:t>
            </w:r>
            <w:r>
              <w:rPr>
                <w:rFonts w:asciiTheme="majorBidi" w:hAnsiTheme="majorBidi" w:cstheme="majorBidi"/>
                <w:b/>
                <w:bCs/>
                <w:color w:val="000000"/>
                <w:lang w:bidi="en-US"/>
              </w:rPr>
              <w:t>, nm</w:t>
            </w:r>
          </w:p>
        </w:tc>
        <w:tc>
          <w:tcPr>
            <w:tcW w:w="1842" w:type="dxa"/>
            <w:tcBorders>
              <w:top w:val="single" w:sz="4" w:space="0" w:color="auto"/>
              <w:left w:val="double" w:sz="4" w:space="0" w:color="auto"/>
              <w:bottom w:val="nil"/>
            </w:tcBorders>
          </w:tcPr>
          <w:p w14:paraId="1C78FB24" w14:textId="77777777" w:rsidR="00E14F81" w:rsidRPr="000D77C2"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8559A">
              <w:rPr>
                <w:rFonts w:asciiTheme="majorBidi" w:hAnsiTheme="majorBidi" w:cstheme="majorBidi"/>
              </w:rPr>
              <w:t>166.99</w:t>
            </w:r>
            <w:r>
              <w:rPr>
                <w:rFonts w:asciiTheme="majorBidi" w:hAnsiTheme="majorBidi" w:cstheme="majorBidi"/>
              </w:rPr>
              <w:t xml:space="preserve"> ±</w:t>
            </w:r>
            <w:r w:rsidRPr="00243B3A">
              <w:rPr>
                <w:rFonts w:asciiTheme="majorBidi" w:hAnsiTheme="majorBidi" w:cstheme="majorBidi"/>
              </w:rPr>
              <w:t xml:space="preserve"> 60.22</w:t>
            </w:r>
          </w:p>
        </w:tc>
        <w:tc>
          <w:tcPr>
            <w:tcW w:w="1702" w:type="dxa"/>
            <w:tcBorders>
              <w:top w:val="single" w:sz="4" w:space="0" w:color="auto"/>
              <w:left w:val="nil"/>
              <w:bottom w:val="nil"/>
              <w:right w:val="double" w:sz="4" w:space="0" w:color="auto"/>
            </w:tcBorders>
          </w:tcPr>
          <w:p w14:paraId="684754AA" w14:textId="77777777" w:rsidR="00E14F81" w:rsidRPr="00F9365D"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61677B">
              <w:rPr>
                <w:rFonts w:asciiTheme="majorBidi" w:hAnsiTheme="majorBidi" w:cstheme="majorBidi"/>
              </w:rPr>
              <w:t>184.38</w:t>
            </w:r>
            <w:r>
              <w:rPr>
                <w:rFonts w:asciiTheme="majorBidi" w:hAnsiTheme="majorBidi" w:cstheme="majorBidi"/>
              </w:rPr>
              <w:t xml:space="preserve"> ± </w:t>
            </w:r>
            <w:r w:rsidRPr="00972F8D">
              <w:rPr>
                <w:rFonts w:asciiTheme="majorBidi" w:hAnsiTheme="majorBidi" w:cstheme="majorBidi"/>
              </w:rPr>
              <w:t>36.1</w:t>
            </w:r>
          </w:p>
        </w:tc>
        <w:tc>
          <w:tcPr>
            <w:tcW w:w="1701" w:type="dxa"/>
            <w:tcBorders>
              <w:top w:val="single" w:sz="4" w:space="0" w:color="auto"/>
              <w:left w:val="double" w:sz="4" w:space="0" w:color="auto"/>
              <w:bottom w:val="nil"/>
              <w:right w:val="nil"/>
            </w:tcBorders>
          </w:tcPr>
          <w:p w14:paraId="1387EDA1"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78559A">
              <w:rPr>
                <w:rFonts w:asciiTheme="majorBidi" w:hAnsiTheme="majorBidi" w:cstheme="majorBidi"/>
              </w:rPr>
              <w:t>231.75</w:t>
            </w:r>
            <w:r>
              <w:rPr>
                <w:rFonts w:asciiTheme="majorBidi" w:hAnsiTheme="majorBidi" w:cstheme="majorBidi"/>
              </w:rPr>
              <w:t xml:space="preserve"> ±</w:t>
            </w:r>
            <w:r w:rsidRPr="00243B3A">
              <w:rPr>
                <w:rFonts w:asciiTheme="majorBidi" w:hAnsiTheme="majorBidi" w:cstheme="majorBidi"/>
              </w:rPr>
              <w:t xml:space="preserve"> </w:t>
            </w:r>
            <w:r w:rsidRPr="0078559A">
              <w:rPr>
                <w:rFonts w:asciiTheme="majorBidi" w:hAnsiTheme="majorBidi" w:cstheme="majorBidi"/>
              </w:rPr>
              <w:t>60.19</w:t>
            </w:r>
          </w:p>
        </w:tc>
        <w:tc>
          <w:tcPr>
            <w:tcW w:w="1843" w:type="dxa"/>
            <w:tcBorders>
              <w:top w:val="single" w:sz="4" w:space="0" w:color="auto"/>
              <w:bottom w:val="nil"/>
              <w:right w:val="nil"/>
            </w:tcBorders>
          </w:tcPr>
          <w:p w14:paraId="60B3F43B"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61677B">
              <w:rPr>
                <w:rFonts w:asciiTheme="majorBidi" w:hAnsiTheme="majorBidi" w:cstheme="majorBidi"/>
              </w:rPr>
              <w:t>181.57</w:t>
            </w:r>
            <w:r>
              <w:rPr>
                <w:rFonts w:asciiTheme="majorBidi" w:hAnsiTheme="majorBidi" w:cstheme="majorBidi"/>
              </w:rPr>
              <w:t xml:space="preserve"> ± </w:t>
            </w:r>
            <w:r w:rsidRPr="00972F8D">
              <w:rPr>
                <w:rFonts w:asciiTheme="majorBidi" w:hAnsiTheme="majorBidi" w:cstheme="majorBidi"/>
              </w:rPr>
              <w:t>28.81</w:t>
            </w:r>
            <w:r w:rsidRPr="00C25FD8">
              <w:rPr>
                <w:rFonts w:asciiTheme="majorBidi" w:hAnsiTheme="majorBidi" w:cstheme="majorBidi"/>
                <w:color w:val="FF0000"/>
              </w:rPr>
              <w:t>**</w:t>
            </w:r>
          </w:p>
        </w:tc>
      </w:tr>
      <w:tr w:rsidR="00E14F81" w:rsidRPr="00E871D1" w14:paraId="21EA0B32" w14:textId="77777777" w:rsidTr="00E14F81">
        <w:trPr>
          <w:trHeight w:val="397"/>
        </w:trPr>
        <w:tc>
          <w:tcPr>
            <w:cnfStyle w:val="001000000000" w:firstRow="0" w:lastRow="0" w:firstColumn="1" w:lastColumn="0" w:oddVBand="0" w:evenVBand="0" w:oddHBand="0" w:evenHBand="0" w:firstRowFirstColumn="0" w:firstRowLastColumn="0" w:lastRowFirstColumn="0" w:lastRowLastColumn="0"/>
            <w:tcW w:w="710" w:type="dxa"/>
            <w:vMerge/>
            <w:tcBorders>
              <w:top w:val="nil"/>
              <w:bottom w:val="single" w:sz="4" w:space="0" w:color="auto"/>
              <w:right w:val="single" w:sz="4" w:space="0" w:color="auto"/>
            </w:tcBorders>
          </w:tcPr>
          <w:p w14:paraId="01031535" w14:textId="77777777" w:rsidR="00E14F81" w:rsidRPr="00DB4F6C" w:rsidRDefault="00E14F81" w:rsidP="00E14F81">
            <w:pPr>
              <w:bidi w:val="0"/>
              <w:spacing w:after="0" w:line="360" w:lineRule="auto"/>
              <w:ind w:left="284" w:firstLine="283"/>
              <w:jc w:val="both"/>
              <w:rPr>
                <w:rFonts w:asciiTheme="majorBidi" w:hAnsiTheme="majorBidi" w:cstheme="majorBidi"/>
                <w:b/>
                <w:bCs/>
                <w:color w:val="000000"/>
              </w:rPr>
            </w:pPr>
          </w:p>
        </w:tc>
        <w:tc>
          <w:tcPr>
            <w:tcW w:w="1843" w:type="dxa"/>
            <w:tcBorders>
              <w:top w:val="nil"/>
              <w:left w:val="single" w:sz="4" w:space="0" w:color="auto"/>
              <w:bottom w:val="nil"/>
              <w:right w:val="double" w:sz="4" w:space="0" w:color="auto"/>
            </w:tcBorders>
          </w:tcPr>
          <w:p w14:paraId="6E51383D" w14:textId="77777777" w:rsidR="00E14F81" w:rsidRPr="00DB4F6C"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Pr>
                <w:rFonts w:asciiTheme="majorBidi" w:hAnsiTheme="majorBidi" w:cstheme="majorBidi"/>
                <w:b/>
                <w:bCs/>
                <w:color w:val="000000"/>
                <w:lang w:bidi="en-US"/>
              </w:rPr>
              <w:t>D10, nm</w:t>
            </w:r>
          </w:p>
        </w:tc>
        <w:tc>
          <w:tcPr>
            <w:tcW w:w="1842" w:type="dxa"/>
            <w:tcBorders>
              <w:top w:val="nil"/>
              <w:left w:val="double" w:sz="4" w:space="0" w:color="auto"/>
              <w:bottom w:val="nil"/>
            </w:tcBorders>
          </w:tcPr>
          <w:p w14:paraId="3CE77FE3" w14:textId="77777777" w:rsidR="00E14F81" w:rsidRPr="000D77C2"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8559A">
              <w:rPr>
                <w:rFonts w:asciiTheme="majorBidi" w:hAnsiTheme="majorBidi" w:cstheme="majorBidi"/>
              </w:rPr>
              <w:t>88.8</w:t>
            </w:r>
            <w:r>
              <w:rPr>
                <w:rFonts w:asciiTheme="majorBidi" w:hAnsiTheme="majorBidi" w:cstheme="majorBidi"/>
              </w:rPr>
              <w:t xml:space="preserve"> ±</w:t>
            </w:r>
            <w:r w:rsidRPr="00243B3A">
              <w:rPr>
                <w:rFonts w:asciiTheme="majorBidi" w:hAnsiTheme="majorBidi" w:cstheme="majorBidi"/>
              </w:rPr>
              <w:t xml:space="preserve"> </w:t>
            </w:r>
            <w:r w:rsidRPr="0078559A">
              <w:rPr>
                <w:rFonts w:asciiTheme="majorBidi" w:hAnsiTheme="majorBidi" w:cstheme="majorBidi"/>
              </w:rPr>
              <w:t>30.63</w:t>
            </w:r>
          </w:p>
        </w:tc>
        <w:tc>
          <w:tcPr>
            <w:tcW w:w="1702" w:type="dxa"/>
            <w:tcBorders>
              <w:top w:val="nil"/>
              <w:left w:val="nil"/>
              <w:bottom w:val="nil"/>
              <w:right w:val="double" w:sz="4" w:space="0" w:color="auto"/>
            </w:tcBorders>
          </w:tcPr>
          <w:p w14:paraId="1821F2EC" w14:textId="77777777" w:rsidR="00E14F81" w:rsidRPr="00F9365D"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38058A">
              <w:rPr>
                <w:rFonts w:asciiTheme="majorBidi" w:hAnsiTheme="majorBidi" w:cstheme="majorBidi"/>
              </w:rPr>
              <w:t>102.60 ± 18.5</w:t>
            </w:r>
            <w:r w:rsidRPr="005678A1">
              <w:rPr>
                <w:rFonts w:asciiTheme="majorBidi" w:hAnsiTheme="majorBidi" w:cstheme="majorBidi"/>
                <w:color w:val="FF0000"/>
              </w:rPr>
              <w:t>*</w:t>
            </w:r>
          </w:p>
        </w:tc>
        <w:tc>
          <w:tcPr>
            <w:tcW w:w="1701" w:type="dxa"/>
            <w:tcBorders>
              <w:top w:val="nil"/>
              <w:left w:val="double" w:sz="4" w:space="0" w:color="auto"/>
              <w:bottom w:val="nil"/>
              <w:right w:val="nil"/>
            </w:tcBorders>
          </w:tcPr>
          <w:p w14:paraId="6970F7D6"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243B3A">
              <w:rPr>
                <w:rFonts w:asciiTheme="majorBidi" w:hAnsiTheme="majorBidi" w:cstheme="majorBidi"/>
              </w:rPr>
              <w:t>123.57</w:t>
            </w:r>
            <w:r>
              <w:rPr>
                <w:rFonts w:asciiTheme="majorBidi" w:hAnsiTheme="majorBidi" w:cstheme="majorBidi"/>
              </w:rPr>
              <w:t xml:space="preserve"> ± </w:t>
            </w:r>
            <w:r w:rsidRPr="00243B3A">
              <w:rPr>
                <w:rFonts w:asciiTheme="majorBidi" w:hAnsiTheme="majorBidi" w:cstheme="majorBidi"/>
              </w:rPr>
              <w:t>36.76</w:t>
            </w:r>
          </w:p>
        </w:tc>
        <w:tc>
          <w:tcPr>
            <w:tcW w:w="1843" w:type="dxa"/>
            <w:tcBorders>
              <w:top w:val="nil"/>
              <w:bottom w:val="nil"/>
              <w:right w:val="nil"/>
            </w:tcBorders>
          </w:tcPr>
          <w:p w14:paraId="2DE0BE1C" w14:textId="77777777" w:rsidR="00E14F81" w:rsidRPr="00F9365D"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FF0000"/>
              </w:rPr>
            </w:pPr>
            <w:r w:rsidRPr="0061677B">
              <w:rPr>
                <w:rFonts w:asciiTheme="majorBidi" w:hAnsiTheme="majorBidi" w:cstheme="majorBidi"/>
              </w:rPr>
              <w:t>94.18</w:t>
            </w:r>
            <w:r>
              <w:rPr>
                <w:rFonts w:asciiTheme="majorBidi" w:hAnsiTheme="majorBidi" w:cstheme="majorBidi"/>
              </w:rPr>
              <w:t xml:space="preserve"> ± </w:t>
            </w:r>
            <w:r w:rsidRPr="00972F8D">
              <w:rPr>
                <w:rFonts w:asciiTheme="majorBidi" w:hAnsiTheme="majorBidi" w:cstheme="majorBidi"/>
              </w:rPr>
              <w:t>16.44</w:t>
            </w:r>
            <w:r w:rsidRPr="00C25FD8">
              <w:rPr>
                <w:rFonts w:asciiTheme="majorBidi" w:hAnsiTheme="majorBidi" w:cstheme="majorBidi"/>
                <w:color w:val="FF0000"/>
              </w:rPr>
              <w:t>**</w:t>
            </w:r>
          </w:p>
        </w:tc>
      </w:tr>
      <w:tr w:rsidR="00E14F81" w:rsidRPr="00E871D1" w14:paraId="2BA01CCD" w14:textId="77777777" w:rsidTr="00E14F81">
        <w:trPr>
          <w:trHeight w:val="397"/>
        </w:trPr>
        <w:tc>
          <w:tcPr>
            <w:cnfStyle w:val="001000000000" w:firstRow="0" w:lastRow="0" w:firstColumn="1" w:lastColumn="0" w:oddVBand="0" w:evenVBand="0" w:oddHBand="0" w:evenHBand="0" w:firstRowFirstColumn="0" w:firstRowLastColumn="0" w:lastRowFirstColumn="0" w:lastRowLastColumn="0"/>
            <w:tcW w:w="710" w:type="dxa"/>
            <w:vMerge/>
            <w:tcBorders>
              <w:top w:val="nil"/>
              <w:bottom w:val="single" w:sz="4" w:space="0" w:color="auto"/>
              <w:right w:val="single" w:sz="4" w:space="0" w:color="auto"/>
            </w:tcBorders>
          </w:tcPr>
          <w:p w14:paraId="2ABC3A88" w14:textId="77777777" w:rsidR="00E14F81" w:rsidRPr="00DB4F6C" w:rsidRDefault="00E14F81" w:rsidP="00E14F81">
            <w:pPr>
              <w:bidi w:val="0"/>
              <w:spacing w:after="0" w:line="360" w:lineRule="auto"/>
              <w:ind w:left="284" w:firstLine="283"/>
              <w:jc w:val="both"/>
              <w:rPr>
                <w:rFonts w:asciiTheme="majorBidi" w:hAnsiTheme="majorBidi" w:cstheme="majorBidi"/>
                <w:b/>
                <w:bCs/>
                <w:color w:val="000000"/>
              </w:rPr>
            </w:pPr>
          </w:p>
        </w:tc>
        <w:tc>
          <w:tcPr>
            <w:tcW w:w="1843" w:type="dxa"/>
            <w:tcBorders>
              <w:top w:val="nil"/>
              <w:left w:val="single" w:sz="4" w:space="0" w:color="auto"/>
              <w:bottom w:val="nil"/>
              <w:right w:val="double" w:sz="4" w:space="0" w:color="auto"/>
            </w:tcBorders>
          </w:tcPr>
          <w:p w14:paraId="121E442F" w14:textId="77777777" w:rsidR="00E14F81" w:rsidRPr="00DB4F6C"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F508B5">
              <w:rPr>
                <w:rFonts w:asciiTheme="majorBidi" w:hAnsiTheme="majorBidi" w:cstheme="majorBidi"/>
                <w:b/>
                <w:bCs/>
                <w:color w:val="000000"/>
              </w:rPr>
              <w:t>D50</w:t>
            </w:r>
            <w:r>
              <w:rPr>
                <w:rFonts w:asciiTheme="majorBidi" w:hAnsiTheme="majorBidi" w:cstheme="majorBidi"/>
                <w:b/>
                <w:bCs/>
                <w:color w:val="000000"/>
                <w:lang w:bidi="en-US"/>
              </w:rPr>
              <w:t>, nm</w:t>
            </w:r>
          </w:p>
        </w:tc>
        <w:tc>
          <w:tcPr>
            <w:tcW w:w="1842" w:type="dxa"/>
            <w:tcBorders>
              <w:top w:val="nil"/>
              <w:left w:val="double" w:sz="4" w:space="0" w:color="auto"/>
              <w:bottom w:val="nil"/>
            </w:tcBorders>
          </w:tcPr>
          <w:p w14:paraId="2E2A6B35" w14:textId="77777777" w:rsidR="00E14F81" w:rsidRPr="000D77C2"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8559A">
              <w:rPr>
                <w:rFonts w:asciiTheme="majorBidi" w:hAnsiTheme="majorBidi" w:cstheme="majorBidi"/>
              </w:rPr>
              <w:t>139.63</w:t>
            </w:r>
            <w:r>
              <w:rPr>
                <w:rFonts w:asciiTheme="majorBidi" w:hAnsiTheme="majorBidi" w:cstheme="majorBidi"/>
              </w:rPr>
              <w:t xml:space="preserve"> ±</w:t>
            </w:r>
            <w:r w:rsidRPr="00243B3A">
              <w:rPr>
                <w:rFonts w:asciiTheme="majorBidi" w:hAnsiTheme="majorBidi" w:cstheme="majorBidi"/>
              </w:rPr>
              <w:t xml:space="preserve"> 57.49</w:t>
            </w:r>
          </w:p>
        </w:tc>
        <w:tc>
          <w:tcPr>
            <w:tcW w:w="1702" w:type="dxa"/>
            <w:tcBorders>
              <w:top w:val="nil"/>
              <w:left w:val="nil"/>
              <w:bottom w:val="nil"/>
              <w:right w:val="double" w:sz="4" w:space="0" w:color="auto"/>
            </w:tcBorders>
          </w:tcPr>
          <w:p w14:paraId="2C5FA992" w14:textId="77777777" w:rsidR="00E14F81" w:rsidRPr="00F9365D"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61677B">
              <w:rPr>
                <w:rFonts w:asciiTheme="majorBidi" w:hAnsiTheme="majorBidi" w:cstheme="majorBidi"/>
              </w:rPr>
              <w:t>163.28</w:t>
            </w:r>
            <w:r>
              <w:rPr>
                <w:rFonts w:asciiTheme="majorBidi" w:hAnsiTheme="majorBidi" w:cstheme="majorBidi"/>
              </w:rPr>
              <w:t xml:space="preserve"> ± </w:t>
            </w:r>
            <w:r w:rsidRPr="00972F8D">
              <w:rPr>
                <w:rFonts w:asciiTheme="majorBidi" w:hAnsiTheme="majorBidi" w:cstheme="majorBidi"/>
              </w:rPr>
              <w:t>36.08</w:t>
            </w:r>
          </w:p>
        </w:tc>
        <w:tc>
          <w:tcPr>
            <w:tcW w:w="1701" w:type="dxa"/>
            <w:tcBorders>
              <w:top w:val="nil"/>
              <w:left w:val="double" w:sz="4" w:space="0" w:color="auto"/>
              <w:bottom w:val="nil"/>
              <w:right w:val="nil"/>
            </w:tcBorders>
          </w:tcPr>
          <w:p w14:paraId="6CF90D4B"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78559A">
              <w:rPr>
                <w:rFonts w:asciiTheme="majorBidi" w:hAnsiTheme="majorBidi" w:cstheme="majorBidi"/>
              </w:rPr>
              <w:t>207.5</w:t>
            </w:r>
            <w:r>
              <w:rPr>
                <w:rFonts w:asciiTheme="majorBidi" w:hAnsiTheme="majorBidi" w:cstheme="majorBidi"/>
              </w:rPr>
              <w:t xml:space="preserve"> ± </w:t>
            </w:r>
            <w:r w:rsidRPr="00243B3A">
              <w:rPr>
                <w:rFonts w:asciiTheme="majorBidi" w:hAnsiTheme="majorBidi" w:cstheme="majorBidi"/>
              </w:rPr>
              <w:t>63.71</w:t>
            </w:r>
          </w:p>
        </w:tc>
        <w:tc>
          <w:tcPr>
            <w:tcW w:w="1843" w:type="dxa"/>
            <w:tcBorders>
              <w:top w:val="nil"/>
              <w:bottom w:val="nil"/>
              <w:right w:val="nil"/>
            </w:tcBorders>
          </w:tcPr>
          <w:p w14:paraId="297FEC7C"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61677B">
              <w:rPr>
                <w:rFonts w:asciiTheme="majorBidi" w:hAnsiTheme="majorBidi" w:cstheme="majorBidi"/>
              </w:rPr>
              <w:t>160.1</w:t>
            </w:r>
            <w:r>
              <w:rPr>
                <w:rFonts w:asciiTheme="majorBidi" w:hAnsiTheme="majorBidi" w:cstheme="majorBidi"/>
              </w:rPr>
              <w:t xml:space="preserve"> ± </w:t>
            </w:r>
            <w:r w:rsidRPr="00972F8D">
              <w:rPr>
                <w:rFonts w:asciiTheme="majorBidi" w:hAnsiTheme="majorBidi" w:cstheme="majorBidi"/>
              </w:rPr>
              <w:t>27.27</w:t>
            </w:r>
            <w:r w:rsidRPr="00C25FD8">
              <w:rPr>
                <w:rFonts w:asciiTheme="majorBidi" w:hAnsiTheme="majorBidi" w:cstheme="majorBidi"/>
                <w:color w:val="FF0000"/>
              </w:rPr>
              <w:t>**</w:t>
            </w:r>
          </w:p>
        </w:tc>
      </w:tr>
      <w:tr w:rsidR="00E14F81" w:rsidRPr="00E871D1" w14:paraId="084CC190" w14:textId="77777777" w:rsidTr="00E14F81">
        <w:trPr>
          <w:trHeight w:val="397"/>
        </w:trPr>
        <w:tc>
          <w:tcPr>
            <w:cnfStyle w:val="001000000000" w:firstRow="0" w:lastRow="0" w:firstColumn="1" w:lastColumn="0" w:oddVBand="0" w:evenVBand="0" w:oddHBand="0" w:evenHBand="0" w:firstRowFirstColumn="0" w:firstRowLastColumn="0" w:lastRowFirstColumn="0" w:lastRowLastColumn="0"/>
            <w:tcW w:w="710" w:type="dxa"/>
            <w:vMerge/>
            <w:tcBorders>
              <w:top w:val="nil"/>
              <w:bottom w:val="single" w:sz="4" w:space="0" w:color="auto"/>
              <w:right w:val="single" w:sz="4" w:space="0" w:color="auto"/>
            </w:tcBorders>
          </w:tcPr>
          <w:p w14:paraId="387DB073" w14:textId="77777777" w:rsidR="00E14F81" w:rsidRPr="00DB4F6C" w:rsidRDefault="00E14F81" w:rsidP="00E14F81">
            <w:pPr>
              <w:bidi w:val="0"/>
              <w:spacing w:after="0" w:line="360" w:lineRule="auto"/>
              <w:ind w:left="284" w:firstLine="283"/>
              <w:jc w:val="both"/>
              <w:rPr>
                <w:rFonts w:asciiTheme="majorBidi" w:hAnsiTheme="majorBidi" w:cstheme="majorBidi"/>
                <w:b/>
                <w:bCs/>
                <w:color w:val="000000"/>
              </w:rPr>
            </w:pPr>
          </w:p>
        </w:tc>
        <w:tc>
          <w:tcPr>
            <w:tcW w:w="1843" w:type="dxa"/>
            <w:tcBorders>
              <w:top w:val="nil"/>
              <w:left w:val="single" w:sz="4" w:space="0" w:color="auto"/>
              <w:bottom w:val="nil"/>
              <w:right w:val="double" w:sz="4" w:space="0" w:color="auto"/>
            </w:tcBorders>
          </w:tcPr>
          <w:p w14:paraId="48E70CA9" w14:textId="77777777" w:rsidR="00E14F81" w:rsidRPr="00DB4F6C"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F508B5">
              <w:rPr>
                <w:rFonts w:asciiTheme="majorBidi" w:hAnsiTheme="majorBidi" w:cstheme="majorBidi"/>
                <w:b/>
                <w:bCs/>
                <w:color w:val="000000"/>
              </w:rPr>
              <w:t>D90</w:t>
            </w:r>
            <w:r>
              <w:rPr>
                <w:rFonts w:asciiTheme="majorBidi" w:hAnsiTheme="majorBidi" w:cstheme="majorBidi"/>
                <w:b/>
                <w:bCs/>
                <w:color w:val="000000"/>
                <w:lang w:bidi="en-US"/>
              </w:rPr>
              <w:t>, nm</w:t>
            </w:r>
          </w:p>
        </w:tc>
        <w:tc>
          <w:tcPr>
            <w:tcW w:w="1842" w:type="dxa"/>
            <w:tcBorders>
              <w:top w:val="nil"/>
              <w:left w:val="double" w:sz="4" w:space="0" w:color="auto"/>
              <w:bottom w:val="nil"/>
            </w:tcBorders>
          </w:tcPr>
          <w:p w14:paraId="62DD83E9" w14:textId="77777777" w:rsidR="00E14F81" w:rsidRPr="000D77C2"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78559A">
              <w:rPr>
                <w:rFonts w:asciiTheme="majorBidi" w:hAnsiTheme="majorBidi" w:cstheme="majorBidi"/>
              </w:rPr>
              <w:t>281.35</w:t>
            </w:r>
            <w:r>
              <w:rPr>
                <w:rFonts w:asciiTheme="majorBidi" w:hAnsiTheme="majorBidi" w:cstheme="majorBidi"/>
              </w:rPr>
              <w:t xml:space="preserve"> ±</w:t>
            </w:r>
            <w:r w:rsidRPr="00243B3A">
              <w:rPr>
                <w:rFonts w:asciiTheme="majorBidi" w:hAnsiTheme="majorBidi" w:cstheme="majorBidi"/>
              </w:rPr>
              <w:t xml:space="preserve"> </w:t>
            </w:r>
            <w:r w:rsidRPr="0078559A">
              <w:rPr>
                <w:rFonts w:asciiTheme="majorBidi" w:hAnsiTheme="majorBidi" w:cstheme="majorBidi"/>
              </w:rPr>
              <w:t>102.27</w:t>
            </w:r>
          </w:p>
        </w:tc>
        <w:tc>
          <w:tcPr>
            <w:tcW w:w="1702" w:type="dxa"/>
            <w:tcBorders>
              <w:top w:val="nil"/>
              <w:left w:val="nil"/>
              <w:bottom w:val="nil"/>
              <w:right w:val="double" w:sz="4" w:space="0" w:color="auto"/>
            </w:tcBorders>
          </w:tcPr>
          <w:p w14:paraId="671A7DA6" w14:textId="77777777" w:rsidR="00E14F81" w:rsidRPr="00F9365D"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61677B">
              <w:rPr>
                <w:rFonts w:asciiTheme="majorBidi" w:hAnsiTheme="majorBidi" w:cstheme="majorBidi"/>
              </w:rPr>
              <w:t>297.28</w:t>
            </w:r>
            <w:r>
              <w:rPr>
                <w:rFonts w:asciiTheme="majorBidi" w:hAnsiTheme="majorBidi" w:cstheme="majorBidi"/>
              </w:rPr>
              <w:t xml:space="preserve"> ± </w:t>
            </w:r>
            <w:r w:rsidRPr="00972F8D">
              <w:rPr>
                <w:rFonts w:asciiTheme="majorBidi" w:hAnsiTheme="majorBidi" w:cstheme="majorBidi"/>
              </w:rPr>
              <w:t>63.6</w:t>
            </w:r>
          </w:p>
        </w:tc>
        <w:tc>
          <w:tcPr>
            <w:tcW w:w="1701" w:type="dxa"/>
            <w:tcBorders>
              <w:top w:val="nil"/>
              <w:left w:val="double" w:sz="4" w:space="0" w:color="auto"/>
              <w:bottom w:val="nil"/>
              <w:right w:val="nil"/>
            </w:tcBorders>
          </w:tcPr>
          <w:p w14:paraId="7E533ABE"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243B3A">
              <w:rPr>
                <w:rFonts w:asciiTheme="majorBidi" w:hAnsiTheme="majorBidi" w:cstheme="majorBidi"/>
              </w:rPr>
              <w:t>371.63</w:t>
            </w:r>
            <w:r>
              <w:rPr>
                <w:rFonts w:asciiTheme="majorBidi" w:hAnsiTheme="majorBidi" w:cstheme="majorBidi"/>
              </w:rPr>
              <w:t xml:space="preserve"> ± </w:t>
            </w:r>
            <w:r w:rsidRPr="0078559A">
              <w:rPr>
                <w:rFonts w:asciiTheme="majorBidi" w:hAnsiTheme="majorBidi" w:cstheme="majorBidi"/>
              </w:rPr>
              <w:t>92.17</w:t>
            </w:r>
          </w:p>
        </w:tc>
        <w:tc>
          <w:tcPr>
            <w:tcW w:w="1843" w:type="dxa"/>
            <w:tcBorders>
              <w:top w:val="nil"/>
              <w:bottom w:val="nil"/>
              <w:right w:val="nil"/>
            </w:tcBorders>
          </w:tcPr>
          <w:p w14:paraId="5A018B60"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61677B">
              <w:rPr>
                <w:rFonts w:asciiTheme="majorBidi" w:hAnsiTheme="majorBidi" w:cstheme="majorBidi"/>
              </w:rPr>
              <w:t>301.39</w:t>
            </w:r>
            <w:r>
              <w:rPr>
                <w:rFonts w:asciiTheme="majorBidi" w:hAnsiTheme="majorBidi" w:cstheme="majorBidi"/>
              </w:rPr>
              <w:t xml:space="preserve"> ± </w:t>
            </w:r>
            <w:r w:rsidRPr="00972F8D">
              <w:rPr>
                <w:rFonts w:asciiTheme="majorBidi" w:hAnsiTheme="majorBidi" w:cstheme="majorBidi"/>
              </w:rPr>
              <w:t>65.08</w:t>
            </w:r>
            <w:r w:rsidRPr="00C25FD8">
              <w:rPr>
                <w:rFonts w:asciiTheme="majorBidi" w:hAnsiTheme="majorBidi" w:cstheme="majorBidi"/>
                <w:color w:val="FF0000"/>
              </w:rPr>
              <w:t>**</w:t>
            </w:r>
          </w:p>
        </w:tc>
      </w:tr>
      <w:tr w:rsidR="00E14F81" w:rsidRPr="00E871D1" w14:paraId="3C9C55C0" w14:textId="77777777" w:rsidTr="00E14F81">
        <w:trPr>
          <w:trHeight w:val="397"/>
        </w:trPr>
        <w:tc>
          <w:tcPr>
            <w:cnfStyle w:val="001000000000" w:firstRow="0" w:lastRow="0" w:firstColumn="1" w:lastColumn="0" w:oddVBand="0" w:evenVBand="0" w:oddHBand="0" w:evenHBand="0" w:firstRowFirstColumn="0" w:firstRowLastColumn="0" w:lastRowFirstColumn="0" w:lastRowLastColumn="0"/>
            <w:tcW w:w="710" w:type="dxa"/>
            <w:vMerge/>
            <w:tcBorders>
              <w:top w:val="nil"/>
              <w:bottom w:val="single" w:sz="4" w:space="0" w:color="auto"/>
              <w:right w:val="single" w:sz="4" w:space="0" w:color="auto"/>
            </w:tcBorders>
          </w:tcPr>
          <w:p w14:paraId="03AA6312" w14:textId="77777777" w:rsidR="00E14F81" w:rsidRPr="00DB4F6C" w:rsidRDefault="00E14F81" w:rsidP="00E14F81">
            <w:pPr>
              <w:bidi w:val="0"/>
              <w:spacing w:after="0" w:line="360" w:lineRule="auto"/>
              <w:ind w:left="284" w:firstLine="283"/>
              <w:jc w:val="both"/>
              <w:rPr>
                <w:rFonts w:asciiTheme="majorBidi" w:hAnsiTheme="majorBidi" w:cstheme="majorBidi"/>
                <w:b/>
                <w:bCs/>
                <w:color w:val="000000"/>
              </w:rPr>
            </w:pPr>
          </w:p>
        </w:tc>
        <w:tc>
          <w:tcPr>
            <w:tcW w:w="1843" w:type="dxa"/>
            <w:tcBorders>
              <w:top w:val="nil"/>
              <w:left w:val="single" w:sz="4" w:space="0" w:color="auto"/>
              <w:bottom w:val="single" w:sz="4" w:space="0" w:color="auto"/>
              <w:right w:val="double" w:sz="4" w:space="0" w:color="auto"/>
            </w:tcBorders>
          </w:tcPr>
          <w:p w14:paraId="3AA74E08" w14:textId="77777777" w:rsidR="00E14F81" w:rsidRDefault="00E14F81" w:rsidP="00E14F81">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18"/>
                <w:szCs w:val="18"/>
              </w:rPr>
            </w:pPr>
            <w:r>
              <w:rPr>
                <w:rFonts w:asciiTheme="majorBidi" w:hAnsiTheme="majorBidi" w:cstheme="majorBidi"/>
                <w:b/>
                <w:bCs/>
                <w:color w:val="000000"/>
              </w:rPr>
              <w:t>Concentration</w:t>
            </w:r>
            <w:r w:rsidRPr="006641BA">
              <w:rPr>
                <w:rFonts w:asciiTheme="majorBidi" w:hAnsiTheme="majorBidi" w:cstheme="majorBidi"/>
                <w:b/>
                <w:bCs/>
                <w:color w:val="000000"/>
                <w:sz w:val="18"/>
                <w:szCs w:val="18"/>
              </w:rPr>
              <w:t xml:space="preserve">, </w:t>
            </w:r>
          </w:p>
          <w:p w14:paraId="3F694DFE" w14:textId="77777777" w:rsidR="00E14F81" w:rsidRPr="00DB4F6C" w:rsidRDefault="00E14F81" w:rsidP="00E14F81">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6641BA">
              <w:rPr>
                <w:rFonts w:asciiTheme="majorBidi" w:hAnsiTheme="majorBidi" w:cstheme="majorBidi"/>
                <w:b/>
                <w:bCs/>
                <w:color w:val="000000"/>
                <w:sz w:val="18"/>
                <w:szCs w:val="18"/>
              </w:rPr>
              <w:t>10</w:t>
            </w:r>
            <w:r w:rsidRPr="006641BA">
              <w:rPr>
                <w:rFonts w:asciiTheme="majorBidi" w:hAnsiTheme="majorBidi" w:cstheme="majorBidi"/>
                <w:b/>
                <w:bCs/>
                <w:color w:val="000000"/>
                <w:sz w:val="18"/>
                <w:szCs w:val="18"/>
                <w:vertAlign w:val="superscript"/>
              </w:rPr>
              <w:t>8</w:t>
            </w:r>
            <w:r w:rsidRPr="006641BA">
              <w:rPr>
                <w:rFonts w:asciiTheme="majorBidi" w:hAnsiTheme="majorBidi" w:cstheme="majorBidi"/>
                <w:b/>
                <w:bCs/>
                <w:color w:val="000000"/>
                <w:sz w:val="18"/>
                <w:szCs w:val="18"/>
              </w:rPr>
              <w:t xml:space="preserve"> particles/ml</w:t>
            </w:r>
          </w:p>
        </w:tc>
        <w:tc>
          <w:tcPr>
            <w:tcW w:w="1842" w:type="dxa"/>
            <w:tcBorders>
              <w:top w:val="nil"/>
              <w:left w:val="double" w:sz="4" w:space="0" w:color="auto"/>
              <w:bottom w:val="single" w:sz="4" w:space="0" w:color="auto"/>
            </w:tcBorders>
          </w:tcPr>
          <w:p w14:paraId="45E1CEE2" w14:textId="77777777" w:rsidR="00E14F81" w:rsidRPr="000D77C2"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46FB0">
              <w:rPr>
                <w:rFonts w:asciiTheme="majorBidi" w:hAnsiTheme="majorBidi" w:cstheme="majorBidi"/>
              </w:rPr>
              <w:t>5</w:t>
            </w:r>
            <w:r>
              <w:rPr>
                <w:rFonts w:asciiTheme="majorBidi" w:hAnsiTheme="majorBidi" w:cstheme="majorBidi"/>
              </w:rPr>
              <w:t>.</w:t>
            </w:r>
            <w:r w:rsidRPr="00A46FB0">
              <w:rPr>
                <w:rFonts w:asciiTheme="majorBidi" w:hAnsiTheme="majorBidi" w:cstheme="majorBidi"/>
              </w:rPr>
              <w:t>0</w:t>
            </w:r>
            <w:r>
              <w:rPr>
                <w:rFonts w:asciiTheme="majorBidi" w:hAnsiTheme="majorBidi" w:cstheme="majorBidi"/>
              </w:rPr>
              <w:t>6</w:t>
            </w:r>
            <w:r>
              <w:rPr>
                <w:rtl/>
              </w:rPr>
              <w:t xml:space="preserve"> </w:t>
            </w:r>
            <w:r>
              <w:rPr>
                <w:rFonts w:asciiTheme="majorBidi" w:hAnsiTheme="majorBidi" w:cstheme="majorBidi"/>
              </w:rPr>
              <w:t xml:space="preserve">± </w:t>
            </w:r>
            <w:r w:rsidRPr="002033F2">
              <w:rPr>
                <w:rFonts w:asciiTheme="majorBidi" w:hAnsiTheme="majorBidi" w:cstheme="majorBidi"/>
              </w:rPr>
              <w:t>4</w:t>
            </w:r>
            <w:r>
              <w:rPr>
                <w:rFonts w:asciiTheme="majorBidi" w:hAnsiTheme="majorBidi" w:cstheme="majorBidi"/>
              </w:rPr>
              <w:t>.</w:t>
            </w:r>
            <w:r w:rsidRPr="002033F2">
              <w:rPr>
                <w:rFonts w:asciiTheme="majorBidi" w:hAnsiTheme="majorBidi" w:cstheme="majorBidi"/>
              </w:rPr>
              <w:t>86</w:t>
            </w:r>
          </w:p>
        </w:tc>
        <w:tc>
          <w:tcPr>
            <w:tcW w:w="1702" w:type="dxa"/>
            <w:tcBorders>
              <w:top w:val="nil"/>
              <w:left w:val="nil"/>
              <w:bottom w:val="single" w:sz="4" w:space="0" w:color="auto"/>
              <w:right w:val="double" w:sz="4" w:space="0" w:color="auto"/>
            </w:tcBorders>
          </w:tcPr>
          <w:p w14:paraId="02CA8421" w14:textId="77777777" w:rsidR="00E14F8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1677B">
              <w:rPr>
                <w:rFonts w:asciiTheme="majorBidi" w:hAnsiTheme="majorBidi" w:cstheme="majorBidi"/>
              </w:rPr>
              <w:t>5</w:t>
            </w:r>
            <w:r>
              <w:rPr>
                <w:rFonts w:asciiTheme="majorBidi" w:hAnsiTheme="majorBidi" w:cstheme="majorBidi"/>
              </w:rPr>
              <w:t>.06 ± 6.02</w:t>
            </w:r>
          </w:p>
        </w:tc>
        <w:tc>
          <w:tcPr>
            <w:tcW w:w="1701" w:type="dxa"/>
            <w:tcBorders>
              <w:top w:val="nil"/>
              <w:left w:val="double" w:sz="4" w:space="0" w:color="auto"/>
              <w:bottom w:val="single" w:sz="4" w:space="0" w:color="auto"/>
              <w:right w:val="nil"/>
            </w:tcBorders>
          </w:tcPr>
          <w:p w14:paraId="2E3B992A"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A46FB0">
              <w:rPr>
                <w:rFonts w:asciiTheme="majorBidi" w:hAnsiTheme="majorBidi" w:cstheme="majorBidi"/>
              </w:rPr>
              <w:t>5</w:t>
            </w:r>
            <w:r>
              <w:rPr>
                <w:rFonts w:asciiTheme="majorBidi" w:hAnsiTheme="majorBidi" w:cstheme="majorBidi"/>
              </w:rPr>
              <w:t>.</w:t>
            </w:r>
            <w:r w:rsidRPr="00A46FB0">
              <w:rPr>
                <w:rFonts w:asciiTheme="majorBidi" w:hAnsiTheme="majorBidi" w:cstheme="majorBidi"/>
              </w:rPr>
              <w:t>44</w:t>
            </w:r>
            <w:r>
              <w:rPr>
                <w:rFonts w:asciiTheme="majorBidi" w:hAnsiTheme="majorBidi" w:cstheme="majorBidi"/>
              </w:rPr>
              <w:t xml:space="preserve"> ± </w:t>
            </w:r>
            <w:r w:rsidRPr="002033F2">
              <w:rPr>
                <w:rFonts w:asciiTheme="majorBidi" w:hAnsiTheme="majorBidi" w:cstheme="majorBidi"/>
              </w:rPr>
              <w:t>3</w:t>
            </w:r>
            <w:r>
              <w:rPr>
                <w:rFonts w:asciiTheme="majorBidi" w:hAnsiTheme="majorBidi" w:cstheme="majorBidi"/>
              </w:rPr>
              <w:t>.</w:t>
            </w:r>
            <w:r w:rsidRPr="002033F2">
              <w:rPr>
                <w:rFonts w:asciiTheme="majorBidi" w:hAnsiTheme="majorBidi" w:cstheme="majorBidi"/>
              </w:rPr>
              <w:t>48</w:t>
            </w:r>
          </w:p>
        </w:tc>
        <w:tc>
          <w:tcPr>
            <w:tcW w:w="1843" w:type="dxa"/>
            <w:tcBorders>
              <w:top w:val="nil"/>
              <w:bottom w:val="single" w:sz="4" w:space="0" w:color="auto"/>
              <w:right w:val="nil"/>
            </w:tcBorders>
          </w:tcPr>
          <w:p w14:paraId="3F6FBC6C"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rPr>
              <w:t>2.93 ± 1.98</w:t>
            </w:r>
            <w:r w:rsidRPr="00C25FD8">
              <w:rPr>
                <w:rFonts w:asciiTheme="majorBidi" w:hAnsiTheme="majorBidi" w:cstheme="majorBidi"/>
                <w:color w:val="FF0000"/>
              </w:rPr>
              <w:t>**</w:t>
            </w:r>
          </w:p>
        </w:tc>
      </w:tr>
      <w:tr w:rsidR="00E14F81" w:rsidRPr="00E871D1" w14:paraId="3009214C" w14:textId="77777777" w:rsidTr="00E14F81">
        <w:trPr>
          <w:trHeight w:val="397"/>
        </w:trPr>
        <w:tc>
          <w:tcPr>
            <w:cnfStyle w:val="001000000000" w:firstRow="0" w:lastRow="0" w:firstColumn="1" w:lastColumn="0" w:oddVBand="0" w:evenVBand="0" w:oddHBand="0" w:evenHBand="0" w:firstRowFirstColumn="0" w:firstRowLastColumn="0" w:lastRowFirstColumn="0" w:lastRowLastColumn="0"/>
            <w:tcW w:w="710" w:type="dxa"/>
            <w:vMerge w:val="restart"/>
            <w:tcBorders>
              <w:top w:val="single" w:sz="4" w:space="0" w:color="auto"/>
              <w:bottom w:val="single" w:sz="4" w:space="0" w:color="auto"/>
              <w:right w:val="single" w:sz="4" w:space="0" w:color="auto"/>
            </w:tcBorders>
          </w:tcPr>
          <w:p w14:paraId="54926A69" w14:textId="77777777" w:rsidR="00E14F81" w:rsidRPr="00DB4F6C" w:rsidRDefault="00E14F81" w:rsidP="00E14F81">
            <w:pPr>
              <w:bidi w:val="0"/>
              <w:spacing w:after="0" w:line="360" w:lineRule="auto"/>
              <w:jc w:val="both"/>
              <w:rPr>
                <w:rFonts w:asciiTheme="majorBidi" w:hAnsiTheme="majorBidi" w:cstheme="majorBidi"/>
                <w:b/>
                <w:bCs/>
              </w:rPr>
            </w:pPr>
            <w:r>
              <w:rPr>
                <w:rFonts w:asciiTheme="majorBidi" w:hAnsiTheme="majorBidi" w:cstheme="majorBidi"/>
                <w:b/>
                <w:bCs/>
              </w:rPr>
              <w:t xml:space="preserve">XRF </w:t>
            </w:r>
          </w:p>
          <w:p w14:paraId="100918D0" w14:textId="77777777" w:rsidR="00E14F81" w:rsidRPr="00DB4F6C" w:rsidRDefault="00E14F81" w:rsidP="00E14F81">
            <w:pPr>
              <w:bidi w:val="0"/>
              <w:spacing w:after="0" w:line="360" w:lineRule="auto"/>
              <w:jc w:val="both"/>
              <w:rPr>
                <w:rFonts w:asciiTheme="majorBidi" w:hAnsiTheme="majorBidi" w:cstheme="majorBidi"/>
                <w:b/>
                <w:bCs/>
                <w:color w:val="000000"/>
              </w:rPr>
            </w:pPr>
          </w:p>
        </w:tc>
        <w:tc>
          <w:tcPr>
            <w:tcW w:w="1843" w:type="dxa"/>
            <w:tcBorders>
              <w:top w:val="single" w:sz="4" w:space="0" w:color="auto"/>
              <w:left w:val="single" w:sz="4" w:space="0" w:color="auto"/>
              <w:bottom w:val="nil"/>
              <w:right w:val="double" w:sz="4" w:space="0" w:color="auto"/>
            </w:tcBorders>
          </w:tcPr>
          <w:p w14:paraId="48098ECC" w14:textId="77777777" w:rsidR="00E14F81" w:rsidRPr="00DB4F6C"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Pr>
                <w:rFonts w:asciiTheme="majorBidi" w:hAnsiTheme="majorBidi" w:cstheme="majorBidi"/>
                <w:b/>
                <w:bCs/>
                <w:color w:val="000000"/>
              </w:rPr>
              <w:t>Cadmium</w:t>
            </w:r>
          </w:p>
        </w:tc>
        <w:tc>
          <w:tcPr>
            <w:tcW w:w="1842" w:type="dxa"/>
            <w:tcBorders>
              <w:top w:val="single" w:sz="4" w:space="0" w:color="auto"/>
              <w:left w:val="double" w:sz="4" w:space="0" w:color="auto"/>
              <w:bottom w:val="nil"/>
            </w:tcBorders>
          </w:tcPr>
          <w:p w14:paraId="31B7FA88" w14:textId="77777777" w:rsidR="00E14F81" w:rsidRPr="000D77C2"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color w:val="000000"/>
              </w:rPr>
              <w:t xml:space="preserve">27.1 </w:t>
            </w:r>
            <w:r>
              <w:rPr>
                <w:rFonts w:asciiTheme="majorBidi" w:hAnsiTheme="majorBidi" w:cstheme="majorBidi"/>
              </w:rPr>
              <w:t>± 1.9</w:t>
            </w:r>
          </w:p>
        </w:tc>
        <w:tc>
          <w:tcPr>
            <w:tcW w:w="1702" w:type="dxa"/>
            <w:tcBorders>
              <w:top w:val="single" w:sz="4" w:space="0" w:color="auto"/>
              <w:left w:val="nil"/>
              <w:bottom w:val="nil"/>
              <w:right w:val="double" w:sz="4" w:space="0" w:color="auto"/>
            </w:tcBorders>
          </w:tcPr>
          <w:p w14:paraId="7A1305C0" w14:textId="77777777" w:rsidR="00E14F81" w:rsidRPr="00F9365D"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38058A">
              <w:rPr>
                <w:rFonts w:asciiTheme="majorBidi" w:hAnsiTheme="majorBidi" w:cstheme="majorBidi"/>
              </w:rPr>
              <w:t>25.13 ± 0.73</w:t>
            </w:r>
            <w:r w:rsidRPr="005678A1">
              <w:rPr>
                <w:rFonts w:asciiTheme="majorBidi" w:hAnsiTheme="majorBidi" w:cstheme="majorBidi"/>
                <w:color w:val="FF0000"/>
              </w:rPr>
              <w:t>**</w:t>
            </w:r>
          </w:p>
        </w:tc>
        <w:tc>
          <w:tcPr>
            <w:tcW w:w="1701" w:type="dxa"/>
            <w:tcBorders>
              <w:top w:val="single" w:sz="4" w:space="0" w:color="auto"/>
              <w:left w:val="double" w:sz="4" w:space="0" w:color="auto"/>
              <w:bottom w:val="nil"/>
              <w:right w:val="nil"/>
            </w:tcBorders>
          </w:tcPr>
          <w:p w14:paraId="46D0887E"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rPr>
              <w:t>25.5 ± 1.1</w:t>
            </w:r>
          </w:p>
        </w:tc>
        <w:tc>
          <w:tcPr>
            <w:tcW w:w="1843" w:type="dxa"/>
            <w:tcBorders>
              <w:top w:val="single" w:sz="4" w:space="0" w:color="auto"/>
              <w:bottom w:val="nil"/>
              <w:right w:val="nil"/>
            </w:tcBorders>
          </w:tcPr>
          <w:p w14:paraId="4911196C"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AA577E">
              <w:rPr>
                <w:rFonts w:asciiTheme="majorBidi" w:hAnsiTheme="majorBidi" w:cstheme="majorBidi"/>
                <w:color w:val="000000"/>
              </w:rPr>
              <w:t>25.42</w:t>
            </w:r>
            <w:r>
              <w:rPr>
                <w:rFonts w:asciiTheme="majorBidi" w:hAnsiTheme="majorBidi" w:cstheme="majorBidi"/>
                <w:color w:val="000000"/>
              </w:rPr>
              <w:t xml:space="preserve"> </w:t>
            </w:r>
            <w:r>
              <w:rPr>
                <w:rFonts w:asciiTheme="majorBidi" w:hAnsiTheme="majorBidi" w:cstheme="majorBidi"/>
              </w:rPr>
              <w:t xml:space="preserve">± </w:t>
            </w:r>
            <w:r w:rsidRPr="00592A4B">
              <w:rPr>
                <w:rFonts w:asciiTheme="majorBidi" w:hAnsiTheme="majorBidi" w:cstheme="majorBidi"/>
                <w:color w:val="000000"/>
              </w:rPr>
              <w:t>0.72</w:t>
            </w:r>
          </w:p>
        </w:tc>
      </w:tr>
      <w:tr w:rsidR="00E14F81" w:rsidRPr="00E871D1" w14:paraId="4B198DA8" w14:textId="77777777" w:rsidTr="00E14F81">
        <w:trPr>
          <w:trHeight w:val="397"/>
        </w:trPr>
        <w:tc>
          <w:tcPr>
            <w:cnfStyle w:val="001000000000" w:firstRow="0" w:lastRow="0" w:firstColumn="1" w:lastColumn="0" w:oddVBand="0" w:evenVBand="0" w:oddHBand="0" w:evenHBand="0" w:firstRowFirstColumn="0" w:firstRowLastColumn="0" w:lastRowFirstColumn="0" w:lastRowLastColumn="0"/>
            <w:tcW w:w="710" w:type="dxa"/>
            <w:vMerge/>
            <w:tcBorders>
              <w:top w:val="nil"/>
              <w:bottom w:val="single" w:sz="4" w:space="0" w:color="auto"/>
              <w:right w:val="single" w:sz="4" w:space="0" w:color="auto"/>
            </w:tcBorders>
          </w:tcPr>
          <w:p w14:paraId="694F2B03" w14:textId="77777777" w:rsidR="00E14F81" w:rsidRPr="00DB4F6C" w:rsidRDefault="00E14F81" w:rsidP="00E14F81">
            <w:pPr>
              <w:bidi w:val="0"/>
              <w:spacing w:after="0" w:line="360" w:lineRule="auto"/>
              <w:jc w:val="both"/>
              <w:rPr>
                <w:rFonts w:asciiTheme="majorBidi" w:hAnsiTheme="majorBidi" w:cstheme="majorBidi"/>
                <w:b/>
                <w:bCs/>
                <w:color w:val="000000"/>
              </w:rPr>
            </w:pPr>
          </w:p>
        </w:tc>
        <w:tc>
          <w:tcPr>
            <w:tcW w:w="1843" w:type="dxa"/>
            <w:tcBorders>
              <w:top w:val="nil"/>
              <w:left w:val="single" w:sz="4" w:space="0" w:color="auto"/>
              <w:bottom w:val="nil"/>
              <w:right w:val="double" w:sz="4" w:space="0" w:color="auto"/>
            </w:tcBorders>
          </w:tcPr>
          <w:p w14:paraId="1D31FA18" w14:textId="77777777" w:rsidR="00E14F81" w:rsidRPr="00DB4F6C"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DC411E">
              <w:rPr>
                <w:rFonts w:asciiTheme="majorBidi" w:hAnsiTheme="majorBidi" w:cstheme="majorBidi"/>
                <w:b/>
                <w:bCs/>
                <w:color w:val="000000"/>
              </w:rPr>
              <w:t>Palladium</w:t>
            </w:r>
          </w:p>
        </w:tc>
        <w:tc>
          <w:tcPr>
            <w:tcW w:w="1842" w:type="dxa"/>
            <w:tcBorders>
              <w:top w:val="nil"/>
              <w:left w:val="double" w:sz="4" w:space="0" w:color="auto"/>
              <w:bottom w:val="nil"/>
            </w:tcBorders>
          </w:tcPr>
          <w:p w14:paraId="215422B1" w14:textId="77777777" w:rsidR="00E14F81" w:rsidRPr="000D77C2"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color w:val="000000"/>
              </w:rPr>
              <w:t xml:space="preserve">10.3 </w:t>
            </w:r>
            <w:r>
              <w:rPr>
                <w:rFonts w:asciiTheme="majorBidi" w:hAnsiTheme="majorBidi" w:cstheme="majorBidi"/>
              </w:rPr>
              <w:t>± 0.63</w:t>
            </w:r>
          </w:p>
        </w:tc>
        <w:tc>
          <w:tcPr>
            <w:tcW w:w="1702" w:type="dxa"/>
            <w:tcBorders>
              <w:top w:val="nil"/>
              <w:left w:val="nil"/>
              <w:bottom w:val="nil"/>
              <w:right w:val="double" w:sz="4" w:space="0" w:color="auto"/>
            </w:tcBorders>
          </w:tcPr>
          <w:p w14:paraId="33C3AE14" w14:textId="77777777" w:rsidR="00E14F81" w:rsidRPr="00F9365D"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AA577E">
              <w:rPr>
                <w:rFonts w:asciiTheme="majorBidi" w:hAnsiTheme="majorBidi" w:cstheme="majorBidi"/>
                <w:color w:val="000000"/>
              </w:rPr>
              <w:t>10.13</w:t>
            </w:r>
            <w:r>
              <w:rPr>
                <w:rFonts w:asciiTheme="majorBidi" w:hAnsiTheme="majorBidi" w:cstheme="majorBidi"/>
                <w:color w:val="000000"/>
              </w:rPr>
              <w:t xml:space="preserve"> </w:t>
            </w:r>
            <w:r>
              <w:rPr>
                <w:rFonts w:asciiTheme="majorBidi" w:hAnsiTheme="majorBidi" w:cstheme="majorBidi"/>
              </w:rPr>
              <w:t xml:space="preserve">± </w:t>
            </w:r>
            <w:r w:rsidRPr="00592A4B">
              <w:rPr>
                <w:rFonts w:asciiTheme="majorBidi" w:hAnsiTheme="majorBidi" w:cstheme="majorBidi"/>
                <w:color w:val="000000"/>
              </w:rPr>
              <w:t>0.41</w:t>
            </w:r>
          </w:p>
        </w:tc>
        <w:tc>
          <w:tcPr>
            <w:tcW w:w="1701" w:type="dxa"/>
            <w:tcBorders>
              <w:top w:val="nil"/>
              <w:left w:val="double" w:sz="4" w:space="0" w:color="auto"/>
              <w:bottom w:val="nil"/>
              <w:right w:val="nil"/>
            </w:tcBorders>
          </w:tcPr>
          <w:p w14:paraId="74F9FD92"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rPr>
              <w:t>9.99 ± 0.64</w:t>
            </w:r>
          </w:p>
        </w:tc>
        <w:tc>
          <w:tcPr>
            <w:tcW w:w="1843" w:type="dxa"/>
            <w:tcBorders>
              <w:top w:val="nil"/>
              <w:bottom w:val="nil"/>
              <w:right w:val="nil"/>
            </w:tcBorders>
          </w:tcPr>
          <w:p w14:paraId="3581AEBE"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AA577E">
              <w:rPr>
                <w:rFonts w:asciiTheme="majorBidi" w:hAnsiTheme="majorBidi" w:cstheme="majorBidi"/>
                <w:color w:val="000000"/>
              </w:rPr>
              <w:t>10.12</w:t>
            </w:r>
            <w:r>
              <w:rPr>
                <w:rFonts w:asciiTheme="majorBidi" w:hAnsiTheme="majorBidi" w:cstheme="majorBidi"/>
                <w:color w:val="000000"/>
              </w:rPr>
              <w:t xml:space="preserve"> </w:t>
            </w:r>
            <w:r>
              <w:rPr>
                <w:rFonts w:asciiTheme="majorBidi" w:hAnsiTheme="majorBidi" w:cstheme="majorBidi"/>
              </w:rPr>
              <w:t xml:space="preserve">± </w:t>
            </w:r>
            <w:r w:rsidRPr="00592A4B">
              <w:rPr>
                <w:rFonts w:asciiTheme="majorBidi" w:hAnsiTheme="majorBidi" w:cstheme="majorBidi"/>
                <w:color w:val="000000"/>
              </w:rPr>
              <w:t>0.4</w:t>
            </w:r>
          </w:p>
        </w:tc>
      </w:tr>
      <w:tr w:rsidR="00E14F81" w:rsidRPr="00E871D1" w14:paraId="7BAFD59C" w14:textId="77777777" w:rsidTr="00E14F81">
        <w:trPr>
          <w:trHeight w:val="397"/>
        </w:trPr>
        <w:tc>
          <w:tcPr>
            <w:cnfStyle w:val="001000000000" w:firstRow="0" w:lastRow="0" w:firstColumn="1" w:lastColumn="0" w:oddVBand="0" w:evenVBand="0" w:oddHBand="0" w:evenHBand="0" w:firstRowFirstColumn="0" w:firstRowLastColumn="0" w:lastRowFirstColumn="0" w:lastRowLastColumn="0"/>
            <w:tcW w:w="710" w:type="dxa"/>
            <w:vMerge/>
            <w:tcBorders>
              <w:top w:val="nil"/>
              <w:bottom w:val="single" w:sz="4" w:space="0" w:color="auto"/>
              <w:right w:val="single" w:sz="4" w:space="0" w:color="auto"/>
            </w:tcBorders>
          </w:tcPr>
          <w:p w14:paraId="2E5C4FAE" w14:textId="77777777" w:rsidR="00E14F81" w:rsidRPr="00DB4F6C" w:rsidRDefault="00E14F81" w:rsidP="00E14F81">
            <w:pPr>
              <w:bidi w:val="0"/>
              <w:spacing w:after="0" w:line="360" w:lineRule="auto"/>
              <w:ind w:left="284" w:firstLine="283"/>
              <w:jc w:val="both"/>
              <w:rPr>
                <w:rFonts w:asciiTheme="majorBidi" w:hAnsiTheme="majorBidi" w:cstheme="majorBidi"/>
                <w:b/>
                <w:bCs/>
                <w:color w:val="000000"/>
              </w:rPr>
            </w:pPr>
          </w:p>
        </w:tc>
        <w:tc>
          <w:tcPr>
            <w:tcW w:w="1843" w:type="dxa"/>
            <w:tcBorders>
              <w:top w:val="nil"/>
              <w:left w:val="single" w:sz="4" w:space="0" w:color="auto"/>
              <w:bottom w:val="nil"/>
              <w:right w:val="double" w:sz="4" w:space="0" w:color="auto"/>
            </w:tcBorders>
          </w:tcPr>
          <w:p w14:paraId="2669A466" w14:textId="77777777" w:rsidR="00E14F81" w:rsidRPr="00DB4F6C"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Pr>
                <w:rFonts w:asciiTheme="majorBidi" w:hAnsiTheme="majorBidi" w:cstheme="majorBidi"/>
                <w:b/>
                <w:bCs/>
                <w:color w:val="000000"/>
              </w:rPr>
              <w:t>S</w:t>
            </w:r>
            <w:r w:rsidRPr="00250C04">
              <w:rPr>
                <w:rFonts w:asciiTheme="majorBidi" w:hAnsiTheme="majorBidi" w:cstheme="majorBidi"/>
                <w:b/>
                <w:bCs/>
                <w:color w:val="000000"/>
              </w:rPr>
              <w:t>ilver</w:t>
            </w:r>
          </w:p>
        </w:tc>
        <w:tc>
          <w:tcPr>
            <w:tcW w:w="1842" w:type="dxa"/>
            <w:tcBorders>
              <w:top w:val="nil"/>
              <w:left w:val="double" w:sz="4" w:space="0" w:color="auto"/>
              <w:bottom w:val="nil"/>
            </w:tcBorders>
          </w:tcPr>
          <w:p w14:paraId="3DD49CE5" w14:textId="77777777" w:rsidR="00E14F81" w:rsidRPr="000D77C2"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color w:val="000000"/>
              </w:rPr>
              <w:t xml:space="preserve">6.64 </w:t>
            </w:r>
            <w:r>
              <w:rPr>
                <w:rFonts w:asciiTheme="majorBidi" w:hAnsiTheme="majorBidi" w:cstheme="majorBidi"/>
              </w:rPr>
              <w:t>± 1.1</w:t>
            </w:r>
          </w:p>
        </w:tc>
        <w:tc>
          <w:tcPr>
            <w:tcW w:w="1702" w:type="dxa"/>
            <w:tcBorders>
              <w:top w:val="nil"/>
              <w:left w:val="nil"/>
              <w:bottom w:val="nil"/>
              <w:right w:val="double" w:sz="4" w:space="0" w:color="auto"/>
            </w:tcBorders>
          </w:tcPr>
          <w:p w14:paraId="2093CDBE" w14:textId="77777777" w:rsidR="00E14F8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A577E">
              <w:rPr>
                <w:rFonts w:asciiTheme="majorBidi" w:hAnsiTheme="majorBidi" w:cstheme="majorBidi"/>
                <w:color w:val="000000"/>
              </w:rPr>
              <w:t>6.39</w:t>
            </w:r>
            <w:r>
              <w:rPr>
                <w:rFonts w:asciiTheme="majorBidi" w:hAnsiTheme="majorBidi" w:cstheme="majorBidi"/>
                <w:color w:val="000000"/>
              </w:rPr>
              <w:t xml:space="preserve"> </w:t>
            </w:r>
            <w:r>
              <w:rPr>
                <w:rFonts w:asciiTheme="majorBidi" w:hAnsiTheme="majorBidi" w:cstheme="majorBidi"/>
              </w:rPr>
              <w:t xml:space="preserve">± </w:t>
            </w:r>
            <w:r>
              <w:rPr>
                <w:rFonts w:asciiTheme="majorBidi" w:hAnsiTheme="majorBidi" w:cstheme="majorBidi"/>
                <w:color w:val="000000"/>
              </w:rPr>
              <w:t>0.4</w:t>
            </w:r>
          </w:p>
        </w:tc>
        <w:tc>
          <w:tcPr>
            <w:tcW w:w="1701" w:type="dxa"/>
            <w:tcBorders>
              <w:top w:val="nil"/>
              <w:left w:val="double" w:sz="4" w:space="0" w:color="auto"/>
              <w:bottom w:val="nil"/>
              <w:right w:val="nil"/>
            </w:tcBorders>
          </w:tcPr>
          <w:p w14:paraId="6148AF9D"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140A9F">
              <w:rPr>
                <w:rFonts w:asciiTheme="majorBidi" w:hAnsiTheme="majorBidi" w:cstheme="majorBidi"/>
              </w:rPr>
              <w:t xml:space="preserve">6.4 </w:t>
            </w:r>
            <w:r>
              <w:rPr>
                <w:rFonts w:asciiTheme="majorBidi" w:hAnsiTheme="majorBidi" w:cstheme="majorBidi"/>
              </w:rPr>
              <w:t>± 0.42</w:t>
            </w:r>
          </w:p>
        </w:tc>
        <w:tc>
          <w:tcPr>
            <w:tcW w:w="1843" w:type="dxa"/>
            <w:tcBorders>
              <w:top w:val="nil"/>
              <w:bottom w:val="nil"/>
              <w:right w:val="nil"/>
            </w:tcBorders>
          </w:tcPr>
          <w:p w14:paraId="3C85FFB7"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AA577E">
              <w:rPr>
                <w:rFonts w:asciiTheme="majorBidi" w:hAnsiTheme="majorBidi" w:cstheme="majorBidi"/>
                <w:color w:val="000000"/>
              </w:rPr>
              <w:t>6.47</w:t>
            </w:r>
            <w:r>
              <w:rPr>
                <w:rFonts w:asciiTheme="majorBidi" w:hAnsiTheme="majorBidi" w:cstheme="majorBidi"/>
                <w:color w:val="000000"/>
              </w:rPr>
              <w:t xml:space="preserve"> </w:t>
            </w:r>
            <w:r>
              <w:rPr>
                <w:rFonts w:asciiTheme="majorBidi" w:hAnsiTheme="majorBidi" w:cstheme="majorBidi"/>
              </w:rPr>
              <w:t xml:space="preserve">± </w:t>
            </w:r>
            <w:r w:rsidRPr="00592A4B">
              <w:rPr>
                <w:rFonts w:asciiTheme="majorBidi" w:hAnsiTheme="majorBidi" w:cstheme="majorBidi"/>
                <w:color w:val="000000"/>
              </w:rPr>
              <w:t>0.54</w:t>
            </w:r>
          </w:p>
        </w:tc>
      </w:tr>
      <w:tr w:rsidR="00E14F81" w:rsidRPr="00E871D1" w14:paraId="2CF0A528" w14:textId="77777777" w:rsidTr="00E14F81">
        <w:trPr>
          <w:trHeight w:val="397"/>
        </w:trPr>
        <w:tc>
          <w:tcPr>
            <w:cnfStyle w:val="001000000000" w:firstRow="0" w:lastRow="0" w:firstColumn="1" w:lastColumn="0" w:oddVBand="0" w:evenVBand="0" w:oddHBand="0" w:evenHBand="0" w:firstRowFirstColumn="0" w:firstRowLastColumn="0" w:lastRowFirstColumn="0" w:lastRowLastColumn="0"/>
            <w:tcW w:w="710" w:type="dxa"/>
            <w:vMerge/>
            <w:tcBorders>
              <w:top w:val="nil"/>
              <w:bottom w:val="single" w:sz="4" w:space="0" w:color="auto"/>
              <w:right w:val="single" w:sz="4" w:space="0" w:color="auto"/>
            </w:tcBorders>
          </w:tcPr>
          <w:p w14:paraId="23A2C27A" w14:textId="77777777" w:rsidR="00E14F81" w:rsidRPr="00DB4F6C" w:rsidRDefault="00E14F81" w:rsidP="00E14F81">
            <w:pPr>
              <w:bidi w:val="0"/>
              <w:spacing w:after="0" w:line="360" w:lineRule="auto"/>
              <w:ind w:left="284" w:firstLine="283"/>
              <w:jc w:val="both"/>
              <w:rPr>
                <w:rFonts w:asciiTheme="majorBidi" w:hAnsiTheme="majorBidi" w:cstheme="majorBidi"/>
                <w:b/>
                <w:bCs/>
                <w:color w:val="000000"/>
              </w:rPr>
            </w:pPr>
          </w:p>
        </w:tc>
        <w:tc>
          <w:tcPr>
            <w:tcW w:w="1843" w:type="dxa"/>
            <w:tcBorders>
              <w:top w:val="nil"/>
              <w:left w:val="single" w:sz="4" w:space="0" w:color="auto"/>
              <w:bottom w:val="nil"/>
              <w:right w:val="double" w:sz="4" w:space="0" w:color="auto"/>
            </w:tcBorders>
          </w:tcPr>
          <w:p w14:paraId="360B7F17" w14:textId="77777777" w:rsidR="00E14F81" w:rsidRPr="00DB4F6C"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250C04">
              <w:rPr>
                <w:rFonts w:asciiTheme="majorBidi" w:hAnsiTheme="majorBidi" w:cstheme="majorBidi"/>
                <w:b/>
                <w:bCs/>
                <w:color w:val="000000"/>
              </w:rPr>
              <w:t>Molybdenum</w:t>
            </w:r>
          </w:p>
        </w:tc>
        <w:tc>
          <w:tcPr>
            <w:tcW w:w="1842" w:type="dxa"/>
            <w:tcBorders>
              <w:top w:val="nil"/>
              <w:left w:val="double" w:sz="4" w:space="0" w:color="auto"/>
              <w:bottom w:val="nil"/>
            </w:tcBorders>
          </w:tcPr>
          <w:p w14:paraId="721754BE" w14:textId="77777777" w:rsidR="00E14F81" w:rsidRPr="000D77C2"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color w:val="000000"/>
              </w:rPr>
              <w:t xml:space="preserve">18.67 </w:t>
            </w:r>
            <w:r>
              <w:rPr>
                <w:rFonts w:asciiTheme="majorBidi" w:hAnsiTheme="majorBidi" w:cstheme="majorBidi"/>
              </w:rPr>
              <w:t>± 3.5</w:t>
            </w:r>
          </w:p>
        </w:tc>
        <w:tc>
          <w:tcPr>
            <w:tcW w:w="1702" w:type="dxa"/>
            <w:tcBorders>
              <w:top w:val="nil"/>
              <w:left w:val="nil"/>
              <w:bottom w:val="nil"/>
              <w:right w:val="double" w:sz="4" w:space="0" w:color="auto"/>
            </w:tcBorders>
          </w:tcPr>
          <w:p w14:paraId="041AF07E" w14:textId="77777777" w:rsidR="00E14F81" w:rsidRPr="00F9365D"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38058A">
              <w:rPr>
                <w:rFonts w:asciiTheme="majorBidi" w:hAnsiTheme="majorBidi" w:cstheme="majorBidi"/>
              </w:rPr>
              <w:t>22.44 ± 1.1</w:t>
            </w:r>
            <w:r w:rsidRPr="005678A1">
              <w:rPr>
                <w:rFonts w:asciiTheme="majorBidi" w:hAnsiTheme="majorBidi" w:cstheme="majorBidi"/>
                <w:color w:val="FF0000"/>
              </w:rPr>
              <w:t>**</w:t>
            </w:r>
          </w:p>
        </w:tc>
        <w:tc>
          <w:tcPr>
            <w:tcW w:w="1701" w:type="dxa"/>
            <w:tcBorders>
              <w:top w:val="nil"/>
              <w:left w:val="double" w:sz="4" w:space="0" w:color="auto"/>
              <w:bottom w:val="nil"/>
              <w:right w:val="nil"/>
            </w:tcBorders>
          </w:tcPr>
          <w:p w14:paraId="1888C1CE"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rPr>
              <w:t>21.9 ± 2.5</w:t>
            </w:r>
          </w:p>
        </w:tc>
        <w:tc>
          <w:tcPr>
            <w:tcW w:w="1843" w:type="dxa"/>
            <w:tcBorders>
              <w:top w:val="nil"/>
              <w:bottom w:val="nil"/>
              <w:right w:val="nil"/>
            </w:tcBorders>
          </w:tcPr>
          <w:p w14:paraId="517FBFDF"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AA577E">
              <w:rPr>
                <w:rFonts w:asciiTheme="majorBidi" w:hAnsiTheme="majorBidi" w:cstheme="majorBidi"/>
                <w:color w:val="000000"/>
              </w:rPr>
              <w:t>22.56</w:t>
            </w:r>
            <w:r>
              <w:rPr>
                <w:rFonts w:asciiTheme="majorBidi" w:hAnsiTheme="majorBidi" w:cstheme="majorBidi"/>
                <w:color w:val="000000"/>
              </w:rPr>
              <w:t xml:space="preserve"> </w:t>
            </w:r>
            <w:r>
              <w:rPr>
                <w:rFonts w:asciiTheme="majorBidi" w:hAnsiTheme="majorBidi" w:cstheme="majorBidi"/>
              </w:rPr>
              <w:t xml:space="preserve">± </w:t>
            </w:r>
            <w:r w:rsidRPr="00592A4B">
              <w:rPr>
                <w:rFonts w:asciiTheme="majorBidi" w:hAnsiTheme="majorBidi" w:cstheme="majorBidi"/>
                <w:color w:val="000000"/>
              </w:rPr>
              <w:t>0.82</w:t>
            </w:r>
            <w:r w:rsidRPr="00B160C4">
              <w:rPr>
                <w:rFonts w:asciiTheme="majorBidi" w:hAnsiTheme="majorBidi" w:cstheme="majorBidi"/>
                <w:color w:val="FF0000"/>
              </w:rPr>
              <w:t>*</w:t>
            </w:r>
          </w:p>
        </w:tc>
      </w:tr>
      <w:tr w:rsidR="00E14F81" w:rsidRPr="00E871D1" w14:paraId="1645E722" w14:textId="77777777" w:rsidTr="00E14F81">
        <w:trPr>
          <w:trHeight w:val="397"/>
        </w:trPr>
        <w:tc>
          <w:tcPr>
            <w:cnfStyle w:val="001000000000" w:firstRow="0" w:lastRow="0" w:firstColumn="1" w:lastColumn="0" w:oddVBand="0" w:evenVBand="0" w:oddHBand="0" w:evenHBand="0" w:firstRowFirstColumn="0" w:firstRowLastColumn="0" w:lastRowFirstColumn="0" w:lastRowLastColumn="0"/>
            <w:tcW w:w="710" w:type="dxa"/>
            <w:vMerge/>
            <w:tcBorders>
              <w:top w:val="nil"/>
              <w:bottom w:val="single" w:sz="4" w:space="0" w:color="auto"/>
              <w:right w:val="single" w:sz="4" w:space="0" w:color="auto"/>
            </w:tcBorders>
          </w:tcPr>
          <w:p w14:paraId="26FCAC86" w14:textId="77777777" w:rsidR="00E14F81" w:rsidRPr="00DB4F6C" w:rsidRDefault="00E14F81" w:rsidP="00E14F81">
            <w:pPr>
              <w:bidi w:val="0"/>
              <w:spacing w:after="0" w:line="360" w:lineRule="auto"/>
              <w:ind w:left="284" w:firstLine="283"/>
              <w:jc w:val="both"/>
              <w:rPr>
                <w:rFonts w:asciiTheme="majorBidi" w:hAnsiTheme="majorBidi" w:cstheme="majorBidi"/>
                <w:b/>
                <w:bCs/>
                <w:color w:val="000000"/>
              </w:rPr>
            </w:pPr>
          </w:p>
        </w:tc>
        <w:tc>
          <w:tcPr>
            <w:tcW w:w="1843" w:type="dxa"/>
            <w:tcBorders>
              <w:top w:val="nil"/>
              <w:left w:val="single" w:sz="4" w:space="0" w:color="auto"/>
              <w:bottom w:val="nil"/>
              <w:right w:val="double" w:sz="4" w:space="0" w:color="auto"/>
            </w:tcBorders>
          </w:tcPr>
          <w:p w14:paraId="467364F9" w14:textId="77777777" w:rsidR="00E14F81" w:rsidRPr="00DB4F6C"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250C04">
              <w:rPr>
                <w:rFonts w:asciiTheme="majorBidi" w:hAnsiTheme="majorBidi" w:cstheme="majorBidi"/>
                <w:b/>
                <w:bCs/>
                <w:color w:val="000000"/>
              </w:rPr>
              <w:t>Niobium</w:t>
            </w:r>
          </w:p>
        </w:tc>
        <w:tc>
          <w:tcPr>
            <w:tcW w:w="1842" w:type="dxa"/>
            <w:tcBorders>
              <w:top w:val="nil"/>
              <w:left w:val="double" w:sz="4" w:space="0" w:color="auto"/>
              <w:bottom w:val="nil"/>
            </w:tcBorders>
          </w:tcPr>
          <w:p w14:paraId="53F58B8F" w14:textId="77777777" w:rsidR="00E14F81" w:rsidRPr="000D77C2"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color w:val="000000"/>
              </w:rPr>
              <w:t xml:space="preserve">21.3 </w:t>
            </w:r>
            <w:r>
              <w:rPr>
                <w:rFonts w:asciiTheme="majorBidi" w:hAnsiTheme="majorBidi" w:cstheme="majorBidi"/>
              </w:rPr>
              <w:t>± 2</w:t>
            </w:r>
          </w:p>
        </w:tc>
        <w:tc>
          <w:tcPr>
            <w:tcW w:w="1702" w:type="dxa"/>
            <w:tcBorders>
              <w:top w:val="nil"/>
              <w:left w:val="nil"/>
              <w:bottom w:val="nil"/>
              <w:right w:val="double" w:sz="4" w:space="0" w:color="auto"/>
            </w:tcBorders>
          </w:tcPr>
          <w:p w14:paraId="0DF7C465" w14:textId="77777777" w:rsidR="00E14F81" w:rsidRPr="00F9365D"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38058A">
              <w:rPr>
                <w:rFonts w:asciiTheme="majorBidi" w:hAnsiTheme="majorBidi" w:cstheme="majorBidi"/>
              </w:rPr>
              <w:t>22.86 ± 1.07</w:t>
            </w:r>
            <w:r w:rsidRPr="005678A1">
              <w:rPr>
                <w:rFonts w:asciiTheme="majorBidi" w:hAnsiTheme="majorBidi" w:cstheme="majorBidi"/>
                <w:color w:val="FF0000"/>
              </w:rPr>
              <w:t>**</w:t>
            </w:r>
          </w:p>
        </w:tc>
        <w:tc>
          <w:tcPr>
            <w:tcW w:w="1701" w:type="dxa"/>
            <w:tcBorders>
              <w:top w:val="nil"/>
              <w:left w:val="double" w:sz="4" w:space="0" w:color="auto"/>
              <w:bottom w:val="nil"/>
              <w:right w:val="nil"/>
            </w:tcBorders>
          </w:tcPr>
          <w:p w14:paraId="75360931"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rPr>
              <w:t>22.74 ± 1.63</w:t>
            </w:r>
          </w:p>
        </w:tc>
        <w:tc>
          <w:tcPr>
            <w:tcW w:w="1843" w:type="dxa"/>
            <w:tcBorders>
              <w:top w:val="nil"/>
              <w:bottom w:val="nil"/>
              <w:right w:val="nil"/>
            </w:tcBorders>
          </w:tcPr>
          <w:p w14:paraId="350B86FA"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AA577E">
              <w:rPr>
                <w:rFonts w:asciiTheme="majorBidi" w:hAnsiTheme="majorBidi" w:cstheme="majorBidi"/>
                <w:color w:val="000000"/>
              </w:rPr>
              <w:t>22.92</w:t>
            </w:r>
            <w:r>
              <w:rPr>
                <w:rFonts w:asciiTheme="majorBidi" w:hAnsiTheme="majorBidi" w:cstheme="majorBidi"/>
                <w:color w:val="000000"/>
              </w:rPr>
              <w:t xml:space="preserve"> </w:t>
            </w:r>
            <w:r>
              <w:rPr>
                <w:rFonts w:asciiTheme="majorBidi" w:hAnsiTheme="majorBidi" w:cstheme="majorBidi"/>
              </w:rPr>
              <w:t xml:space="preserve">± </w:t>
            </w:r>
            <w:r w:rsidRPr="00592A4B">
              <w:rPr>
                <w:rFonts w:asciiTheme="majorBidi" w:hAnsiTheme="majorBidi" w:cstheme="majorBidi"/>
                <w:color w:val="000000"/>
              </w:rPr>
              <w:t>0.88</w:t>
            </w:r>
          </w:p>
        </w:tc>
      </w:tr>
      <w:tr w:rsidR="00E14F81" w:rsidRPr="00E871D1" w14:paraId="1B8A1E6B" w14:textId="77777777" w:rsidTr="00E14F81">
        <w:trPr>
          <w:trHeight w:val="397"/>
        </w:trPr>
        <w:tc>
          <w:tcPr>
            <w:cnfStyle w:val="001000000000" w:firstRow="0" w:lastRow="0" w:firstColumn="1" w:lastColumn="0" w:oddVBand="0" w:evenVBand="0" w:oddHBand="0" w:evenHBand="0" w:firstRowFirstColumn="0" w:firstRowLastColumn="0" w:lastRowFirstColumn="0" w:lastRowLastColumn="0"/>
            <w:tcW w:w="710" w:type="dxa"/>
            <w:vMerge/>
            <w:tcBorders>
              <w:top w:val="nil"/>
              <w:bottom w:val="single" w:sz="4" w:space="0" w:color="auto"/>
              <w:right w:val="single" w:sz="4" w:space="0" w:color="auto"/>
            </w:tcBorders>
          </w:tcPr>
          <w:p w14:paraId="12C0D3AE" w14:textId="77777777" w:rsidR="00E14F81" w:rsidRPr="00DB4F6C" w:rsidRDefault="00E14F81" w:rsidP="00E14F81">
            <w:pPr>
              <w:bidi w:val="0"/>
              <w:spacing w:after="0" w:line="360" w:lineRule="auto"/>
              <w:ind w:left="284" w:firstLine="283"/>
              <w:jc w:val="both"/>
              <w:rPr>
                <w:rFonts w:asciiTheme="majorBidi" w:hAnsiTheme="majorBidi" w:cstheme="majorBidi"/>
                <w:b/>
                <w:bCs/>
                <w:color w:val="000000"/>
              </w:rPr>
            </w:pPr>
          </w:p>
        </w:tc>
        <w:tc>
          <w:tcPr>
            <w:tcW w:w="1843" w:type="dxa"/>
            <w:tcBorders>
              <w:top w:val="nil"/>
              <w:left w:val="single" w:sz="4" w:space="0" w:color="auto"/>
              <w:bottom w:val="nil"/>
              <w:right w:val="double" w:sz="4" w:space="0" w:color="auto"/>
            </w:tcBorders>
          </w:tcPr>
          <w:p w14:paraId="0A8562E7" w14:textId="77777777" w:rsidR="00E14F81" w:rsidRPr="00DB4F6C"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250C04">
              <w:rPr>
                <w:rFonts w:asciiTheme="majorBidi" w:hAnsiTheme="majorBidi" w:cstheme="majorBidi"/>
                <w:b/>
                <w:bCs/>
                <w:color w:val="000000"/>
              </w:rPr>
              <w:t>Zirconium</w:t>
            </w:r>
          </w:p>
        </w:tc>
        <w:tc>
          <w:tcPr>
            <w:tcW w:w="1842" w:type="dxa"/>
            <w:tcBorders>
              <w:top w:val="nil"/>
              <w:left w:val="double" w:sz="4" w:space="0" w:color="auto"/>
              <w:bottom w:val="nil"/>
            </w:tcBorders>
          </w:tcPr>
          <w:p w14:paraId="3A2FDD3C" w14:textId="77777777" w:rsidR="00E14F81" w:rsidRPr="000D77C2"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color w:val="000000"/>
              </w:rPr>
              <w:t xml:space="preserve">17.8 </w:t>
            </w:r>
            <w:r>
              <w:rPr>
                <w:rFonts w:asciiTheme="majorBidi" w:hAnsiTheme="majorBidi" w:cstheme="majorBidi"/>
              </w:rPr>
              <w:t>± 0.3</w:t>
            </w:r>
          </w:p>
        </w:tc>
        <w:tc>
          <w:tcPr>
            <w:tcW w:w="1702" w:type="dxa"/>
            <w:tcBorders>
              <w:top w:val="nil"/>
              <w:left w:val="nil"/>
              <w:bottom w:val="nil"/>
              <w:right w:val="double" w:sz="4" w:space="0" w:color="auto"/>
            </w:tcBorders>
          </w:tcPr>
          <w:p w14:paraId="59470BCE" w14:textId="77777777" w:rsidR="00E14F81" w:rsidRPr="00F9365D"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38058A">
              <w:rPr>
                <w:rFonts w:asciiTheme="majorBidi" w:hAnsiTheme="majorBidi" w:cstheme="majorBidi"/>
              </w:rPr>
              <w:t>19.13 ± 0.93</w:t>
            </w:r>
            <w:r w:rsidRPr="005678A1">
              <w:rPr>
                <w:rFonts w:asciiTheme="majorBidi" w:hAnsiTheme="majorBidi" w:cstheme="majorBidi"/>
                <w:color w:val="FF0000"/>
              </w:rPr>
              <w:t>**</w:t>
            </w:r>
          </w:p>
        </w:tc>
        <w:tc>
          <w:tcPr>
            <w:tcW w:w="1701" w:type="dxa"/>
            <w:tcBorders>
              <w:top w:val="nil"/>
              <w:left w:val="double" w:sz="4" w:space="0" w:color="auto"/>
              <w:bottom w:val="nil"/>
              <w:right w:val="nil"/>
            </w:tcBorders>
          </w:tcPr>
          <w:p w14:paraId="159CC2D8"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rPr>
              <w:t>19.05 ± 1.3</w:t>
            </w:r>
          </w:p>
        </w:tc>
        <w:tc>
          <w:tcPr>
            <w:tcW w:w="1843" w:type="dxa"/>
            <w:tcBorders>
              <w:top w:val="nil"/>
              <w:bottom w:val="nil"/>
              <w:right w:val="nil"/>
            </w:tcBorders>
          </w:tcPr>
          <w:p w14:paraId="39EB8640"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AA577E">
              <w:rPr>
                <w:rFonts w:asciiTheme="majorBidi" w:hAnsiTheme="majorBidi" w:cstheme="majorBidi"/>
                <w:color w:val="000000"/>
              </w:rPr>
              <w:t>19.20</w:t>
            </w:r>
            <w:r>
              <w:rPr>
                <w:rFonts w:asciiTheme="majorBidi" w:hAnsiTheme="majorBidi" w:cstheme="majorBidi"/>
                <w:color w:val="000000"/>
              </w:rPr>
              <w:t xml:space="preserve"> </w:t>
            </w:r>
            <w:r>
              <w:rPr>
                <w:rFonts w:asciiTheme="majorBidi" w:hAnsiTheme="majorBidi" w:cstheme="majorBidi"/>
              </w:rPr>
              <w:t xml:space="preserve">± </w:t>
            </w:r>
            <w:r w:rsidRPr="00592A4B">
              <w:rPr>
                <w:rFonts w:asciiTheme="majorBidi" w:hAnsiTheme="majorBidi" w:cstheme="majorBidi"/>
                <w:color w:val="000000"/>
              </w:rPr>
              <w:t>0.78</w:t>
            </w:r>
          </w:p>
        </w:tc>
      </w:tr>
      <w:tr w:rsidR="00E14F81" w:rsidRPr="00E871D1" w14:paraId="52CFBEFC" w14:textId="77777777" w:rsidTr="00E14F81">
        <w:trPr>
          <w:trHeight w:val="397"/>
        </w:trPr>
        <w:tc>
          <w:tcPr>
            <w:cnfStyle w:val="001000000000" w:firstRow="0" w:lastRow="0" w:firstColumn="1" w:lastColumn="0" w:oddVBand="0" w:evenVBand="0" w:oddHBand="0" w:evenHBand="0" w:firstRowFirstColumn="0" w:firstRowLastColumn="0" w:lastRowFirstColumn="0" w:lastRowLastColumn="0"/>
            <w:tcW w:w="710" w:type="dxa"/>
            <w:vMerge/>
            <w:tcBorders>
              <w:top w:val="nil"/>
              <w:bottom w:val="single" w:sz="4" w:space="0" w:color="auto"/>
              <w:right w:val="single" w:sz="4" w:space="0" w:color="auto"/>
            </w:tcBorders>
          </w:tcPr>
          <w:p w14:paraId="1CBDA832" w14:textId="77777777" w:rsidR="00E14F81" w:rsidRPr="00DB4F6C" w:rsidRDefault="00E14F81" w:rsidP="00E14F81">
            <w:pPr>
              <w:bidi w:val="0"/>
              <w:spacing w:after="0" w:line="360" w:lineRule="auto"/>
              <w:ind w:left="284" w:firstLine="283"/>
              <w:jc w:val="both"/>
              <w:rPr>
                <w:rFonts w:asciiTheme="majorBidi" w:hAnsiTheme="majorBidi" w:cstheme="majorBidi"/>
                <w:b/>
                <w:bCs/>
                <w:color w:val="000000"/>
              </w:rPr>
            </w:pPr>
          </w:p>
        </w:tc>
        <w:tc>
          <w:tcPr>
            <w:tcW w:w="1843" w:type="dxa"/>
            <w:tcBorders>
              <w:top w:val="nil"/>
              <w:left w:val="single" w:sz="4" w:space="0" w:color="auto"/>
              <w:bottom w:val="nil"/>
              <w:right w:val="double" w:sz="4" w:space="0" w:color="auto"/>
            </w:tcBorders>
          </w:tcPr>
          <w:p w14:paraId="32EA37EB" w14:textId="77777777" w:rsidR="00E14F81" w:rsidRPr="00DB4F6C"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250C04">
              <w:rPr>
                <w:rFonts w:asciiTheme="majorBidi" w:hAnsiTheme="majorBidi" w:cstheme="majorBidi"/>
                <w:b/>
                <w:bCs/>
                <w:color w:val="000000"/>
              </w:rPr>
              <w:t>Strontium</w:t>
            </w:r>
          </w:p>
        </w:tc>
        <w:tc>
          <w:tcPr>
            <w:tcW w:w="1842" w:type="dxa"/>
            <w:tcBorders>
              <w:top w:val="nil"/>
              <w:left w:val="double" w:sz="4" w:space="0" w:color="auto"/>
              <w:bottom w:val="nil"/>
            </w:tcBorders>
          </w:tcPr>
          <w:p w14:paraId="5E6FFD39" w14:textId="77777777" w:rsidR="00E14F81" w:rsidRPr="000D77C2"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color w:val="000000"/>
              </w:rPr>
              <w:t xml:space="preserve">5.2 </w:t>
            </w:r>
            <w:r>
              <w:rPr>
                <w:rFonts w:asciiTheme="majorBidi" w:hAnsiTheme="majorBidi" w:cstheme="majorBidi"/>
              </w:rPr>
              <w:t>± 0.5</w:t>
            </w:r>
          </w:p>
        </w:tc>
        <w:tc>
          <w:tcPr>
            <w:tcW w:w="1702" w:type="dxa"/>
            <w:tcBorders>
              <w:top w:val="nil"/>
              <w:left w:val="nil"/>
              <w:bottom w:val="nil"/>
              <w:right w:val="double" w:sz="4" w:space="0" w:color="auto"/>
            </w:tcBorders>
          </w:tcPr>
          <w:p w14:paraId="09525F28" w14:textId="77777777" w:rsidR="00E14F8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A577E">
              <w:rPr>
                <w:rFonts w:asciiTheme="majorBidi" w:hAnsiTheme="majorBidi" w:cstheme="majorBidi"/>
                <w:color w:val="000000"/>
              </w:rPr>
              <w:t>5.16</w:t>
            </w:r>
            <w:r>
              <w:rPr>
                <w:rFonts w:asciiTheme="majorBidi" w:hAnsiTheme="majorBidi" w:cstheme="majorBidi"/>
                <w:color w:val="000000"/>
              </w:rPr>
              <w:t xml:space="preserve"> </w:t>
            </w:r>
            <w:r>
              <w:rPr>
                <w:rFonts w:asciiTheme="majorBidi" w:hAnsiTheme="majorBidi" w:cstheme="majorBidi"/>
              </w:rPr>
              <w:t xml:space="preserve">± </w:t>
            </w:r>
            <w:r w:rsidRPr="00592A4B">
              <w:rPr>
                <w:rFonts w:asciiTheme="majorBidi" w:hAnsiTheme="majorBidi" w:cstheme="majorBidi"/>
                <w:color w:val="000000"/>
              </w:rPr>
              <w:t>0.46</w:t>
            </w:r>
          </w:p>
        </w:tc>
        <w:tc>
          <w:tcPr>
            <w:tcW w:w="1701" w:type="dxa"/>
            <w:tcBorders>
              <w:top w:val="nil"/>
              <w:left w:val="double" w:sz="4" w:space="0" w:color="auto"/>
              <w:bottom w:val="nil"/>
              <w:right w:val="nil"/>
            </w:tcBorders>
          </w:tcPr>
          <w:p w14:paraId="38194724"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rPr>
              <w:t>5.3 ± 0.7</w:t>
            </w:r>
          </w:p>
        </w:tc>
        <w:tc>
          <w:tcPr>
            <w:tcW w:w="1843" w:type="dxa"/>
            <w:tcBorders>
              <w:top w:val="nil"/>
              <w:bottom w:val="nil"/>
              <w:right w:val="nil"/>
            </w:tcBorders>
          </w:tcPr>
          <w:p w14:paraId="3CCB001A"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AA577E">
              <w:rPr>
                <w:rFonts w:asciiTheme="majorBidi" w:hAnsiTheme="majorBidi" w:cstheme="majorBidi"/>
                <w:color w:val="000000"/>
              </w:rPr>
              <w:t>5.20</w:t>
            </w:r>
            <w:r>
              <w:rPr>
                <w:rFonts w:asciiTheme="majorBidi" w:hAnsiTheme="majorBidi" w:cstheme="majorBidi"/>
                <w:color w:val="000000"/>
              </w:rPr>
              <w:t xml:space="preserve"> </w:t>
            </w:r>
            <w:r>
              <w:rPr>
                <w:rFonts w:asciiTheme="majorBidi" w:hAnsiTheme="majorBidi" w:cstheme="majorBidi"/>
              </w:rPr>
              <w:t xml:space="preserve">± </w:t>
            </w:r>
            <w:r w:rsidRPr="00592A4B">
              <w:rPr>
                <w:rFonts w:asciiTheme="majorBidi" w:hAnsiTheme="majorBidi" w:cstheme="majorBidi"/>
                <w:color w:val="000000"/>
              </w:rPr>
              <w:t>0.38</w:t>
            </w:r>
          </w:p>
        </w:tc>
      </w:tr>
      <w:tr w:rsidR="00E14F81" w:rsidRPr="00E871D1" w14:paraId="6A43B1B4" w14:textId="77777777" w:rsidTr="00E14F81">
        <w:trPr>
          <w:trHeight w:val="397"/>
        </w:trPr>
        <w:tc>
          <w:tcPr>
            <w:cnfStyle w:val="001000000000" w:firstRow="0" w:lastRow="0" w:firstColumn="1" w:lastColumn="0" w:oddVBand="0" w:evenVBand="0" w:oddHBand="0" w:evenHBand="0" w:firstRowFirstColumn="0" w:firstRowLastColumn="0" w:lastRowFirstColumn="0" w:lastRowLastColumn="0"/>
            <w:tcW w:w="710" w:type="dxa"/>
            <w:vMerge/>
            <w:tcBorders>
              <w:top w:val="nil"/>
              <w:bottom w:val="single" w:sz="4" w:space="0" w:color="auto"/>
              <w:right w:val="single" w:sz="4" w:space="0" w:color="auto"/>
            </w:tcBorders>
          </w:tcPr>
          <w:p w14:paraId="06DEA5B6" w14:textId="77777777" w:rsidR="00E14F81" w:rsidRPr="00DB4F6C" w:rsidRDefault="00E14F81" w:rsidP="00E14F81">
            <w:pPr>
              <w:bidi w:val="0"/>
              <w:spacing w:after="0" w:line="360" w:lineRule="auto"/>
              <w:ind w:left="284" w:firstLine="283"/>
              <w:jc w:val="both"/>
              <w:rPr>
                <w:rFonts w:asciiTheme="majorBidi" w:hAnsiTheme="majorBidi" w:cstheme="majorBidi"/>
                <w:b/>
                <w:bCs/>
                <w:color w:val="000000"/>
              </w:rPr>
            </w:pPr>
          </w:p>
        </w:tc>
        <w:tc>
          <w:tcPr>
            <w:tcW w:w="1843" w:type="dxa"/>
            <w:tcBorders>
              <w:top w:val="nil"/>
              <w:left w:val="single" w:sz="4" w:space="0" w:color="auto"/>
              <w:bottom w:val="single" w:sz="4" w:space="0" w:color="auto"/>
              <w:right w:val="double" w:sz="4" w:space="0" w:color="auto"/>
            </w:tcBorders>
          </w:tcPr>
          <w:p w14:paraId="2687FAA1" w14:textId="77777777" w:rsidR="00E14F81" w:rsidRPr="00DB4F6C"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Pr>
                <w:rFonts w:asciiTheme="majorBidi" w:hAnsiTheme="majorBidi" w:cstheme="majorBidi"/>
                <w:b/>
                <w:bCs/>
                <w:color w:val="000000"/>
              </w:rPr>
              <w:t>Tungsten</w:t>
            </w:r>
          </w:p>
        </w:tc>
        <w:tc>
          <w:tcPr>
            <w:tcW w:w="1842" w:type="dxa"/>
            <w:tcBorders>
              <w:top w:val="nil"/>
              <w:left w:val="double" w:sz="4" w:space="0" w:color="auto"/>
              <w:bottom w:val="single" w:sz="4" w:space="0" w:color="auto"/>
            </w:tcBorders>
          </w:tcPr>
          <w:p w14:paraId="49A6BF37" w14:textId="77777777" w:rsidR="00E14F81" w:rsidRPr="000D77C2"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color w:val="000000"/>
              </w:rPr>
              <w:t xml:space="preserve">81.5 </w:t>
            </w:r>
            <w:r>
              <w:rPr>
                <w:rFonts w:asciiTheme="majorBidi" w:hAnsiTheme="majorBidi" w:cstheme="majorBidi"/>
              </w:rPr>
              <w:t>± 17.5</w:t>
            </w:r>
          </w:p>
        </w:tc>
        <w:tc>
          <w:tcPr>
            <w:tcW w:w="1702" w:type="dxa"/>
            <w:tcBorders>
              <w:top w:val="nil"/>
              <w:left w:val="nil"/>
              <w:bottom w:val="single" w:sz="4" w:space="0" w:color="auto"/>
              <w:right w:val="double" w:sz="4" w:space="0" w:color="auto"/>
            </w:tcBorders>
          </w:tcPr>
          <w:p w14:paraId="1D027AD2" w14:textId="77777777" w:rsidR="00E14F8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A577E">
              <w:rPr>
                <w:rFonts w:asciiTheme="majorBidi" w:hAnsiTheme="majorBidi" w:cstheme="majorBidi"/>
                <w:color w:val="000000"/>
              </w:rPr>
              <w:t>81.34</w:t>
            </w:r>
            <w:r>
              <w:rPr>
                <w:rFonts w:asciiTheme="majorBidi" w:hAnsiTheme="majorBidi" w:cstheme="majorBidi"/>
                <w:color w:val="000000"/>
              </w:rPr>
              <w:t xml:space="preserve"> </w:t>
            </w:r>
            <w:r>
              <w:rPr>
                <w:rFonts w:asciiTheme="majorBidi" w:hAnsiTheme="majorBidi" w:cstheme="majorBidi"/>
              </w:rPr>
              <w:t xml:space="preserve">± </w:t>
            </w:r>
            <w:r w:rsidRPr="00592A4B">
              <w:rPr>
                <w:rFonts w:asciiTheme="majorBidi" w:hAnsiTheme="majorBidi" w:cstheme="majorBidi"/>
                <w:color w:val="000000"/>
              </w:rPr>
              <w:t>18.5</w:t>
            </w:r>
          </w:p>
        </w:tc>
        <w:tc>
          <w:tcPr>
            <w:tcW w:w="1701" w:type="dxa"/>
            <w:tcBorders>
              <w:top w:val="nil"/>
              <w:left w:val="double" w:sz="4" w:space="0" w:color="auto"/>
              <w:bottom w:val="single" w:sz="4" w:space="0" w:color="auto"/>
              <w:right w:val="nil"/>
            </w:tcBorders>
          </w:tcPr>
          <w:p w14:paraId="032E9BF7"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rPr>
              <w:t>82.4 ± 40.8</w:t>
            </w:r>
          </w:p>
        </w:tc>
        <w:tc>
          <w:tcPr>
            <w:tcW w:w="1843" w:type="dxa"/>
            <w:tcBorders>
              <w:top w:val="nil"/>
              <w:bottom w:val="single" w:sz="4" w:space="0" w:color="auto"/>
              <w:right w:val="nil"/>
            </w:tcBorders>
          </w:tcPr>
          <w:p w14:paraId="2E2205C2"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AA577E">
              <w:rPr>
                <w:rFonts w:asciiTheme="majorBidi" w:hAnsiTheme="majorBidi" w:cstheme="majorBidi"/>
                <w:color w:val="000000"/>
              </w:rPr>
              <w:t>77.73</w:t>
            </w:r>
            <w:r>
              <w:rPr>
                <w:rFonts w:asciiTheme="majorBidi" w:hAnsiTheme="majorBidi" w:cstheme="majorBidi"/>
                <w:color w:val="000000"/>
              </w:rPr>
              <w:t xml:space="preserve"> </w:t>
            </w:r>
            <w:r>
              <w:rPr>
                <w:rFonts w:asciiTheme="majorBidi" w:hAnsiTheme="majorBidi" w:cstheme="majorBidi"/>
              </w:rPr>
              <w:t xml:space="preserve">± </w:t>
            </w:r>
            <w:r w:rsidRPr="00592A4B">
              <w:rPr>
                <w:rFonts w:asciiTheme="majorBidi" w:hAnsiTheme="majorBidi" w:cstheme="majorBidi"/>
                <w:color w:val="000000"/>
              </w:rPr>
              <w:t>13.4</w:t>
            </w:r>
          </w:p>
        </w:tc>
      </w:tr>
      <w:tr w:rsidR="00E14F81" w:rsidRPr="00E871D1" w14:paraId="2AA43CE1" w14:textId="77777777" w:rsidTr="00E14F81">
        <w:trPr>
          <w:trHeight w:val="397"/>
        </w:trPr>
        <w:tc>
          <w:tcPr>
            <w:cnfStyle w:val="001000000000" w:firstRow="0" w:lastRow="0" w:firstColumn="1" w:lastColumn="0" w:oddVBand="0" w:evenVBand="0" w:oddHBand="0" w:evenHBand="0" w:firstRowFirstColumn="0" w:firstRowLastColumn="0" w:lastRowFirstColumn="0" w:lastRowLastColumn="0"/>
            <w:tcW w:w="710" w:type="dxa"/>
            <w:vMerge w:val="restart"/>
            <w:tcBorders>
              <w:top w:val="single" w:sz="4" w:space="0" w:color="auto"/>
              <w:bottom w:val="single" w:sz="4" w:space="0" w:color="auto"/>
              <w:right w:val="single" w:sz="4" w:space="0" w:color="auto"/>
            </w:tcBorders>
          </w:tcPr>
          <w:p w14:paraId="42052925" w14:textId="53A04BCB" w:rsidR="00E14F81" w:rsidRDefault="00795AD0" w:rsidP="00E14F81">
            <w:pPr>
              <w:bidi w:val="0"/>
              <w:spacing w:after="0" w:line="360" w:lineRule="auto"/>
              <w:rPr>
                <w:rFonts w:asciiTheme="majorBidi" w:hAnsiTheme="majorBidi" w:cstheme="majorBidi"/>
                <w:b/>
                <w:bCs/>
                <w:lang w:bidi="en-US"/>
              </w:rPr>
            </w:pPr>
            <w:r>
              <w:rPr>
                <w:rFonts w:asciiTheme="majorBidi" w:hAnsiTheme="majorBidi" w:cstheme="majorBidi"/>
                <w:b/>
                <w:bCs/>
              </w:rPr>
              <w:t>p</w:t>
            </w:r>
            <w:r w:rsidR="00E14F81">
              <w:rPr>
                <w:rFonts w:asciiTheme="majorBidi" w:hAnsiTheme="majorBidi" w:cstheme="majorBidi"/>
                <w:b/>
                <w:bCs/>
              </w:rPr>
              <w:t xml:space="preserve">H </w:t>
            </w:r>
          </w:p>
          <w:p w14:paraId="5B0859B7" w14:textId="77777777" w:rsidR="00E14F81" w:rsidRDefault="00E14F81" w:rsidP="00E14F81">
            <w:pPr>
              <w:bidi w:val="0"/>
              <w:spacing w:after="0" w:line="360" w:lineRule="auto"/>
              <w:rPr>
                <w:rFonts w:asciiTheme="majorBidi" w:hAnsiTheme="majorBidi" w:cstheme="majorBidi"/>
                <w:b/>
                <w:bCs/>
                <w:lang w:bidi="en-US"/>
              </w:rPr>
            </w:pPr>
          </w:p>
        </w:tc>
        <w:tc>
          <w:tcPr>
            <w:tcW w:w="1843" w:type="dxa"/>
            <w:tcBorders>
              <w:top w:val="single" w:sz="4" w:space="0" w:color="auto"/>
              <w:left w:val="single" w:sz="4" w:space="0" w:color="auto"/>
              <w:bottom w:val="nil"/>
              <w:right w:val="double" w:sz="4" w:space="0" w:color="auto"/>
            </w:tcBorders>
          </w:tcPr>
          <w:p w14:paraId="6A66A32F" w14:textId="77777777" w:rsidR="00E14F81" w:rsidRPr="008C5244"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en-US"/>
              </w:rPr>
            </w:pPr>
            <w:r>
              <w:rPr>
                <w:rFonts w:asciiTheme="majorBidi" w:hAnsiTheme="majorBidi" w:cstheme="majorBidi"/>
                <w:b/>
                <w:bCs/>
                <w:color w:val="000000"/>
              </w:rPr>
              <w:t>Before DA</w:t>
            </w:r>
          </w:p>
        </w:tc>
        <w:tc>
          <w:tcPr>
            <w:tcW w:w="1842" w:type="dxa"/>
            <w:tcBorders>
              <w:top w:val="single" w:sz="4" w:space="0" w:color="auto"/>
              <w:left w:val="double" w:sz="4" w:space="0" w:color="auto"/>
              <w:bottom w:val="nil"/>
            </w:tcBorders>
          </w:tcPr>
          <w:p w14:paraId="7E8F3CE1" w14:textId="77777777" w:rsidR="00E14F81" w:rsidRPr="00243B3A"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color w:val="000000"/>
              </w:rPr>
              <w:t xml:space="preserve">7.24 </w:t>
            </w:r>
            <w:r w:rsidRPr="000D77C2">
              <w:rPr>
                <w:rFonts w:asciiTheme="majorBidi" w:hAnsiTheme="majorBidi" w:cstheme="majorBidi"/>
                <w:color w:val="000000"/>
              </w:rPr>
              <w:t>±</w:t>
            </w:r>
            <w:r>
              <w:rPr>
                <w:rFonts w:asciiTheme="majorBidi" w:hAnsiTheme="majorBidi" w:cstheme="majorBidi"/>
                <w:color w:val="000000"/>
              </w:rPr>
              <w:t xml:space="preserve"> 0.17</w:t>
            </w:r>
          </w:p>
        </w:tc>
        <w:tc>
          <w:tcPr>
            <w:tcW w:w="1702" w:type="dxa"/>
            <w:tcBorders>
              <w:top w:val="single" w:sz="4" w:space="0" w:color="auto"/>
              <w:left w:val="nil"/>
              <w:bottom w:val="nil"/>
              <w:right w:val="double" w:sz="4" w:space="0" w:color="auto"/>
            </w:tcBorders>
          </w:tcPr>
          <w:p w14:paraId="581F78C6" w14:textId="77777777" w:rsidR="00E14F81" w:rsidRPr="00D51D30"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A0FCB">
              <w:rPr>
                <w:rFonts w:asciiTheme="majorBidi" w:hAnsiTheme="majorBidi" w:cstheme="majorBidi"/>
                <w:color w:val="000000"/>
              </w:rPr>
              <w:t>7.18</w:t>
            </w:r>
            <w:r>
              <w:rPr>
                <w:rFonts w:asciiTheme="majorBidi" w:hAnsiTheme="majorBidi" w:cstheme="majorBidi"/>
                <w:color w:val="000000"/>
              </w:rPr>
              <w:t xml:space="preserve"> </w:t>
            </w:r>
            <w:r w:rsidRPr="000D77C2">
              <w:rPr>
                <w:rFonts w:asciiTheme="majorBidi" w:hAnsiTheme="majorBidi" w:cstheme="majorBidi"/>
                <w:color w:val="000000"/>
              </w:rPr>
              <w:t>±</w:t>
            </w:r>
            <w:r>
              <w:rPr>
                <w:rFonts w:asciiTheme="majorBidi" w:hAnsiTheme="majorBidi" w:cstheme="majorBidi"/>
                <w:color w:val="000000"/>
              </w:rPr>
              <w:t xml:space="preserve"> 0.1</w:t>
            </w:r>
          </w:p>
        </w:tc>
        <w:tc>
          <w:tcPr>
            <w:tcW w:w="1701" w:type="dxa"/>
            <w:tcBorders>
              <w:top w:val="single" w:sz="4" w:space="0" w:color="auto"/>
              <w:left w:val="double" w:sz="4" w:space="0" w:color="auto"/>
              <w:bottom w:val="nil"/>
              <w:right w:val="nil"/>
            </w:tcBorders>
          </w:tcPr>
          <w:p w14:paraId="4A6939A4"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color w:val="000000"/>
              </w:rPr>
              <w:t xml:space="preserve">7.21 </w:t>
            </w:r>
            <w:r w:rsidRPr="000D77C2">
              <w:rPr>
                <w:rFonts w:asciiTheme="majorBidi" w:hAnsiTheme="majorBidi" w:cstheme="majorBidi"/>
                <w:color w:val="000000"/>
              </w:rPr>
              <w:t>±</w:t>
            </w:r>
            <w:r>
              <w:rPr>
                <w:rFonts w:asciiTheme="majorBidi" w:hAnsiTheme="majorBidi" w:cstheme="majorBidi"/>
                <w:color w:val="000000"/>
              </w:rPr>
              <w:t xml:space="preserve"> 0.16</w:t>
            </w:r>
          </w:p>
        </w:tc>
        <w:tc>
          <w:tcPr>
            <w:tcW w:w="1843" w:type="dxa"/>
            <w:tcBorders>
              <w:top w:val="single" w:sz="4" w:space="0" w:color="auto"/>
              <w:bottom w:val="nil"/>
              <w:right w:val="nil"/>
            </w:tcBorders>
          </w:tcPr>
          <w:p w14:paraId="41D53021"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CA0FCB">
              <w:rPr>
                <w:rFonts w:asciiTheme="majorBidi" w:hAnsiTheme="majorBidi" w:cstheme="majorBidi"/>
                <w:color w:val="000000"/>
              </w:rPr>
              <w:t>7.15</w:t>
            </w:r>
            <w:r>
              <w:rPr>
                <w:rFonts w:asciiTheme="majorBidi" w:hAnsiTheme="majorBidi" w:cstheme="majorBidi"/>
                <w:color w:val="000000"/>
              </w:rPr>
              <w:t xml:space="preserve"> </w:t>
            </w:r>
            <w:r w:rsidRPr="000D77C2">
              <w:rPr>
                <w:rFonts w:asciiTheme="majorBidi" w:hAnsiTheme="majorBidi" w:cstheme="majorBidi"/>
                <w:color w:val="000000"/>
              </w:rPr>
              <w:t>±</w:t>
            </w:r>
            <w:r>
              <w:rPr>
                <w:rFonts w:asciiTheme="majorBidi" w:hAnsiTheme="majorBidi" w:cstheme="majorBidi"/>
                <w:color w:val="000000"/>
              </w:rPr>
              <w:t xml:space="preserve"> 0.06</w:t>
            </w:r>
          </w:p>
        </w:tc>
      </w:tr>
      <w:tr w:rsidR="00E14F81" w:rsidRPr="00E871D1" w14:paraId="075BCE18" w14:textId="77777777" w:rsidTr="00E14F81">
        <w:trPr>
          <w:trHeight w:val="397"/>
        </w:trPr>
        <w:tc>
          <w:tcPr>
            <w:cnfStyle w:val="001000000000" w:firstRow="0" w:lastRow="0" w:firstColumn="1" w:lastColumn="0" w:oddVBand="0" w:evenVBand="0" w:oddHBand="0" w:evenHBand="0" w:firstRowFirstColumn="0" w:firstRowLastColumn="0" w:lastRowFirstColumn="0" w:lastRowLastColumn="0"/>
            <w:tcW w:w="710" w:type="dxa"/>
            <w:vMerge/>
            <w:tcBorders>
              <w:top w:val="nil"/>
              <w:bottom w:val="single" w:sz="4" w:space="0" w:color="auto"/>
              <w:right w:val="single" w:sz="4" w:space="0" w:color="auto"/>
            </w:tcBorders>
          </w:tcPr>
          <w:p w14:paraId="79C043E0" w14:textId="77777777" w:rsidR="00E14F81" w:rsidRDefault="00E14F81" w:rsidP="00E14F81">
            <w:pPr>
              <w:bidi w:val="0"/>
              <w:spacing w:after="0" w:line="360" w:lineRule="auto"/>
              <w:rPr>
                <w:rFonts w:asciiTheme="majorBidi" w:hAnsiTheme="majorBidi" w:cstheme="majorBidi"/>
                <w:b/>
                <w:bCs/>
                <w:lang w:bidi="en-US"/>
              </w:rPr>
            </w:pPr>
          </w:p>
        </w:tc>
        <w:tc>
          <w:tcPr>
            <w:tcW w:w="1843" w:type="dxa"/>
            <w:tcBorders>
              <w:top w:val="nil"/>
              <w:left w:val="single" w:sz="4" w:space="0" w:color="auto"/>
              <w:bottom w:val="single" w:sz="4" w:space="0" w:color="auto"/>
              <w:right w:val="double" w:sz="4" w:space="0" w:color="auto"/>
            </w:tcBorders>
          </w:tcPr>
          <w:p w14:paraId="5FF8D4CB" w14:textId="77777777" w:rsidR="00E14F81" w:rsidRPr="008C5244"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en-US"/>
              </w:rPr>
            </w:pPr>
            <w:r>
              <w:rPr>
                <w:rFonts w:asciiTheme="majorBidi" w:hAnsiTheme="majorBidi" w:cstheme="majorBidi"/>
                <w:b/>
                <w:bCs/>
                <w:color w:val="000000"/>
              </w:rPr>
              <w:t>After DA</w:t>
            </w:r>
          </w:p>
        </w:tc>
        <w:tc>
          <w:tcPr>
            <w:tcW w:w="1842" w:type="dxa"/>
            <w:tcBorders>
              <w:top w:val="nil"/>
              <w:left w:val="double" w:sz="4" w:space="0" w:color="auto"/>
              <w:bottom w:val="single" w:sz="4" w:space="0" w:color="auto"/>
            </w:tcBorders>
          </w:tcPr>
          <w:p w14:paraId="680869A7" w14:textId="77777777" w:rsidR="00E14F81" w:rsidRPr="00243B3A"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color w:val="000000"/>
              </w:rPr>
              <w:t xml:space="preserve">7.71 </w:t>
            </w:r>
            <w:r w:rsidRPr="000D77C2">
              <w:rPr>
                <w:rFonts w:asciiTheme="majorBidi" w:hAnsiTheme="majorBidi" w:cstheme="majorBidi"/>
                <w:color w:val="000000"/>
              </w:rPr>
              <w:t>±</w:t>
            </w:r>
            <w:r>
              <w:rPr>
                <w:rFonts w:asciiTheme="majorBidi" w:hAnsiTheme="majorBidi" w:cstheme="majorBidi"/>
                <w:color w:val="000000"/>
              </w:rPr>
              <w:t xml:space="preserve"> 0.27</w:t>
            </w:r>
          </w:p>
        </w:tc>
        <w:tc>
          <w:tcPr>
            <w:tcW w:w="1702" w:type="dxa"/>
            <w:tcBorders>
              <w:top w:val="nil"/>
              <w:left w:val="nil"/>
              <w:bottom w:val="single" w:sz="4" w:space="0" w:color="auto"/>
              <w:right w:val="double" w:sz="4" w:space="0" w:color="auto"/>
            </w:tcBorders>
          </w:tcPr>
          <w:p w14:paraId="25CA19D1" w14:textId="77777777" w:rsidR="00E14F81" w:rsidRPr="00D51D30"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A0FCB">
              <w:rPr>
                <w:rFonts w:asciiTheme="majorBidi" w:hAnsiTheme="majorBidi" w:cstheme="majorBidi"/>
                <w:color w:val="000000"/>
              </w:rPr>
              <w:t>7.79</w:t>
            </w:r>
            <w:r>
              <w:rPr>
                <w:rFonts w:asciiTheme="majorBidi" w:hAnsiTheme="majorBidi" w:cstheme="majorBidi"/>
                <w:color w:val="000000"/>
              </w:rPr>
              <w:t xml:space="preserve"> </w:t>
            </w:r>
            <w:r w:rsidRPr="000D77C2">
              <w:rPr>
                <w:rFonts w:asciiTheme="majorBidi" w:hAnsiTheme="majorBidi" w:cstheme="majorBidi"/>
                <w:color w:val="000000"/>
              </w:rPr>
              <w:t>±</w:t>
            </w:r>
            <w:r>
              <w:rPr>
                <w:rFonts w:asciiTheme="majorBidi" w:hAnsiTheme="majorBidi" w:cstheme="majorBidi"/>
                <w:color w:val="000000"/>
              </w:rPr>
              <w:t xml:space="preserve"> 0.25</w:t>
            </w:r>
          </w:p>
        </w:tc>
        <w:tc>
          <w:tcPr>
            <w:tcW w:w="1701" w:type="dxa"/>
            <w:tcBorders>
              <w:top w:val="nil"/>
              <w:left w:val="double" w:sz="4" w:space="0" w:color="auto"/>
              <w:bottom w:val="single" w:sz="4" w:space="0" w:color="auto"/>
              <w:right w:val="nil"/>
            </w:tcBorders>
          </w:tcPr>
          <w:p w14:paraId="554D1ADA"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color w:val="000000"/>
              </w:rPr>
              <w:t xml:space="preserve">7.65 </w:t>
            </w:r>
            <w:r w:rsidRPr="000D77C2">
              <w:rPr>
                <w:rFonts w:asciiTheme="majorBidi" w:hAnsiTheme="majorBidi" w:cstheme="majorBidi"/>
                <w:color w:val="000000"/>
              </w:rPr>
              <w:t>±</w:t>
            </w:r>
            <w:r>
              <w:rPr>
                <w:rFonts w:asciiTheme="majorBidi" w:hAnsiTheme="majorBidi" w:cstheme="majorBidi"/>
                <w:color w:val="000000"/>
              </w:rPr>
              <w:t xml:space="preserve"> 0.27</w:t>
            </w:r>
          </w:p>
        </w:tc>
        <w:tc>
          <w:tcPr>
            <w:tcW w:w="1843" w:type="dxa"/>
            <w:tcBorders>
              <w:top w:val="nil"/>
              <w:bottom w:val="single" w:sz="4" w:space="0" w:color="auto"/>
              <w:right w:val="nil"/>
            </w:tcBorders>
          </w:tcPr>
          <w:p w14:paraId="0A0BF251"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CA0FCB">
              <w:rPr>
                <w:rFonts w:asciiTheme="majorBidi" w:hAnsiTheme="majorBidi" w:cstheme="majorBidi"/>
                <w:color w:val="000000"/>
              </w:rPr>
              <w:t>7.72</w:t>
            </w:r>
            <w:r>
              <w:rPr>
                <w:rFonts w:asciiTheme="majorBidi" w:hAnsiTheme="majorBidi" w:cstheme="majorBidi"/>
                <w:color w:val="000000"/>
              </w:rPr>
              <w:t xml:space="preserve"> </w:t>
            </w:r>
            <w:r w:rsidRPr="000D77C2">
              <w:rPr>
                <w:rFonts w:asciiTheme="majorBidi" w:hAnsiTheme="majorBidi" w:cstheme="majorBidi"/>
                <w:color w:val="000000"/>
              </w:rPr>
              <w:t>±</w:t>
            </w:r>
            <w:r>
              <w:rPr>
                <w:rFonts w:asciiTheme="majorBidi" w:hAnsiTheme="majorBidi" w:cstheme="majorBidi"/>
                <w:color w:val="000000"/>
              </w:rPr>
              <w:t xml:space="preserve"> 0.2</w:t>
            </w:r>
          </w:p>
        </w:tc>
      </w:tr>
    </w:tbl>
    <w:p w14:paraId="31A3EF2B" w14:textId="796B197F" w:rsidR="00C219A2" w:rsidRPr="00C219A2" w:rsidRDefault="00E14F81" w:rsidP="005F2DCF">
      <w:pPr>
        <w:bidi w:val="0"/>
        <w:spacing w:after="0"/>
        <w:jc w:val="both"/>
        <w:rPr>
          <w:rFonts w:asciiTheme="majorBidi" w:hAnsiTheme="majorBidi" w:cstheme="majorBidi"/>
          <w:lang w:val="en"/>
        </w:rPr>
      </w:pPr>
      <w:r w:rsidRPr="00C219A2">
        <w:rPr>
          <w:rFonts w:asciiTheme="majorBidi" w:hAnsiTheme="majorBidi" w:cstheme="majorBidi"/>
        </w:rPr>
        <w:t>Results are given in mean ± SD.</w:t>
      </w:r>
      <w:r w:rsidR="00531E35">
        <w:rPr>
          <w:rFonts w:asciiTheme="majorBidi" w:hAnsiTheme="majorBidi" w:cstheme="majorBidi"/>
        </w:rPr>
        <w:t xml:space="preserve"> The</w:t>
      </w:r>
      <w:r w:rsidRPr="00C219A2">
        <w:rPr>
          <w:rFonts w:asciiTheme="majorBidi" w:hAnsiTheme="majorBidi" w:cstheme="majorBidi"/>
        </w:rPr>
        <w:t xml:space="preserve"> </w:t>
      </w:r>
      <w:r w:rsidR="005F2DCF" w:rsidRPr="005F2DCF">
        <w:rPr>
          <w:rFonts w:asciiTheme="majorBidi" w:hAnsiTheme="majorBidi" w:cstheme="majorBidi"/>
        </w:rPr>
        <w:t>p</w:t>
      </w:r>
      <w:r w:rsidRPr="00C219A2">
        <w:rPr>
          <w:rFonts w:asciiTheme="majorBidi" w:hAnsiTheme="majorBidi" w:cstheme="majorBidi"/>
        </w:rPr>
        <w:t xml:space="preserve"> value was calculated with </w:t>
      </w:r>
      <w:r w:rsidR="00531E35">
        <w:rPr>
          <w:rFonts w:asciiTheme="majorBidi" w:hAnsiTheme="majorBidi" w:cstheme="majorBidi"/>
        </w:rPr>
        <w:t xml:space="preserve">an </w:t>
      </w:r>
      <w:r w:rsidRPr="00C219A2">
        <w:rPr>
          <w:rFonts w:asciiTheme="majorBidi" w:hAnsiTheme="majorBidi" w:cstheme="majorBidi"/>
        </w:rPr>
        <w:t xml:space="preserve">independent </w:t>
      </w:r>
      <w:r w:rsidRPr="00C219A2">
        <w:rPr>
          <w:rFonts w:asciiTheme="majorBidi" w:hAnsiTheme="majorBidi" w:cstheme="majorBidi"/>
          <w:lang w:val="en"/>
        </w:rPr>
        <w:t>t-test.</w:t>
      </w:r>
    </w:p>
    <w:p w14:paraId="5A8F8144" w14:textId="59D822A1" w:rsidR="00C219A2" w:rsidRPr="00C219A2" w:rsidRDefault="00C219A2" w:rsidP="00C219A2">
      <w:pPr>
        <w:bidi w:val="0"/>
        <w:spacing w:after="0"/>
        <w:jc w:val="both"/>
        <w:rPr>
          <w:rFonts w:asciiTheme="majorBidi" w:hAnsiTheme="majorBidi" w:cstheme="majorBidi"/>
          <w:lang w:val="en"/>
        </w:rPr>
      </w:pPr>
      <w:r w:rsidRPr="00066369">
        <w:rPr>
          <w:rFonts w:asciiTheme="majorBidi" w:hAnsiTheme="majorBidi" w:cstheme="majorBidi"/>
          <w:lang w:val="en"/>
        </w:rPr>
        <w:t>*</w:t>
      </w:r>
      <w:r w:rsidR="007A7B9A" w:rsidRPr="00066369">
        <w:rPr>
          <w:rFonts w:asciiTheme="majorBidi" w:hAnsiTheme="majorBidi" w:cstheme="majorBidi"/>
          <w:lang w:val="en"/>
        </w:rPr>
        <w:t>p</w:t>
      </w:r>
      <w:r w:rsidRPr="00066369">
        <w:rPr>
          <w:rFonts w:asciiTheme="majorBidi" w:hAnsiTheme="majorBidi" w:cstheme="majorBidi"/>
          <w:lang w:val="en"/>
        </w:rPr>
        <w:t>&lt;0.05, **</w:t>
      </w:r>
      <w:r w:rsidR="007A7B9A" w:rsidRPr="00066369">
        <w:rPr>
          <w:rFonts w:asciiTheme="majorBidi" w:hAnsiTheme="majorBidi" w:cstheme="majorBidi"/>
        </w:rPr>
        <w:t>p</w:t>
      </w:r>
      <w:r w:rsidRPr="00066369">
        <w:rPr>
          <w:rFonts w:asciiTheme="majorBidi" w:hAnsiTheme="majorBidi" w:cstheme="majorBidi"/>
          <w:lang w:val="en"/>
        </w:rPr>
        <w:t>&lt;0.001</w:t>
      </w:r>
      <w:r w:rsidRPr="00C219A2">
        <w:rPr>
          <w:rFonts w:asciiTheme="majorBidi" w:hAnsiTheme="majorBidi" w:cstheme="majorBidi"/>
          <w:lang w:val="en"/>
        </w:rPr>
        <w:t>.</w:t>
      </w:r>
    </w:p>
    <w:p w14:paraId="1A0B5A01" w14:textId="33FFDCAC" w:rsidR="00E14F81" w:rsidRPr="00C219A2" w:rsidRDefault="00E14F81" w:rsidP="00084C08">
      <w:pPr>
        <w:pStyle w:val="fulltext-textfulltext-indent"/>
        <w:tabs>
          <w:tab w:val="right" w:pos="360"/>
        </w:tabs>
        <w:spacing w:before="0" w:beforeAutospacing="0" w:after="0" w:afterAutospacing="0"/>
        <w:ind w:right="-514"/>
        <w:jc w:val="both"/>
        <w:rPr>
          <w:rFonts w:asciiTheme="majorBidi" w:hAnsiTheme="majorBidi" w:cstheme="majorBidi"/>
          <w:sz w:val="22"/>
          <w:szCs w:val="22"/>
        </w:rPr>
      </w:pPr>
      <w:r w:rsidRPr="00C219A2">
        <w:rPr>
          <w:rFonts w:asciiTheme="majorBidi" w:hAnsiTheme="majorBidi" w:cstheme="majorBidi"/>
          <w:b/>
          <w:bCs/>
          <w:sz w:val="22"/>
          <w:szCs w:val="22"/>
        </w:rPr>
        <w:t>UFP</w:t>
      </w:r>
      <w:r w:rsidRPr="00C219A2">
        <w:rPr>
          <w:rFonts w:asciiTheme="majorBidi" w:hAnsiTheme="majorBidi" w:cstheme="majorBidi"/>
          <w:sz w:val="22"/>
          <w:szCs w:val="22"/>
        </w:rPr>
        <w:t xml:space="preserve">, </w:t>
      </w:r>
      <w:r w:rsidR="00084C08">
        <w:rPr>
          <w:rFonts w:asciiTheme="majorBidi" w:hAnsiTheme="majorBidi" w:cstheme="majorBidi"/>
          <w:sz w:val="22"/>
          <w:szCs w:val="22"/>
        </w:rPr>
        <w:t>u</w:t>
      </w:r>
      <w:r w:rsidRPr="00C219A2">
        <w:rPr>
          <w:rFonts w:asciiTheme="majorBidi" w:hAnsiTheme="majorBidi" w:cstheme="majorBidi"/>
          <w:sz w:val="22"/>
          <w:szCs w:val="22"/>
        </w:rPr>
        <w:t xml:space="preserve">ltrafine </w:t>
      </w:r>
      <w:r w:rsidR="00084C08">
        <w:rPr>
          <w:rFonts w:asciiTheme="majorBidi" w:hAnsiTheme="majorBidi" w:cstheme="majorBidi"/>
          <w:sz w:val="22"/>
          <w:szCs w:val="22"/>
        </w:rPr>
        <w:t>p</w:t>
      </w:r>
      <w:r w:rsidRPr="00C219A2">
        <w:rPr>
          <w:rFonts w:asciiTheme="majorBidi" w:hAnsiTheme="majorBidi" w:cstheme="majorBidi"/>
          <w:sz w:val="22"/>
          <w:szCs w:val="22"/>
        </w:rPr>
        <w:t>articles</w:t>
      </w:r>
      <w:r w:rsidR="00084C08">
        <w:rPr>
          <w:rFonts w:asciiTheme="majorBidi" w:hAnsiTheme="majorBidi" w:cstheme="majorBidi"/>
          <w:sz w:val="22"/>
          <w:szCs w:val="22"/>
        </w:rPr>
        <w:t>;</w:t>
      </w:r>
      <w:r w:rsidRPr="00C219A2">
        <w:rPr>
          <w:rFonts w:asciiTheme="majorBidi" w:hAnsiTheme="majorBidi" w:cstheme="majorBidi"/>
          <w:sz w:val="22"/>
          <w:szCs w:val="22"/>
        </w:rPr>
        <w:t xml:space="preserve"> </w:t>
      </w:r>
      <w:r w:rsidRPr="00C219A2">
        <w:rPr>
          <w:rFonts w:asciiTheme="majorBidi" w:hAnsiTheme="majorBidi" w:cstheme="majorBidi"/>
          <w:b/>
          <w:bCs/>
          <w:sz w:val="22"/>
          <w:szCs w:val="22"/>
        </w:rPr>
        <w:t>D10</w:t>
      </w:r>
      <w:r w:rsidRPr="00C219A2">
        <w:rPr>
          <w:rFonts w:asciiTheme="majorBidi" w:hAnsiTheme="majorBidi" w:cstheme="majorBidi"/>
          <w:sz w:val="22"/>
          <w:szCs w:val="22"/>
        </w:rPr>
        <w:t xml:space="preserve">, the diameter of 10% of total UFP; </w:t>
      </w:r>
      <w:r w:rsidRPr="00C219A2">
        <w:rPr>
          <w:rFonts w:asciiTheme="majorBidi" w:hAnsiTheme="majorBidi" w:cstheme="majorBidi"/>
          <w:b/>
          <w:bCs/>
          <w:sz w:val="22"/>
          <w:szCs w:val="22"/>
        </w:rPr>
        <w:t>D50</w:t>
      </w:r>
      <w:r w:rsidRPr="00C219A2">
        <w:rPr>
          <w:rFonts w:asciiTheme="majorBidi" w:hAnsiTheme="majorBidi" w:cstheme="majorBidi"/>
          <w:sz w:val="22"/>
          <w:szCs w:val="22"/>
        </w:rPr>
        <w:t>, the diameter of 50% of total UFP;</w:t>
      </w:r>
      <w:r w:rsidRPr="00C219A2">
        <w:rPr>
          <w:rFonts w:asciiTheme="majorBidi" w:hAnsiTheme="majorBidi" w:cstheme="majorBidi"/>
          <w:b/>
          <w:bCs/>
          <w:sz w:val="22"/>
          <w:szCs w:val="22"/>
        </w:rPr>
        <w:t xml:space="preserve"> D90</w:t>
      </w:r>
      <w:r w:rsidRPr="00C219A2">
        <w:rPr>
          <w:rFonts w:asciiTheme="majorBidi" w:hAnsiTheme="majorBidi" w:cstheme="majorBidi"/>
          <w:sz w:val="22"/>
          <w:szCs w:val="22"/>
        </w:rPr>
        <w:t>, the diameter of 90% of total UFP</w:t>
      </w:r>
      <w:r w:rsidR="00084C08">
        <w:rPr>
          <w:rFonts w:asciiTheme="majorBidi" w:hAnsiTheme="majorBidi" w:cstheme="majorBidi"/>
          <w:sz w:val="22"/>
          <w:szCs w:val="22"/>
        </w:rPr>
        <w:t>;</w:t>
      </w:r>
      <w:r w:rsidRPr="00C219A2">
        <w:rPr>
          <w:rFonts w:asciiTheme="majorBidi" w:hAnsiTheme="majorBidi" w:cstheme="majorBidi"/>
          <w:sz w:val="22"/>
          <w:szCs w:val="22"/>
        </w:rPr>
        <w:t xml:space="preserve"> </w:t>
      </w:r>
      <w:r w:rsidRPr="00C219A2">
        <w:rPr>
          <w:rFonts w:asciiTheme="majorBidi" w:hAnsiTheme="majorBidi" w:cstheme="majorBidi"/>
          <w:b/>
          <w:bCs/>
          <w:sz w:val="22"/>
          <w:szCs w:val="22"/>
        </w:rPr>
        <w:t>XRF,</w:t>
      </w:r>
      <w:r w:rsidRPr="00C219A2">
        <w:rPr>
          <w:rFonts w:asciiTheme="majorBidi" w:hAnsiTheme="majorBidi" w:cstheme="majorBidi"/>
          <w:sz w:val="22"/>
          <w:szCs w:val="22"/>
        </w:rPr>
        <w:t xml:space="preserve"> X-ray </w:t>
      </w:r>
      <w:r w:rsidR="00084C08">
        <w:rPr>
          <w:rFonts w:asciiTheme="majorBidi" w:hAnsiTheme="majorBidi" w:cstheme="majorBidi"/>
          <w:sz w:val="22"/>
          <w:szCs w:val="22"/>
        </w:rPr>
        <w:t>f</w:t>
      </w:r>
      <w:r w:rsidRPr="00C219A2">
        <w:rPr>
          <w:rFonts w:asciiTheme="majorBidi" w:hAnsiTheme="majorBidi" w:cstheme="majorBidi"/>
          <w:sz w:val="22"/>
          <w:szCs w:val="22"/>
        </w:rPr>
        <w:t>luorescence.</w:t>
      </w:r>
    </w:p>
    <w:p w14:paraId="53CDCD3B" w14:textId="77777777" w:rsidR="00E14F81" w:rsidRDefault="00E14F81" w:rsidP="00E14F81">
      <w:pPr>
        <w:bidi w:val="0"/>
        <w:jc w:val="both"/>
        <w:rPr>
          <w:rFonts w:asciiTheme="majorBidi" w:hAnsiTheme="majorBidi" w:cstheme="majorBidi"/>
          <w:lang w:val="en"/>
        </w:rPr>
      </w:pPr>
    </w:p>
    <w:p w14:paraId="19472E65" w14:textId="77777777" w:rsidR="00E14F81" w:rsidRDefault="00E14F81" w:rsidP="00E14F81">
      <w:pPr>
        <w:bidi w:val="0"/>
        <w:jc w:val="both"/>
        <w:rPr>
          <w:rFonts w:asciiTheme="majorBidi" w:hAnsiTheme="majorBidi" w:cstheme="majorBidi"/>
          <w:lang w:val="en"/>
        </w:rPr>
      </w:pPr>
    </w:p>
    <w:p w14:paraId="76ED0678" w14:textId="77777777" w:rsidR="00B160C4" w:rsidRDefault="00B160C4">
      <w:pPr>
        <w:bidi w:val="0"/>
        <w:spacing w:after="160" w:line="259" w:lineRule="auto"/>
        <w:rPr>
          <w:rFonts w:asciiTheme="majorBidi" w:eastAsia="Times New Roman" w:hAnsiTheme="majorBidi" w:cstheme="majorBidi"/>
          <w:sz w:val="24"/>
          <w:szCs w:val="24"/>
          <w:lang w:val="en"/>
        </w:rPr>
      </w:pPr>
      <w:r>
        <w:rPr>
          <w:rFonts w:asciiTheme="majorBidi" w:hAnsiTheme="majorBidi" w:cstheme="majorBidi"/>
          <w:lang w:val="en"/>
        </w:rPr>
        <w:br w:type="page"/>
      </w:r>
    </w:p>
    <w:p w14:paraId="1FFB5E96" w14:textId="2BF1E925" w:rsidR="00B160C4" w:rsidRDefault="00B160C4" w:rsidP="000B7AC8">
      <w:pPr>
        <w:pStyle w:val="fulltext-textfulltext-indent"/>
        <w:tabs>
          <w:tab w:val="right" w:pos="360"/>
        </w:tabs>
        <w:spacing w:before="0" w:beforeAutospacing="0" w:after="0" w:afterAutospacing="0" w:line="360" w:lineRule="auto"/>
        <w:ind w:right="-514"/>
        <w:rPr>
          <w:rFonts w:asciiTheme="majorBidi" w:hAnsiTheme="majorBidi" w:cstheme="majorBidi"/>
          <w:lang w:val="en"/>
        </w:rPr>
      </w:pPr>
      <w:r>
        <w:rPr>
          <w:rFonts w:asciiTheme="majorBidi" w:hAnsiTheme="majorBidi" w:cstheme="majorBidi"/>
          <w:lang w:val="en"/>
        </w:rPr>
        <w:lastRenderedPageBreak/>
        <w:t>The differences in the analysis of EBC samples between the two sessions are shown in Table 12.</w:t>
      </w:r>
    </w:p>
    <w:p w14:paraId="096868CD" w14:textId="13ACA37C" w:rsidR="00B160C4" w:rsidRDefault="00B160C4" w:rsidP="00CB4854">
      <w:pPr>
        <w:pStyle w:val="fulltext-textfulltext-indent"/>
        <w:tabs>
          <w:tab w:val="right" w:pos="360"/>
        </w:tabs>
        <w:spacing w:before="0" w:beforeAutospacing="0" w:after="0" w:afterAutospacing="0" w:line="360" w:lineRule="auto"/>
        <w:ind w:right="-514"/>
        <w:rPr>
          <w:rFonts w:asciiTheme="majorBidi" w:hAnsiTheme="majorBidi" w:cstheme="majorBidi"/>
          <w:lang w:val="en"/>
        </w:rPr>
      </w:pPr>
      <w:r>
        <w:rPr>
          <w:rFonts w:asciiTheme="majorBidi" w:hAnsiTheme="majorBidi" w:cstheme="majorBidi"/>
          <w:lang w:val="en"/>
        </w:rPr>
        <w:t>Significant</w:t>
      </w:r>
      <w:r w:rsidRPr="00974FB2">
        <w:rPr>
          <w:rFonts w:asciiTheme="majorBidi" w:hAnsiTheme="majorBidi" w:cstheme="majorBidi"/>
          <w:lang w:val="en"/>
        </w:rPr>
        <w:t xml:space="preserve"> differences were found in </w:t>
      </w:r>
      <w:r w:rsidR="00CB4854">
        <w:rPr>
          <w:rFonts w:asciiTheme="majorBidi" w:hAnsiTheme="majorBidi" w:cstheme="majorBidi"/>
          <w:lang w:val="en"/>
        </w:rPr>
        <w:t xml:space="preserve">the </w:t>
      </w:r>
      <w:r w:rsidRPr="00974FB2">
        <w:rPr>
          <w:rFonts w:asciiTheme="majorBidi" w:hAnsiTheme="majorBidi" w:cstheme="majorBidi"/>
          <w:lang w:val="en"/>
        </w:rPr>
        <w:t>EBC</w:t>
      </w:r>
      <w:r w:rsidRPr="00123E67">
        <w:rPr>
          <w:rFonts w:asciiTheme="majorBidi" w:hAnsiTheme="majorBidi" w:cstheme="majorBidi"/>
          <w:lang w:val="en"/>
        </w:rPr>
        <w:t xml:space="preserve"> </w:t>
      </w:r>
      <w:r w:rsidRPr="00974FB2">
        <w:rPr>
          <w:rFonts w:asciiTheme="majorBidi" w:hAnsiTheme="majorBidi" w:cstheme="majorBidi"/>
          <w:lang w:val="en"/>
        </w:rPr>
        <w:t xml:space="preserve">UFP </w:t>
      </w:r>
      <w:r w:rsidR="000B618C">
        <w:rPr>
          <w:rFonts w:asciiTheme="majorBidi" w:hAnsiTheme="majorBidi" w:cstheme="majorBidi"/>
          <w:lang w:val="en"/>
        </w:rPr>
        <w:t>size</w:t>
      </w:r>
      <w:r w:rsidR="000B618C" w:rsidRPr="00123E67">
        <w:rPr>
          <w:rFonts w:asciiTheme="majorBidi" w:hAnsiTheme="majorBidi" w:cstheme="majorBidi"/>
          <w:lang w:val="en"/>
        </w:rPr>
        <w:t xml:space="preserve"> </w:t>
      </w:r>
      <w:r w:rsidRPr="00974FB2">
        <w:rPr>
          <w:rFonts w:asciiTheme="majorBidi" w:hAnsiTheme="majorBidi" w:cstheme="majorBidi"/>
          <w:lang w:val="en"/>
        </w:rPr>
        <w:t xml:space="preserve">between </w:t>
      </w:r>
      <w:r>
        <w:rPr>
          <w:rFonts w:asciiTheme="majorBidi" w:hAnsiTheme="majorBidi" w:cstheme="majorBidi"/>
          <w:lang w:val="en"/>
        </w:rPr>
        <w:t>the</w:t>
      </w:r>
      <w:r w:rsidRPr="00974FB2">
        <w:rPr>
          <w:rFonts w:asciiTheme="majorBidi" w:hAnsiTheme="majorBidi" w:cstheme="majorBidi"/>
          <w:lang w:val="en"/>
        </w:rPr>
        <w:t xml:space="preserve"> </w:t>
      </w:r>
      <w:r>
        <w:rPr>
          <w:rFonts w:asciiTheme="majorBidi" w:hAnsiTheme="majorBidi" w:cstheme="majorBidi"/>
          <w:lang w:val="en"/>
        </w:rPr>
        <w:t xml:space="preserve">two sessions </w:t>
      </w:r>
      <w:r w:rsidR="00CB4854">
        <w:rPr>
          <w:rFonts w:asciiTheme="majorBidi" w:hAnsiTheme="majorBidi" w:cstheme="majorBidi"/>
          <w:lang w:val="en"/>
        </w:rPr>
        <w:t>for</w:t>
      </w:r>
      <w:r>
        <w:rPr>
          <w:rFonts w:asciiTheme="majorBidi" w:hAnsiTheme="majorBidi" w:cstheme="majorBidi"/>
          <w:lang w:val="en"/>
        </w:rPr>
        <w:t xml:space="preserve"> the Haifa medical staff</w:t>
      </w:r>
      <w:r w:rsidR="00CB4854">
        <w:rPr>
          <w:rFonts w:asciiTheme="majorBidi" w:hAnsiTheme="majorBidi" w:cstheme="majorBidi"/>
          <w:lang w:val="en"/>
        </w:rPr>
        <w:t xml:space="preserve">: </w:t>
      </w:r>
      <w:r>
        <w:rPr>
          <w:rFonts w:asciiTheme="majorBidi" w:hAnsiTheme="majorBidi" w:cstheme="majorBidi"/>
          <w:lang w:val="en"/>
        </w:rPr>
        <w:t xml:space="preserve">the mean size was </w:t>
      </w:r>
      <w:r w:rsidRPr="00607160">
        <w:rPr>
          <w:rFonts w:asciiTheme="majorBidi" w:hAnsiTheme="majorBidi" w:cstheme="majorBidi"/>
        </w:rPr>
        <w:t>231.75 ± 60.19</w:t>
      </w:r>
      <w:r>
        <w:rPr>
          <w:rFonts w:asciiTheme="majorBidi" w:hAnsiTheme="majorBidi" w:cstheme="majorBidi"/>
        </w:rPr>
        <w:t>nm</w:t>
      </w:r>
      <w:r>
        <w:rPr>
          <w:rFonts w:asciiTheme="majorBidi" w:hAnsiTheme="majorBidi" w:cstheme="majorBidi"/>
          <w:lang w:val="en"/>
        </w:rPr>
        <w:t xml:space="preserve"> in the 1</w:t>
      </w:r>
      <w:r w:rsidRPr="00B160C4">
        <w:rPr>
          <w:rFonts w:asciiTheme="majorBidi" w:hAnsiTheme="majorBidi" w:cstheme="majorBidi"/>
          <w:vertAlign w:val="superscript"/>
          <w:lang w:val="en"/>
        </w:rPr>
        <w:t>st</w:t>
      </w:r>
      <w:r>
        <w:rPr>
          <w:rFonts w:asciiTheme="majorBidi" w:hAnsiTheme="majorBidi" w:cstheme="majorBidi"/>
          <w:lang w:val="en"/>
        </w:rPr>
        <w:t xml:space="preserve"> session and decreased to </w:t>
      </w:r>
      <w:r w:rsidRPr="0061677B">
        <w:rPr>
          <w:rFonts w:asciiTheme="majorBidi" w:hAnsiTheme="majorBidi" w:cstheme="majorBidi"/>
        </w:rPr>
        <w:t>181.57</w:t>
      </w:r>
      <w:r>
        <w:rPr>
          <w:rFonts w:asciiTheme="majorBidi" w:hAnsiTheme="majorBidi" w:cstheme="majorBidi"/>
        </w:rPr>
        <w:t xml:space="preserve"> ± </w:t>
      </w:r>
      <w:r w:rsidRPr="00972F8D">
        <w:rPr>
          <w:rFonts w:asciiTheme="majorBidi" w:hAnsiTheme="majorBidi" w:cstheme="majorBidi"/>
        </w:rPr>
        <w:t>28.81</w:t>
      </w:r>
      <w:r>
        <w:rPr>
          <w:rFonts w:asciiTheme="majorBidi" w:hAnsiTheme="majorBidi" w:cstheme="majorBidi"/>
        </w:rPr>
        <w:t>nm</w:t>
      </w:r>
      <w:r>
        <w:rPr>
          <w:rFonts w:asciiTheme="majorBidi" w:hAnsiTheme="majorBidi" w:cstheme="majorBidi"/>
          <w:lang w:val="en"/>
        </w:rPr>
        <w:t xml:space="preserve"> in the 2</w:t>
      </w:r>
      <w:r w:rsidRPr="00B160C4">
        <w:rPr>
          <w:rFonts w:asciiTheme="majorBidi" w:hAnsiTheme="majorBidi" w:cstheme="majorBidi"/>
          <w:vertAlign w:val="superscript"/>
          <w:lang w:val="en"/>
        </w:rPr>
        <w:t>nd</w:t>
      </w:r>
      <w:r>
        <w:rPr>
          <w:rFonts w:asciiTheme="majorBidi" w:hAnsiTheme="majorBidi" w:cstheme="majorBidi"/>
          <w:lang w:val="en"/>
        </w:rPr>
        <w:t xml:space="preserve"> session (p&lt;0.001). </w:t>
      </w:r>
      <w:r w:rsidR="00CB4854">
        <w:rPr>
          <w:rFonts w:asciiTheme="majorBidi" w:hAnsiTheme="majorBidi" w:cstheme="majorBidi"/>
          <w:lang w:val="en"/>
        </w:rPr>
        <w:t>T</w:t>
      </w:r>
      <w:r>
        <w:rPr>
          <w:rFonts w:asciiTheme="majorBidi" w:hAnsiTheme="majorBidi" w:cstheme="majorBidi"/>
          <w:lang w:val="en"/>
        </w:rPr>
        <w:t xml:space="preserve">he concentration was </w:t>
      </w:r>
      <w:r w:rsidR="00CB4854">
        <w:rPr>
          <w:rFonts w:asciiTheme="majorBidi" w:hAnsiTheme="majorBidi" w:cstheme="majorBidi"/>
          <w:lang w:val="en"/>
        </w:rPr>
        <w:t>also</w:t>
      </w:r>
      <w:r>
        <w:rPr>
          <w:rFonts w:asciiTheme="majorBidi" w:hAnsiTheme="majorBidi" w:cstheme="majorBidi"/>
          <w:lang w:val="en"/>
        </w:rPr>
        <w:t xml:space="preserve"> sign</w:t>
      </w:r>
      <w:r w:rsidR="000B618C">
        <w:rPr>
          <w:rFonts w:asciiTheme="majorBidi" w:hAnsiTheme="majorBidi" w:cstheme="majorBidi"/>
          <w:lang w:val="en"/>
        </w:rPr>
        <w:t>i</w:t>
      </w:r>
      <w:r>
        <w:rPr>
          <w:rFonts w:asciiTheme="majorBidi" w:hAnsiTheme="majorBidi" w:cstheme="majorBidi"/>
          <w:lang w:val="en"/>
        </w:rPr>
        <w:t>ficant</w:t>
      </w:r>
      <w:r w:rsidR="00CB4854">
        <w:rPr>
          <w:rFonts w:asciiTheme="majorBidi" w:hAnsiTheme="majorBidi" w:cstheme="majorBidi"/>
          <w:lang w:val="en"/>
        </w:rPr>
        <w:t>ly</w:t>
      </w:r>
      <w:r>
        <w:rPr>
          <w:rFonts w:asciiTheme="majorBidi" w:hAnsiTheme="majorBidi" w:cstheme="majorBidi"/>
          <w:lang w:val="en"/>
        </w:rPr>
        <w:t xml:space="preserve"> lower </w:t>
      </w:r>
      <w:r w:rsidR="00CB4854">
        <w:rPr>
          <w:rFonts w:asciiTheme="majorBidi" w:hAnsiTheme="majorBidi" w:cstheme="majorBidi"/>
          <w:lang w:val="en"/>
        </w:rPr>
        <w:t>i</w:t>
      </w:r>
      <w:r>
        <w:rPr>
          <w:rFonts w:asciiTheme="majorBidi" w:hAnsiTheme="majorBidi" w:cstheme="majorBidi"/>
          <w:lang w:val="en"/>
        </w:rPr>
        <w:t>n the 2</w:t>
      </w:r>
      <w:r w:rsidRPr="00123E67">
        <w:rPr>
          <w:rFonts w:asciiTheme="majorBidi" w:hAnsiTheme="majorBidi" w:cstheme="majorBidi"/>
          <w:vertAlign w:val="superscript"/>
          <w:lang w:val="en"/>
        </w:rPr>
        <w:t>nd</w:t>
      </w:r>
      <w:r>
        <w:rPr>
          <w:rFonts w:asciiTheme="majorBidi" w:hAnsiTheme="majorBidi" w:cstheme="majorBidi"/>
          <w:lang w:val="en"/>
        </w:rPr>
        <w:t xml:space="preserve"> session (</w:t>
      </w:r>
      <w:r w:rsidRPr="00607160">
        <w:rPr>
          <w:rFonts w:asciiTheme="majorBidi" w:hAnsiTheme="majorBidi" w:cstheme="majorBidi"/>
        </w:rPr>
        <w:t>2.93 ± 1.98</w:t>
      </w:r>
      <w:r>
        <w:rPr>
          <w:rFonts w:asciiTheme="majorBidi" w:hAnsiTheme="majorBidi" w:cstheme="majorBidi"/>
          <w:lang w:val="en"/>
        </w:rPr>
        <w:t xml:space="preserve"> 10</w:t>
      </w:r>
      <w:r w:rsidRPr="00123E67">
        <w:rPr>
          <w:rFonts w:asciiTheme="majorBidi" w:hAnsiTheme="majorBidi" w:cstheme="majorBidi"/>
          <w:vertAlign w:val="superscript"/>
          <w:lang w:val="en"/>
        </w:rPr>
        <w:t>8</w:t>
      </w:r>
      <w:r>
        <w:rPr>
          <w:rFonts w:asciiTheme="majorBidi" w:hAnsiTheme="majorBidi" w:cstheme="majorBidi"/>
          <w:lang w:val="en"/>
        </w:rPr>
        <w:t xml:space="preserve">particles/ml vs </w:t>
      </w:r>
      <w:r w:rsidRPr="00A46FB0">
        <w:rPr>
          <w:rFonts w:asciiTheme="majorBidi" w:hAnsiTheme="majorBidi" w:cstheme="majorBidi"/>
        </w:rPr>
        <w:t>5</w:t>
      </w:r>
      <w:r>
        <w:rPr>
          <w:rFonts w:asciiTheme="majorBidi" w:hAnsiTheme="majorBidi" w:cstheme="majorBidi"/>
        </w:rPr>
        <w:t>.</w:t>
      </w:r>
      <w:r w:rsidRPr="00A46FB0">
        <w:rPr>
          <w:rFonts w:asciiTheme="majorBidi" w:hAnsiTheme="majorBidi" w:cstheme="majorBidi"/>
        </w:rPr>
        <w:t>44</w:t>
      </w:r>
      <w:r>
        <w:rPr>
          <w:rFonts w:asciiTheme="majorBidi" w:hAnsiTheme="majorBidi" w:cstheme="majorBidi"/>
        </w:rPr>
        <w:t xml:space="preserve"> ± </w:t>
      </w:r>
      <w:r w:rsidRPr="002033F2">
        <w:rPr>
          <w:rFonts w:asciiTheme="majorBidi" w:hAnsiTheme="majorBidi" w:cstheme="majorBidi"/>
        </w:rPr>
        <w:t>3</w:t>
      </w:r>
      <w:r>
        <w:rPr>
          <w:rFonts w:asciiTheme="majorBidi" w:hAnsiTheme="majorBidi" w:cstheme="majorBidi"/>
        </w:rPr>
        <w:t>.</w:t>
      </w:r>
      <w:r w:rsidRPr="002033F2">
        <w:rPr>
          <w:rFonts w:asciiTheme="majorBidi" w:hAnsiTheme="majorBidi" w:cstheme="majorBidi"/>
        </w:rPr>
        <w:t>48</w:t>
      </w:r>
      <w:r>
        <w:rPr>
          <w:rFonts w:asciiTheme="majorBidi" w:hAnsiTheme="majorBidi" w:cstheme="majorBidi"/>
          <w:lang w:val="en"/>
        </w:rPr>
        <w:t xml:space="preserve"> 10</w:t>
      </w:r>
      <w:r w:rsidRPr="00123E67">
        <w:rPr>
          <w:rFonts w:asciiTheme="majorBidi" w:hAnsiTheme="majorBidi" w:cstheme="majorBidi"/>
          <w:vertAlign w:val="superscript"/>
          <w:lang w:val="en"/>
        </w:rPr>
        <w:t>8</w:t>
      </w:r>
      <w:r>
        <w:rPr>
          <w:rFonts w:asciiTheme="majorBidi" w:hAnsiTheme="majorBidi" w:cstheme="majorBidi"/>
          <w:lang w:val="en"/>
        </w:rPr>
        <w:t>particles/ml in the 2</w:t>
      </w:r>
      <w:r w:rsidRPr="00B160C4">
        <w:rPr>
          <w:rFonts w:asciiTheme="majorBidi" w:hAnsiTheme="majorBidi" w:cstheme="majorBidi"/>
          <w:vertAlign w:val="superscript"/>
          <w:lang w:val="en"/>
        </w:rPr>
        <w:t>nd</w:t>
      </w:r>
      <w:r>
        <w:rPr>
          <w:rFonts w:asciiTheme="majorBidi" w:hAnsiTheme="majorBidi" w:cstheme="majorBidi"/>
          <w:lang w:val="en"/>
        </w:rPr>
        <w:t xml:space="preserve"> session, p&lt;0.001).</w:t>
      </w:r>
    </w:p>
    <w:p w14:paraId="05893ED1" w14:textId="2E2B7158" w:rsidR="00B160C4" w:rsidRDefault="00CB4854" w:rsidP="005F2DCF">
      <w:pPr>
        <w:pStyle w:val="fulltext-textfulltext-indent"/>
        <w:tabs>
          <w:tab w:val="right" w:pos="360"/>
        </w:tabs>
        <w:spacing w:before="0" w:beforeAutospacing="0" w:after="0" w:afterAutospacing="0" w:line="360" w:lineRule="auto"/>
        <w:ind w:right="-514"/>
        <w:rPr>
          <w:rFonts w:asciiTheme="majorBidi" w:hAnsiTheme="majorBidi" w:cstheme="majorBidi"/>
          <w:color w:val="000000"/>
        </w:rPr>
      </w:pPr>
      <w:r>
        <w:rPr>
          <w:rFonts w:asciiTheme="majorBidi" w:hAnsiTheme="majorBidi" w:cstheme="majorBidi"/>
          <w:lang w:val="en"/>
        </w:rPr>
        <w:t>There were s</w:t>
      </w:r>
      <w:r w:rsidR="00B160C4">
        <w:rPr>
          <w:rFonts w:asciiTheme="majorBidi" w:hAnsiTheme="majorBidi" w:cstheme="majorBidi"/>
          <w:lang w:val="en"/>
        </w:rPr>
        <w:t>ignificant</w:t>
      </w:r>
      <w:r w:rsidR="00B160C4" w:rsidRPr="00974FB2">
        <w:rPr>
          <w:rFonts w:asciiTheme="majorBidi" w:hAnsiTheme="majorBidi" w:cstheme="majorBidi"/>
          <w:lang w:val="en"/>
        </w:rPr>
        <w:t xml:space="preserve"> differences </w:t>
      </w:r>
      <w:r w:rsidR="00B160C4">
        <w:rPr>
          <w:rFonts w:asciiTheme="majorBidi" w:hAnsiTheme="majorBidi" w:cstheme="majorBidi"/>
          <w:lang w:val="en"/>
        </w:rPr>
        <w:t>in the m</w:t>
      </w:r>
      <w:r w:rsidR="00B160C4" w:rsidRPr="00974FB2">
        <w:rPr>
          <w:rFonts w:asciiTheme="majorBidi" w:hAnsiTheme="majorBidi" w:cstheme="majorBidi"/>
          <w:lang w:val="en"/>
        </w:rPr>
        <w:t xml:space="preserve">ineral content </w:t>
      </w:r>
      <w:r w:rsidR="00B160C4">
        <w:rPr>
          <w:rFonts w:asciiTheme="majorBidi" w:hAnsiTheme="majorBidi" w:cstheme="majorBidi"/>
          <w:lang w:val="en"/>
        </w:rPr>
        <w:t xml:space="preserve">analysis (XRF) </w:t>
      </w:r>
      <w:r w:rsidR="00B160C4" w:rsidRPr="00974FB2">
        <w:rPr>
          <w:rFonts w:asciiTheme="majorBidi" w:hAnsiTheme="majorBidi" w:cstheme="majorBidi"/>
          <w:lang w:val="en"/>
        </w:rPr>
        <w:t xml:space="preserve">between </w:t>
      </w:r>
      <w:r w:rsidR="00B160C4">
        <w:rPr>
          <w:rFonts w:asciiTheme="majorBidi" w:hAnsiTheme="majorBidi" w:cstheme="majorBidi"/>
          <w:lang w:val="en"/>
        </w:rPr>
        <w:t>the</w:t>
      </w:r>
      <w:r w:rsidR="00B160C4" w:rsidRPr="00974FB2">
        <w:rPr>
          <w:rFonts w:asciiTheme="majorBidi" w:hAnsiTheme="majorBidi" w:cstheme="majorBidi"/>
          <w:lang w:val="en"/>
        </w:rPr>
        <w:t xml:space="preserve"> </w:t>
      </w:r>
      <w:r w:rsidR="00B160C4">
        <w:rPr>
          <w:rFonts w:asciiTheme="majorBidi" w:hAnsiTheme="majorBidi" w:cstheme="majorBidi"/>
          <w:lang w:val="en"/>
        </w:rPr>
        <w:t xml:space="preserve">two sessions </w:t>
      </w:r>
      <w:r>
        <w:rPr>
          <w:rFonts w:asciiTheme="majorBidi" w:hAnsiTheme="majorBidi" w:cstheme="majorBidi"/>
          <w:lang w:val="en"/>
        </w:rPr>
        <w:t>for</w:t>
      </w:r>
      <w:r w:rsidR="00B160C4">
        <w:rPr>
          <w:rFonts w:asciiTheme="majorBidi" w:hAnsiTheme="majorBidi" w:cstheme="majorBidi"/>
          <w:lang w:val="en"/>
        </w:rPr>
        <w:t xml:space="preserve"> the Tel Aviv medical staff.</w:t>
      </w:r>
      <w:r w:rsidR="00B160C4" w:rsidRPr="00C36DC2">
        <w:rPr>
          <w:rFonts w:asciiTheme="majorBidi" w:hAnsiTheme="majorBidi" w:cstheme="majorBidi"/>
          <w:color w:val="000000"/>
        </w:rPr>
        <w:t xml:space="preserve"> </w:t>
      </w:r>
      <w:r>
        <w:rPr>
          <w:rFonts w:asciiTheme="majorBidi" w:hAnsiTheme="majorBidi" w:cstheme="majorBidi"/>
          <w:color w:val="000000"/>
        </w:rPr>
        <w:t>The m</w:t>
      </w:r>
      <w:r w:rsidR="00B160C4">
        <w:rPr>
          <w:rFonts w:asciiTheme="majorBidi" w:hAnsiTheme="majorBidi" w:cstheme="majorBidi"/>
          <w:color w:val="000000"/>
        </w:rPr>
        <w:t xml:space="preserve">etals molybdenum, niobium and zirconium </w:t>
      </w:r>
      <w:r>
        <w:rPr>
          <w:rFonts w:asciiTheme="majorBidi" w:hAnsiTheme="majorBidi" w:cstheme="majorBidi"/>
          <w:color w:val="000000"/>
        </w:rPr>
        <w:t>had</w:t>
      </w:r>
      <w:r w:rsidR="00B160C4">
        <w:rPr>
          <w:rFonts w:asciiTheme="majorBidi" w:hAnsiTheme="majorBidi" w:cstheme="majorBidi"/>
          <w:color w:val="000000"/>
        </w:rPr>
        <w:t xml:space="preserve"> significantly higher levels at the 2</w:t>
      </w:r>
      <w:r w:rsidR="00B160C4" w:rsidRPr="00B160C4">
        <w:rPr>
          <w:rFonts w:asciiTheme="majorBidi" w:hAnsiTheme="majorBidi" w:cstheme="majorBidi"/>
          <w:color w:val="000000"/>
          <w:vertAlign w:val="superscript"/>
        </w:rPr>
        <w:t>nd</w:t>
      </w:r>
      <w:r w:rsidR="00B160C4">
        <w:rPr>
          <w:rFonts w:asciiTheme="majorBidi" w:hAnsiTheme="majorBidi" w:cstheme="majorBidi"/>
          <w:color w:val="000000"/>
        </w:rPr>
        <w:t xml:space="preserve"> session (p&lt;0.001 vs. 1</w:t>
      </w:r>
      <w:r w:rsidR="00B160C4" w:rsidRPr="00B160C4">
        <w:rPr>
          <w:rFonts w:asciiTheme="majorBidi" w:hAnsiTheme="majorBidi" w:cstheme="majorBidi"/>
          <w:color w:val="000000"/>
          <w:vertAlign w:val="superscript"/>
        </w:rPr>
        <w:t>st</w:t>
      </w:r>
      <w:r w:rsidR="00B160C4">
        <w:rPr>
          <w:rFonts w:asciiTheme="majorBidi" w:hAnsiTheme="majorBidi" w:cstheme="majorBidi"/>
          <w:color w:val="000000"/>
        </w:rPr>
        <w:t xml:space="preserve"> session), while cadmium was significantly lower (p&lt;0.001, 1</w:t>
      </w:r>
      <w:r w:rsidR="00B160C4" w:rsidRPr="00B160C4">
        <w:rPr>
          <w:rFonts w:asciiTheme="majorBidi" w:hAnsiTheme="majorBidi" w:cstheme="majorBidi"/>
          <w:color w:val="000000"/>
          <w:vertAlign w:val="superscript"/>
        </w:rPr>
        <w:t>st</w:t>
      </w:r>
      <w:r w:rsidR="00B160C4">
        <w:rPr>
          <w:rFonts w:asciiTheme="majorBidi" w:hAnsiTheme="majorBidi" w:cstheme="majorBidi"/>
          <w:color w:val="000000"/>
        </w:rPr>
        <w:t xml:space="preserve"> vs. 2</w:t>
      </w:r>
      <w:r w:rsidR="00B160C4" w:rsidRPr="00B160C4">
        <w:rPr>
          <w:rFonts w:asciiTheme="majorBidi" w:hAnsiTheme="majorBidi" w:cstheme="majorBidi"/>
          <w:color w:val="000000"/>
          <w:vertAlign w:val="superscript"/>
        </w:rPr>
        <w:t>nd</w:t>
      </w:r>
      <w:r w:rsidR="00B160C4">
        <w:rPr>
          <w:rFonts w:asciiTheme="majorBidi" w:hAnsiTheme="majorBidi" w:cstheme="majorBidi"/>
          <w:color w:val="000000"/>
        </w:rPr>
        <w:t xml:space="preserve"> session).</w:t>
      </w:r>
      <w:r w:rsidR="000B7AC8">
        <w:rPr>
          <w:rFonts w:asciiTheme="majorBidi" w:hAnsiTheme="majorBidi" w:cstheme="majorBidi"/>
          <w:color w:val="000000"/>
        </w:rPr>
        <w:t xml:space="preserve"> </w:t>
      </w:r>
      <w:r w:rsidR="005F2DCF">
        <w:rPr>
          <w:rFonts w:asciiTheme="majorBidi" w:hAnsiTheme="majorBidi" w:cstheme="majorBidi"/>
          <w:color w:val="000000"/>
        </w:rPr>
        <w:t xml:space="preserve"> In the second session group in Haifa the </w:t>
      </w:r>
      <w:r w:rsidR="00F85784">
        <w:rPr>
          <w:rFonts w:asciiTheme="majorBidi" w:hAnsiTheme="majorBidi" w:cstheme="majorBidi"/>
          <w:color w:val="000000"/>
        </w:rPr>
        <w:t>Molybdenum</w:t>
      </w:r>
      <w:r w:rsidR="005F2DCF">
        <w:rPr>
          <w:rFonts w:asciiTheme="majorBidi" w:hAnsiTheme="majorBidi" w:cstheme="majorBidi"/>
          <w:color w:val="000000"/>
        </w:rPr>
        <w:t xml:space="preserve"> was </w:t>
      </w:r>
      <w:r w:rsidR="00F85784">
        <w:rPr>
          <w:rFonts w:asciiTheme="majorBidi" w:hAnsiTheme="majorBidi" w:cstheme="majorBidi"/>
          <w:color w:val="000000"/>
        </w:rPr>
        <w:t>significant</w:t>
      </w:r>
      <w:r w:rsidR="005F2DCF">
        <w:rPr>
          <w:rFonts w:asciiTheme="majorBidi" w:hAnsiTheme="majorBidi" w:cstheme="majorBidi"/>
          <w:color w:val="000000"/>
        </w:rPr>
        <w:t xml:space="preserve"> high than in the first session.</w:t>
      </w:r>
    </w:p>
    <w:p w14:paraId="7D3B9032" w14:textId="6D7FCC3C" w:rsidR="00B160C4" w:rsidRDefault="00B160C4" w:rsidP="00CB4854">
      <w:pPr>
        <w:pStyle w:val="fulltext-textfulltext-indent"/>
        <w:tabs>
          <w:tab w:val="right" w:pos="360"/>
        </w:tabs>
        <w:spacing w:before="0" w:beforeAutospacing="0" w:after="0" w:afterAutospacing="0" w:line="360" w:lineRule="auto"/>
        <w:ind w:right="-514"/>
        <w:rPr>
          <w:rFonts w:asciiTheme="majorBidi" w:hAnsiTheme="majorBidi" w:cstheme="majorBidi"/>
          <w:b/>
          <w:bCs/>
        </w:rPr>
      </w:pPr>
      <w:r>
        <w:rPr>
          <w:rFonts w:asciiTheme="majorBidi" w:hAnsiTheme="majorBidi" w:cstheme="majorBidi"/>
          <w:color w:val="000000"/>
        </w:rPr>
        <w:t xml:space="preserve">No differences were found in the EBC </w:t>
      </w:r>
      <w:r w:rsidR="0064312A">
        <w:rPr>
          <w:rFonts w:asciiTheme="majorBidi" w:hAnsiTheme="majorBidi" w:cstheme="majorBidi"/>
          <w:color w:val="000000"/>
        </w:rPr>
        <w:t>pH</w:t>
      </w:r>
      <w:r>
        <w:rPr>
          <w:rFonts w:asciiTheme="majorBidi" w:hAnsiTheme="majorBidi" w:cstheme="majorBidi"/>
          <w:color w:val="000000"/>
        </w:rPr>
        <w:t xml:space="preserve"> levels between the two sessions in both groups.</w:t>
      </w:r>
    </w:p>
    <w:p w14:paraId="400E95F0" w14:textId="77777777" w:rsidR="00A17141" w:rsidRDefault="00A17141" w:rsidP="00A17141">
      <w:pPr>
        <w:bidi w:val="0"/>
        <w:spacing w:after="160" w:line="259" w:lineRule="auto"/>
        <w:rPr>
          <w:rFonts w:asciiTheme="majorBidi" w:hAnsiTheme="majorBidi" w:cstheme="majorBidi"/>
          <w:b/>
          <w:bCs/>
          <w:sz w:val="36"/>
          <w:szCs w:val="36"/>
        </w:rPr>
      </w:pPr>
    </w:p>
    <w:p w14:paraId="0A9ADC3A" w14:textId="577D4462" w:rsidR="00A17141" w:rsidRDefault="00A17141" w:rsidP="00A17141">
      <w:pPr>
        <w:bidi w:val="0"/>
        <w:spacing w:after="160" w:line="259" w:lineRule="auto"/>
        <w:rPr>
          <w:rFonts w:asciiTheme="majorBidi" w:hAnsiTheme="majorBidi" w:cstheme="majorBidi"/>
          <w:b/>
          <w:bCs/>
          <w:sz w:val="36"/>
          <w:szCs w:val="36"/>
        </w:rPr>
      </w:pPr>
    </w:p>
    <w:p w14:paraId="71FF4DD9" w14:textId="77777777" w:rsidR="00A17141" w:rsidRDefault="00A17141" w:rsidP="00A17141">
      <w:pPr>
        <w:bidi w:val="0"/>
        <w:spacing w:after="160" w:line="259" w:lineRule="auto"/>
        <w:rPr>
          <w:rFonts w:asciiTheme="majorBidi" w:hAnsiTheme="majorBidi" w:cstheme="majorBidi"/>
          <w:b/>
          <w:bCs/>
          <w:sz w:val="36"/>
          <w:szCs w:val="36"/>
        </w:rPr>
      </w:pPr>
    </w:p>
    <w:p w14:paraId="6A5A612F" w14:textId="77777777" w:rsidR="00A17141" w:rsidRDefault="00A17141" w:rsidP="00A17141">
      <w:pPr>
        <w:bidi w:val="0"/>
        <w:spacing w:after="160" w:line="259" w:lineRule="auto"/>
        <w:rPr>
          <w:rFonts w:asciiTheme="majorBidi" w:hAnsiTheme="majorBidi" w:cstheme="majorBidi"/>
          <w:b/>
          <w:bCs/>
          <w:sz w:val="36"/>
          <w:szCs w:val="36"/>
        </w:rPr>
      </w:pPr>
    </w:p>
    <w:p w14:paraId="42AEFA1F" w14:textId="7297C697" w:rsidR="00E14F81" w:rsidRDefault="00E14F81" w:rsidP="00E14F81">
      <w:pPr>
        <w:bidi w:val="0"/>
        <w:spacing w:after="160" w:line="259" w:lineRule="auto"/>
        <w:rPr>
          <w:rFonts w:asciiTheme="majorBidi" w:hAnsiTheme="majorBidi" w:cstheme="majorBidi"/>
          <w:lang w:val="en"/>
        </w:rPr>
      </w:pPr>
    </w:p>
    <w:p w14:paraId="16024339" w14:textId="77777777" w:rsidR="00B160C4" w:rsidRDefault="00B160C4">
      <w:pPr>
        <w:bidi w:val="0"/>
        <w:spacing w:after="160" w:line="259" w:lineRule="auto"/>
        <w:rPr>
          <w:rFonts w:asciiTheme="majorBidi" w:hAnsiTheme="majorBidi" w:cstheme="majorBidi"/>
          <w:b/>
          <w:bCs/>
        </w:rPr>
      </w:pPr>
      <w:r>
        <w:rPr>
          <w:rFonts w:asciiTheme="majorBidi" w:hAnsiTheme="majorBidi" w:cstheme="majorBidi"/>
          <w:b/>
          <w:bCs/>
        </w:rPr>
        <w:br w:type="page"/>
      </w:r>
    </w:p>
    <w:p w14:paraId="4DBE4124" w14:textId="3DD994C9" w:rsidR="00E14F81" w:rsidRPr="00B96001" w:rsidRDefault="00E14F81" w:rsidP="00585428">
      <w:pPr>
        <w:bidi w:val="0"/>
        <w:spacing w:line="360" w:lineRule="auto"/>
        <w:rPr>
          <w:rFonts w:asciiTheme="majorBidi" w:hAnsiTheme="majorBidi" w:cstheme="majorBidi"/>
          <w:b/>
          <w:bCs/>
          <w:smallCaps/>
        </w:rPr>
      </w:pPr>
      <w:r w:rsidRPr="00062D03">
        <w:rPr>
          <w:rFonts w:asciiTheme="majorBidi" w:hAnsiTheme="majorBidi" w:cstheme="majorBidi"/>
          <w:b/>
          <w:bCs/>
        </w:rPr>
        <w:lastRenderedPageBreak/>
        <w:t xml:space="preserve">Table </w:t>
      </w:r>
      <w:r w:rsidR="00A17141">
        <w:rPr>
          <w:rFonts w:asciiTheme="majorBidi" w:hAnsiTheme="majorBidi" w:cstheme="majorBidi"/>
          <w:b/>
          <w:bCs/>
        </w:rPr>
        <w:t>13</w:t>
      </w:r>
      <w:r w:rsidRPr="00062D03">
        <w:rPr>
          <w:rFonts w:asciiTheme="majorBidi" w:hAnsiTheme="majorBidi" w:cstheme="majorBidi"/>
          <w:b/>
          <w:bCs/>
        </w:rPr>
        <w:t xml:space="preserve">. </w:t>
      </w:r>
      <w:r w:rsidRPr="00B80A77">
        <w:rPr>
          <w:rFonts w:asciiTheme="majorBidi" w:hAnsiTheme="majorBidi" w:cstheme="majorBidi"/>
          <w:b/>
          <w:bCs/>
          <w:smallCaps/>
        </w:rPr>
        <w:t xml:space="preserve">Comparison between </w:t>
      </w:r>
      <w:r w:rsidRPr="008A410D">
        <w:rPr>
          <w:rFonts w:asciiTheme="majorBidi" w:hAnsiTheme="majorBidi" w:cstheme="majorBidi"/>
          <w:b/>
          <w:bCs/>
          <w:smallCaps/>
          <w:color w:val="FF0000"/>
        </w:rPr>
        <w:t>saliva</w:t>
      </w:r>
      <w:r>
        <w:rPr>
          <w:rFonts w:asciiTheme="majorBidi" w:hAnsiTheme="majorBidi" w:cstheme="majorBidi"/>
          <w:b/>
          <w:bCs/>
          <w:smallCaps/>
        </w:rPr>
        <w:t xml:space="preserve"> data </w:t>
      </w:r>
      <w:r w:rsidRPr="00B80A77">
        <w:rPr>
          <w:rFonts w:asciiTheme="majorBidi" w:hAnsiTheme="majorBidi" w:cstheme="majorBidi"/>
          <w:b/>
          <w:bCs/>
          <w:smallCaps/>
        </w:rPr>
        <w:t xml:space="preserve">in the </w:t>
      </w:r>
      <w:r w:rsidRPr="006C2860">
        <w:rPr>
          <w:rFonts w:asciiTheme="majorBidi" w:hAnsiTheme="majorBidi" w:cstheme="majorBidi"/>
          <w:b/>
          <w:bCs/>
          <w:smallCaps/>
          <w:color w:val="2E74B5" w:themeColor="accent1" w:themeShade="BF"/>
        </w:rPr>
        <w:t>first and second session</w:t>
      </w:r>
      <w:r w:rsidR="000B618C">
        <w:rPr>
          <w:rFonts w:asciiTheme="majorBidi" w:hAnsiTheme="majorBidi" w:cstheme="majorBidi"/>
          <w:b/>
          <w:bCs/>
        </w:rPr>
        <w:t xml:space="preserve"> </w:t>
      </w:r>
      <w:r w:rsidR="000B618C" w:rsidRPr="00B96001">
        <w:rPr>
          <w:rFonts w:asciiTheme="majorBidi" w:hAnsiTheme="majorBidi" w:cstheme="majorBidi"/>
          <w:b/>
          <w:bCs/>
          <w:smallCaps/>
        </w:rPr>
        <w:t>inside</w:t>
      </w:r>
      <w:r w:rsidR="00FA77CC">
        <w:rPr>
          <w:rFonts w:asciiTheme="majorBidi" w:hAnsiTheme="majorBidi" w:cstheme="majorBidi"/>
          <w:b/>
          <w:bCs/>
          <w:smallCaps/>
        </w:rPr>
        <w:t xml:space="preserve"> the</w:t>
      </w:r>
      <w:r w:rsidR="000B618C" w:rsidRPr="00B96001">
        <w:rPr>
          <w:rFonts w:asciiTheme="majorBidi" w:hAnsiTheme="majorBidi" w:cstheme="majorBidi"/>
          <w:b/>
          <w:bCs/>
          <w:smallCaps/>
        </w:rPr>
        <w:t xml:space="preserve"> two </w:t>
      </w:r>
      <w:r w:rsidR="00E4083F">
        <w:rPr>
          <w:rFonts w:asciiTheme="majorBidi" w:hAnsiTheme="majorBidi" w:cstheme="majorBidi"/>
          <w:b/>
          <w:bCs/>
          <w:smallCaps/>
        </w:rPr>
        <w:t>groups</w:t>
      </w:r>
    </w:p>
    <w:tbl>
      <w:tblPr>
        <w:tblStyle w:val="1"/>
        <w:tblW w:w="10349" w:type="dxa"/>
        <w:tblInd w:w="-993" w:type="dxa"/>
        <w:tblLook w:val="04A0" w:firstRow="1" w:lastRow="0" w:firstColumn="1" w:lastColumn="0" w:noHBand="0" w:noVBand="1"/>
      </w:tblPr>
      <w:tblGrid>
        <w:gridCol w:w="1560"/>
        <w:gridCol w:w="1843"/>
        <w:gridCol w:w="1560"/>
        <w:gridCol w:w="1701"/>
        <w:gridCol w:w="1700"/>
        <w:gridCol w:w="1985"/>
      </w:tblGrid>
      <w:tr w:rsidR="00E14F81" w:rsidRPr="00E871D1" w14:paraId="47C2C954" w14:textId="77777777" w:rsidTr="00E14F81">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3403" w:type="dxa"/>
            <w:gridSpan w:val="2"/>
            <w:vMerge w:val="restart"/>
            <w:tcBorders>
              <w:top w:val="single" w:sz="4" w:space="0" w:color="auto"/>
              <w:right w:val="double" w:sz="4" w:space="0" w:color="auto"/>
            </w:tcBorders>
          </w:tcPr>
          <w:p w14:paraId="16D5DFAB" w14:textId="77777777" w:rsidR="00E14F81" w:rsidRPr="00DB4F6C" w:rsidRDefault="00E14F81" w:rsidP="00E14F81">
            <w:pPr>
              <w:bidi w:val="0"/>
              <w:spacing w:after="0" w:line="360" w:lineRule="auto"/>
              <w:jc w:val="both"/>
              <w:rPr>
                <w:rFonts w:asciiTheme="majorBidi" w:hAnsiTheme="majorBidi" w:cstheme="majorBidi"/>
                <w:b/>
                <w:bCs/>
                <w:color w:val="000000"/>
              </w:rPr>
            </w:pPr>
          </w:p>
        </w:tc>
        <w:tc>
          <w:tcPr>
            <w:tcW w:w="3261" w:type="dxa"/>
            <w:gridSpan w:val="2"/>
            <w:tcBorders>
              <w:top w:val="single" w:sz="4" w:space="0" w:color="auto"/>
              <w:left w:val="double" w:sz="4" w:space="0" w:color="auto"/>
              <w:bottom w:val="nil"/>
              <w:right w:val="double" w:sz="4" w:space="0" w:color="auto"/>
            </w:tcBorders>
          </w:tcPr>
          <w:p w14:paraId="25F25194" w14:textId="7A5102F8" w:rsidR="00E14F81" w:rsidRPr="00DB4F6C" w:rsidRDefault="00E14F81" w:rsidP="00585428">
            <w:pPr>
              <w:bidi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rPr>
            </w:pPr>
            <w:r>
              <w:rPr>
                <w:rFonts w:asciiTheme="majorBidi" w:hAnsiTheme="majorBidi" w:cstheme="majorBidi"/>
                <w:b/>
                <w:bCs/>
                <w:i w:val="0"/>
                <w:iCs w:val="0"/>
              </w:rPr>
              <w:t>TLV</w:t>
            </w:r>
            <w:r w:rsidR="004A3EED">
              <w:rPr>
                <w:rFonts w:asciiTheme="majorBidi" w:hAnsiTheme="majorBidi" w:cstheme="majorBidi"/>
                <w:b/>
                <w:bCs/>
              </w:rPr>
              <w:t xml:space="preserve"> </w:t>
            </w:r>
            <w:r w:rsidR="00585428">
              <w:rPr>
                <w:rFonts w:asciiTheme="majorBidi" w:hAnsiTheme="majorBidi" w:cstheme="majorBidi"/>
                <w:b/>
                <w:bCs/>
                <w:i w:val="0"/>
                <w:iCs w:val="0"/>
              </w:rPr>
              <w:t>M</w:t>
            </w:r>
            <w:r w:rsidR="004A3EED">
              <w:rPr>
                <w:rFonts w:asciiTheme="majorBidi" w:hAnsiTheme="majorBidi" w:cstheme="majorBidi"/>
                <w:b/>
                <w:bCs/>
                <w:i w:val="0"/>
                <w:iCs w:val="0"/>
              </w:rPr>
              <w:t xml:space="preserve">edical </w:t>
            </w:r>
            <w:r w:rsidR="00585428">
              <w:rPr>
                <w:rFonts w:asciiTheme="majorBidi" w:hAnsiTheme="majorBidi" w:cstheme="majorBidi"/>
                <w:b/>
                <w:bCs/>
                <w:i w:val="0"/>
                <w:iCs w:val="0"/>
              </w:rPr>
              <w:t>S</w:t>
            </w:r>
            <w:r w:rsidR="004A3EED">
              <w:rPr>
                <w:rFonts w:asciiTheme="majorBidi" w:hAnsiTheme="majorBidi" w:cstheme="majorBidi"/>
                <w:b/>
                <w:bCs/>
                <w:i w:val="0"/>
                <w:iCs w:val="0"/>
              </w:rPr>
              <w:t>taff</w:t>
            </w:r>
          </w:p>
        </w:tc>
        <w:tc>
          <w:tcPr>
            <w:tcW w:w="3685" w:type="dxa"/>
            <w:gridSpan w:val="2"/>
            <w:tcBorders>
              <w:top w:val="single" w:sz="4" w:space="0" w:color="auto"/>
              <w:left w:val="double" w:sz="4" w:space="0" w:color="auto"/>
              <w:bottom w:val="nil"/>
              <w:right w:val="nil"/>
            </w:tcBorders>
          </w:tcPr>
          <w:p w14:paraId="5C3065EB" w14:textId="41DEE92C" w:rsidR="00E14F81" w:rsidRPr="00DB4F6C" w:rsidRDefault="00E14F81" w:rsidP="00585428">
            <w:pPr>
              <w:bidi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rPr>
            </w:pPr>
            <w:r w:rsidRPr="00A5218F">
              <w:rPr>
                <w:rFonts w:asciiTheme="majorBidi" w:hAnsiTheme="majorBidi" w:cstheme="majorBidi"/>
                <w:b/>
                <w:bCs/>
                <w:i w:val="0"/>
                <w:iCs w:val="0"/>
              </w:rPr>
              <w:t>HAIFA</w:t>
            </w:r>
            <w:r w:rsidR="004A3EED">
              <w:rPr>
                <w:rFonts w:asciiTheme="majorBidi" w:hAnsiTheme="majorBidi" w:cstheme="majorBidi"/>
                <w:b/>
                <w:bCs/>
                <w:i w:val="0"/>
                <w:iCs w:val="0"/>
              </w:rPr>
              <w:t xml:space="preserve"> </w:t>
            </w:r>
            <w:r w:rsidR="00585428">
              <w:rPr>
                <w:rFonts w:asciiTheme="majorBidi" w:hAnsiTheme="majorBidi" w:cstheme="majorBidi"/>
                <w:b/>
                <w:bCs/>
                <w:i w:val="0"/>
                <w:iCs w:val="0"/>
              </w:rPr>
              <w:t>M</w:t>
            </w:r>
            <w:r w:rsidR="004A3EED">
              <w:rPr>
                <w:rFonts w:asciiTheme="majorBidi" w:hAnsiTheme="majorBidi" w:cstheme="majorBidi"/>
                <w:b/>
                <w:bCs/>
                <w:i w:val="0"/>
                <w:iCs w:val="0"/>
              </w:rPr>
              <w:t xml:space="preserve">edical </w:t>
            </w:r>
            <w:r w:rsidR="00585428">
              <w:rPr>
                <w:rFonts w:asciiTheme="majorBidi" w:hAnsiTheme="majorBidi" w:cstheme="majorBidi"/>
                <w:b/>
                <w:bCs/>
                <w:i w:val="0"/>
                <w:iCs w:val="0"/>
              </w:rPr>
              <w:t>S</w:t>
            </w:r>
            <w:r w:rsidR="004A3EED">
              <w:rPr>
                <w:rFonts w:asciiTheme="majorBidi" w:hAnsiTheme="majorBidi" w:cstheme="majorBidi"/>
                <w:b/>
                <w:bCs/>
                <w:i w:val="0"/>
                <w:iCs w:val="0"/>
              </w:rPr>
              <w:t>taff</w:t>
            </w:r>
          </w:p>
        </w:tc>
      </w:tr>
      <w:tr w:rsidR="00E14F81" w:rsidRPr="00E871D1" w14:paraId="269FF3E3"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3403" w:type="dxa"/>
            <w:gridSpan w:val="2"/>
            <w:vMerge/>
            <w:tcBorders>
              <w:bottom w:val="single" w:sz="4" w:space="0" w:color="auto"/>
              <w:right w:val="double" w:sz="4" w:space="0" w:color="auto"/>
            </w:tcBorders>
          </w:tcPr>
          <w:p w14:paraId="16B27702" w14:textId="77777777" w:rsidR="00E14F81" w:rsidRPr="00DB4F6C" w:rsidRDefault="00E14F81" w:rsidP="00E14F81">
            <w:pPr>
              <w:bidi w:val="0"/>
              <w:spacing w:after="0" w:line="360" w:lineRule="auto"/>
              <w:jc w:val="both"/>
              <w:rPr>
                <w:rFonts w:asciiTheme="majorBidi" w:hAnsiTheme="majorBidi" w:cstheme="majorBidi"/>
                <w:b/>
                <w:bCs/>
                <w:color w:val="000000"/>
              </w:rPr>
            </w:pPr>
          </w:p>
        </w:tc>
        <w:tc>
          <w:tcPr>
            <w:tcW w:w="1560" w:type="dxa"/>
            <w:tcBorders>
              <w:top w:val="single" w:sz="4" w:space="0" w:color="auto"/>
              <w:left w:val="double" w:sz="4" w:space="0" w:color="auto"/>
              <w:bottom w:val="nil"/>
            </w:tcBorders>
          </w:tcPr>
          <w:p w14:paraId="578C32E2" w14:textId="77777777" w:rsidR="00E14F81" w:rsidRPr="00A5218F" w:rsidRDefault="00E14F81" w:rsidP="00E14F81">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A5218F">
              <w:rPr>
                <w:rFonts w:asciiTheme="majorBidi" w:hAnsiTheme="majorBidi" w:cstheme="majorBidi"/>
                <w:b/>
                <w:bCs/>
              </w:rPr>
              <w:t>1</w:t>
            </w:r>
            <w:r w:rsidRPr="00A5218F">
              <w:rPr>
                <w:rFonts w:asciiTheme="majorBidi" w:hAnsiTheme="majorBidi" w:cstheme="majorBidi"/>
                <w:b/>
                <w:bCs/>
                <w:vertAlign w:val="superscript"/>
              </w:rPr>
              <w:t>st</w:t>
            </w:r>
            <w:r w:rsidRPr="00A5218F">
              <w:rPr>
                <w:rFonts w:asciiTheme="majorBidi" w:hAnsiTheme="majorBidi" w:cstheme="majorBidi"/>
                <w:b/>
                <w:bCs/>
              </w:rPr>
              <w:t xml:space="preserve"> session </w:t>
            </w:r>
          </w:p>
          <w:p w14:paraId="3888F9EB" w14:textId="77777777" w:rsidR="00E14F8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5218F">
              <w:rPr>
                <w:rFonts w:asciiTheme="majorBidi" w:hAnsiTheme="majorBidi" w:cstheme="majorBidi"/>
                <w:b/>
                <w:bCs/>
              </w:rPr>
              <w:t>(N=49)</w:t>
            </w:r>
          </w:p>
        </w:tc>
        <w:tc>
          <w:tcPr>
            <w:tcW w:w="1701" w:type="dxa"/>
            <w:tcBorders>
              <w:top w:val="single" w:sz="4" w:space="0" w:color="auto"/>
              <w:left w:val="nil"/>
              <w:bottom w:val="nil"/>
              <w:right w:val="double" w:sz="4" w:space="0" w:color="auto"/>
            </w:tcBorders>
          </w:tcPr>
          <w:p w14:paraId="79E882D6" w14:textId="77777777" w:rsidR="00E14F8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A5218F">
              <w:rPr>
                <w:rFonts w:asciiTheme="majorBidi" w:hAnsiTheme="majorBidi" w:cstheme="majorBidi"/>
                <w:b/>
                <w:bCs/>
              </w:rPr>
              <w:t>2</w:t>
            </w:r>
            <w:r w:rsidRPr="00A5218F">
              <w:rPr>
                <w:rFonts w:asciiTheme="majorBidi" w:hAnsiTheme="majorBidi" w:cstheme="majorBidi"/>
                <w:b/>
                <w:bCs/>
                <w:vertAlign w:val="superscript"/>
              </w:rPr>
              <w:t>nd</w:t>
            </w:r>
            <w:r w:rsidRPr="00A5218F">
              <w:rPr>
                <w:rFonts w:asciiTheme="majorBidi" w:hAnsiTheme="majorBidi" w:cstheme="majorBidi"/>
                <w:b/>
                <w:bCs/>
              </w:rPr>
              <w:t xml:space="preserve"> session </w:t>
            </w:r>
          </w:p>
          <w:p w14:paraId="67F03D1B" w14:textId="77777777" w:rsidR="00E14F8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5218F">
              <w:rPr>
                <w:rFonts w:asciiTheme="majorBidi" w:hAnsiTheme="majorBidi" w:cstheme="majorBidi"/>
                <w:b/>
                <w:bCs/>
              </w:rPr>
              <w:t xml:space="preserve">(N=43) </w:t>
            </w:r>
          </w:p>
        </w:tc>
        <w:tc>
          <w:tcPr>
            <w:tcW w:w="1700" w:type="dxa"/>
            <w:tcBorders>
              <w:top w:val="single" w:sz="4" w:space="0" w:color="auto"/>
              <w:left w:val="double" w:sz="4" w:space="0" w:color="auto"/>
              <w:bottom w:val="nil"/>
              <w:right w:val="nil"/>
            </w:tcBorders>
          </w:tcPr>
          <w:p w14:paraId="06652E45" w14:textId="77777777" w:rsidR="00E14F81" w:rsidRPr="00A5218F"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A5218F">
              <w:rPr>
                <w:rFonts w:asciiTheme="majorBidi" w:hAnsiTheme="majorBidi" w:cstheme="majorBidi"/>
                <w:b/>
                <w:bCs/>
              </w:rPr>
              <w:t>1</w:t>
            </w:r>
            <w:r w:rsidRPr="00A5218F">
              <w:rPr>
                <w:rFonts w:asciiTheme="majorBidi" w:hAnsiTheme="majorBidi" w:cstheme="majorBidi"/>
                <w:b/>
                <w:bCs/>
                <w:vertAlign w:val="superscript"/>
              </w:rPr>
              <w:t>st</w:t>
            </w:r>
            <w:r w:rsidRPr="00A5218F">
              <w:rPr>
                <w:rFonts w:asciiTheme="majorBidi" w:hAnsiTheme="majorBidi" w:cstheme="majorBidi"/>
                <w:b/>
                <w:bCs/>
              </w:rPr>
              <w:t xml:space="preserve"> session </w:t>
            </w:r>
          </w:p>
          <w:p w14:paraId="72ACD166"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A5218F">
              <w:rPr>
                <w:rFonts w:asciiTheme="majorBidi" w:hAnsiTheme="majorBidi" w:cstheme="majorBidi"/>
                <w:b/>
                <w:bCs/>
              </w:rPr>
              <w:t>(N=50)</w:t>
            </w:r>
          </w:p>
        </w:tc>
        <w:tc>
          <w:tcPr>
            <w:tcW w:w="1985" w:type="dxa"/>
            <w:tcBorders>
              <w:top w:val="single" w:sz="4" w:space="0" w:color="auto"/>
              <w:bottom w:val="nil"/>
              <w:right w:val="nil"/>
            </w:tcBorders>
          </w:tcPr>
          <w:p w14:paraId="6AEA2911" w14:textId="77777777" w:rsidR="00E14F81" w:rsidRPr="00A5218F" w:rsidRDefault="00E14F81" w:rsidP="00E14F81">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A5218F">
              <w:rPr>
                <w:rFonts w:asciiTheme="majorBidi" w:hAnsiTheme="majorBidi" w:cstheme="majorBidi"/>
                <w:b/>
                <w:bCs/>
              </w:rPr>
              <w:t>2</w:t>
            </w:r>
            <w:r w:rsidRPr="00A5218F">
              <w:rPr>
                <w:rFonts w:asciiTheme="majorBidi" w:hAnsiTheme="majorBidi" w:cstheme="majorBidi"/>
                <w:b/>
                <w:bCs/>
                <w:vertAlign w:val="superscript"/>
              </w:rPr>
              <w:t>nd</w:t>
            </w:r>
            <w:r w:rsidRPr="00A5218F">
              <w:rPr>
                <w:rFonts w:asciiTheme="majorBidi" w:hAnsiTheme="majorBidi" w:cstheme="majorBidi"/>
                <w:b/>
                <w:bCs/>
              </w:rPr>
              <w:t xml:space="preserve"> session </w:t>
            </w:r>
          </w:p>
          <w:p w14:paraId="34366A7C" w14:textId="77777777" w:rsidR="00E14F81" w:rsidRPr="00DB4F6C"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A5218F">
              <w:rPr>
                <w:rFonts w:asciiTheme="majorBidi" w:hAnsiTheme="majorBidi" w:cstheme="majorBidi"/>
                <w:b/>
                <w:bCs/>
              </w:rPr>
              <w:t xml:space="preserve">(N=43) </w:t>
            </w:r>
          </w:p>
        </w:tc>
      </w:tr>
      <w:tr w:rsidR="00E14F81" w:rsidRPr="00E871D1" w14:paraId="675801F3"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auto"/>
              <w:bottom w:val="single" w:sz="4" w:space="0" w:color="auto"/>
              <w:right w:val="single" w:sz="4" w:space="0" w:color="auto"/>
            </w:tcBorders>
          </w:tcPr>
          <w:p w14:paraId="615C00F6" w14:textId="77777777" w:rsidR="00E14F81" w:rsidRDefault="00E14F81" w:rsidP="00E14F81">
            <w:pPr>
              <w:bidi w:val="0"/>
              <w:spacing w:after="0" w:line="360" w:lineRule="auto"/>
              <w:rPr>
                <w:rFonts w:asciiTheme="majorBidi" w:hAnsiTheme="majorBidi" w:cstheme="majorBidi"/>
                <w:b/>
                <w:bCs/>
                <w:lang w:bidi="en-US"/>
              </w:rPr>
            </w:pPr>
            <w:r>
              <w:rPr>
                <w:rFonts w:asciiTheme="majorBidi" w:hAnsiTheme="majorBidi" w:cstheme="majorBidi"/>
                <w:b/>
                <w:bCs/>
                <w:lang w:bidi="en-US"/>
              </w:rPr>
              <w:t>DCC</w:t>
            </w:r>
            <w:r w:rsidRPr="00E272CD">
              <w:rPr>
                <w:rFonts w:asciiTheme="majorBidi" w:hAnsiTheme="majorBidi" w:cstheme="majorBidi"/>
                <w:b/>
                <w:bCs/>
                <w:vertAlign w:val="superscript"/>
                <w:lang w:bidi="en-US"/>
              </w:rPr>
              <w:t xml:space="preserve"># </w:t>
            </w:r>
          </w:p>
        </w:tc>
        <w:tc>
          <w:tcPr>
            <w:tcW w:w="1843" w:type="dxa"/>
            <w:tcBorders>
              <w:top w:val="single" w:sz="4" w:space="0" w:color="auto"/>
              <w:left w:val="single" w:sz="4" w:space="0" w:color="auto"/>
              <w:bottom w:val="nil"/>
              <w:right w:val="double" w:sz="4" w:space="0" w:color="auto"/>
            </w:tcBorders>
          </w:tcPr>
          <w:p w14:paraId="219DD1BC" w14:textId="77777777" w:rsidR="00E14F81" w:rsidRPr="008C5244"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en-US"/>
              </w:rPr>
            </w:pPr>
            <w:r w:rsidRPr="00DB4F6C">
              <w:rPr>
                <w:rFonts w:asciiTheme="majorBidi" w:hAnsiTheme="majorBidi" w:cstheme="majorBidi"/>
                <w:b/>
                <w:bCs/>
                <w:color w:val="000000"/>
              </w:rPr>
              <w:t xml:space="preserve">%Epithelial cells </w:t>
            </w:r>
          </w:p>
        </w:tc>
        <w:tc>
          <w:tcPr>
            <w:tcW w:w="1560" w:type="dxa"/>
            <w:tcBorders>
              <w:top w:val="single" w:sz="4" w:space="0" w:color="auto"/>
              <w:left w:val="double" w:sz="4" w:space="0" w:color="auto"/>
              <w:bottom w:val="nil"/>
            </w:tcBorders>
          </w:tcPr>
          <w:p w14:paraId="3E83D025" w14:textId="77777777" w:rsidR="00E14F81" w:rsidRPr="00243B3A"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81.6 ± 15.9</w:t>
            </w:r>
          </w:p>
        </w:tc>
        <w:tc>
          <w:tcPr>
            <w:tcW w:w="1701" w:type="dxa"/>
            <w:tcBorders>
              <w:top w:val="single" w:sz="4" w:space="0" w:color="auto"/>
              <w:left w:val="nil"/>
              <w:bottom w:val="nil"/>
              <w:right w:val="double" w:sz="4" w:space="0" w:color="auto"/>
            </w:tcBorders>
          </w:tcPr>
          <w:p w14:paraId="61D4F3C8" w14:textId="77777777" w:rsidR="00E14F81" w:rsidRPr="00D51D30"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73 ± 22.6</w:t>
            </w:r>
          </w:p>
        </w:tc>
        <w:tc>
          <w:tcPr>
            <w:tcW w:w="1700" w:type="dxa"/>
            <w:tcBorders>
              <w:top w:val="single" w:sz="4" w:space="0" w:color="auto"/>
              <w:left w:val="double" w:sz="4" w:space="0" w:color="auto"/>
              <w:bottom w:val="nil"/>
              <w:right w:val="nil"/>
            </w:tcBorders>
          </w:tcPr>
          <w:p w14:paraId="41991F6A"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rPr>
              <w:t>79.8 ± 13.3</w:t>
            </w:r>
          </w:p>
        </w:tc>
        <w:tc>
          <w:tcPr>
            <w:tcW w:w="1985" w:type="dxa"/>
            <w:tcBorders>
              <w:top w:val="single" w:sz="4" w:space="0" w:color="auto"/>
              <w:bottom w:val="nil"/>
              <w:right w:val="nil"/>
            </w:tcBorders>
          </w:tcPr>
          <w:p w14:paraId="2A570498"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rPr>
              <w:t>79.9 ± 14.9</w:t>
            </w:r>
          </w:p>
        </w:tc>
      </w:tr>
      <w:tr w:rsidR="00E14F81" w:rsidRPr="00E871D1" w14:paraId="2C8C493F"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1560" w:type="dxa"/>
            <w:vMerge/>
            <w:tcBorders>
              <w:top w:val="nil"/>
              <w:bottom w:val="single" w:sz="4" w:space="0" w:color="auto"/>
              <w:right w:val="single" w:sz="4" w:space="0" w:color="auto"/>
            </w:tcBorders>
          </w:tcPr>
          <w:p w14:paraId="364FB31A" w14:textId="77777777" w:rsidR="00E14F81" w:rsidRDefault="00E14F81" w:rsidP="00E14F81">
            <w:pPr>
              <w:bidi w:val="0"/>
              <w:spacing w:after="0" w:line="360" w:lineRule="auto"/>
              <w:rPr>
                <w:rFonts w:asciiTheme="majorBidi" w:hAnsiTheme="majorBidi" w:cstheme="majorBidi"/>
                <w:b/>
                <w:bCs/>
                <w:lang w:bidi="en-US"/>
              </w:rPr>
            </w:pPr>
          </w:p>
        </w:tc>
        <w:tc>
          <w:tcPr>
            <w:tcW w:w="1843" w:type="dxa"/>
            <w:tcBorders>
              <w:top w:val="nil"/>
              <w:left w:val="single" w:sz="4" w:space="0" w:color="auto"/>
              <w:bottom w:val="nil"/>
              <w:right w:val="double" w:sz="4" w:space="0" w:color="auto"/>
            </w:tcBorders>
          </w:tcPr>
          <w:p w14:paraId="2A96AE89" w14:textId="77777777" w:rsidR="00E14F81" w:rsidRPr="008C5244"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en-US"/>
              </w:rPr>
            </w:pPr>
            <w:r w:rsidRPr="00DB4F6C">
              <w:rPr>
                <w:rFonts w:asciiTheme="majorBidi" w:hAnsiTheme="majorBidi" w:cstheme="majorBidi"/>
                <w:b/>
                <w:bCs/>
                <w:color w:val="000000"/>
              </w:rPr>
              <w:t xml:space="preserve">%Neutrophils </w:t>
            </w:r>
          </w:p>
        </w:tc>
        <w:tc>
          <w:tcPr>
            <w:tcW w:w="1560" w:type="dxa"/>
            <w:tcBorders>
              <w:top w:val="nil"/>
              <w:left w:val="double" w:sz="4" w:space="0" w:color="auto"/>
              <w:bottom w:val="nil"/>
            </w:tcBorders>
          </w:tcPr>
          <w:p w14:paraId="71B2792F" w14:textId="77777777" w:rsidR="00E14F81" w:rsidRPr="00243B3A"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18.95 ± 16.3</w:t>
            </w:r>
          </w:p>
        </w:tc>
        <w:tc>
          <w:tcPr>
            <w:tcW w:w="1701" w:type="dxa"/>
            <w:tcBorders>
              <w:top w:val="nil"/>
              <w:left w:val="nil"/>
              <w:bottom w:val="nil"/>
              <w:right w:val="double" w:sz="4" w:space="0" w:color="auto"/>
            </w:tcBorders>
          </w:tcPr>
          <w:p w14:paraId="66E001D9" w14:textId="77777777" w:rsidR="00E14F81" w:rsidRPr="00D51D30"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25 ± 21.6</w:t>
            </w:r>
          </w:p>
        </w:tc>
        <w:tc>
          <w:tcPr>
            <w:tcW w:w="1700" w:type="dxa"/>
            <w:tcBorders>
              <w:top w:val="nil"/>
              <w:left w:val="double" w:sz="4" w:space="0" w:color="auto"/>
              <w:bottom w:val="nil"/>
              <w:right w:val="nil"/>
            </w:tcBorders>
          </w:tcPr>
          <w:p w14:paraId="3AB3D2C0"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rPr>
              <w:t>18.2 ± 12.6</w:t>
            </w:r>
          </w:p>
        </w:tc>
        <w:tc>
          <w:tcPr>
            <w:tcW w:w="1985" w:type="dxa"/>
            <w:tcBorders>
              <w:top w:val="nil"/>
              <w:bottom w:val="nil"/>
              <w:right w:val="nil"/>
            </w:tcBorders>
          </w:tcPr>
          <w:p w14:paraId="1FA8DF53"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rPr>
              <w:t>21.7 ± 13.9</w:t>
            </w:r>
          </w:p>
        </w:tc>
      </w:tr>
      <w:tr w:rsidR="00E14F81" w:rsidRPr="00E871D1" w14:paraId="51251A16"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1560" w:type="dxa"/>
            <w:vMerge/>
            <w:tcBorders>
              <w:top w:val="nil"/>
              <w:bottom w:val="single" w:sz="4" w:space="0" w:color="auto"/>
              <w:right w:val="single" w:sz="4" w:space="0" w:color="auto"/>
            </w:tcBorders>
          </w:tcPr>
          <w:p w14:paraId="1CE2C46A" w14:textId="77777777" w:rsidR="00E14F81" w:rsidRDefault="00E14F81" w:rsidP="00E14F81">
            <w:pPr>
              <w:bidi w:val="0"/>
              <w:spacing w:after="0" w:line="360" w:lineRule="auto"/>
              <w:rPr>
                <w:rFonts w:asciiTheme="majorBidi" w:hAnsiTheme="majorBidi" w:cstheme="majorBidi"/>
                <w:b/>
                <w:bCs/>
                <w:lang w:bidi="en-US"/>
              </w:rPr>
            </w:pPr>
          </w:p>
        </w:tc>
        <w:tc>
          <w:tcPr>
            <w:tcW w:w="1843" w:type="dxa"/>
            <w:tcBorders>
              <w:top w:val="nil"/>
              <w:left w:val="single" w:sz="4" w:space="0" w:color="auto"/>
              <w:bottom w:val="single" w:sz="4" w:space="0" w:color="auto"/>
              <w:right w:val="double" w:sz="4" w:space="0" w:color="auto"/>
            </w:tcBorders>
          </w:tcPr>
          <w:p w14:paraId="4295D7C5" w14:textId="77777777" w:rsidR="00E14F81" w:rsidRPr="008C5244"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en-US"/>
              </w:rPr>
            </w:pPr>
            <w:r w:rsidRPr="00DB4F6C">
              <w:rPr>
                <w:rFonts w:asciiTheme="majorBidi" w:hAnsiTheme="majorBidi" w:cstheme="majorBidi"/>
                <w:b/>
                <w:bCs/>
                <w:color w:val="000000"/>
              </w:rPr>
              <w:t xml:space="preserve">%Lymphocytes </w:t>
            </w:r>
          </w:p>
        </w:tc>
        <w:tc>
          <w:tcPr>
            <w:tcW w:w="1560" w:type="dxa"/>
            <w:tcBorders>
              <w:top w:val="nil"/>
              <w:left w:val="double" w:sz="4" w:space="0" w:color="auto"/>
              <w:bottom w:val="single" w:sz="4" w:space="0" w:color="auto"/>
            </w:tcBorders>
          </w:tcPr>
          <w:p w14:paraId="0983826D" w14:textId="77777777" w:rsidR="00E14F81" w:rsidRPr="00243B3A"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1.91 ± 1.8</w:t>
            </w:r>
          </w:p>
        </w:tc>
        <w:tc>
          <w:tcPr>
            <w:tcW w:w="1701" w:type="dxa"/>
            <w:tcBorders>
              <w:top w:val="nil"/>
              <w:left w:val="nil"/>
              <w:bottom w:val="single" w:sz="4" w:space="0" w:color="auto"/>
              <w:right w:val="double" w:sz="4" w:space="0" w:color="auto"/>
            </w:tcBorders>
          </w:tcPr>
          <w:p w14:paraId="152F4B9E" w14:textId="77777777" w:rsidR="00E14F81" w:rsidRPr="00D51D30"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4.12 ± 3.7</w:t>
            </w:r>
          </w:p>
        </w:tc>
        <w:tc>
          <w:tcPr>
            <w:tcW w:w="1700" w:type="dxa"/>
            <w:tcBorders>
              <w:top w:val="nil"/>
              <w:left w:val="double" w:sz="4" w:space="0" w:color="auto"/>
              <w:bottom w:val="single" w:sz="4" w:space="0" w:color="auto"/>
              <w:right w:val="nil"/>
            </w:tcBorders>
          </w:tcPr>
          <w:p w14:paraId="5274B2D5"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rPr>
              <w:t>2.32 ± 1.5</w:t>
            </w:r>
          </w:p>
        </w:tc>
        <w:tc>
          <w:tcPr>
            <w:tcW w:w="1985" w:type="dxa"/>
            <w:tcBorders>
              <w:top w:val="nil"/>
              <w:bottom w:val="single" w:sz="4" w:space="0" w:color="auto"/>
              <w:right w:val="nil"/>
            </w:tcBorders>
          </w:tcPr>
          <w:p w14:paraId="61FD6553"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rPr>
              <w:t>2.46 ± 2.3</w:t>
            </w:r>
          </w:p>
        </w:tc>
      </w:tr>
      <w:tr w:rsidR="00E14F81" w:rsidRPr="00E871D1" w14:paraId="339214BF"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auto"/>
              <w:bottom w:val="single" w:sz="4" w:space="0" w:color="auto"/>
              <w:right w:val="single" w:sz="4" w:space="0" w:color="auto"/>
            </w:tcBorders>
          </w:tcPr>
          <w:p w14:paraId="17669E47" w14:textId="662DAB55" w:rsidR="00E14F81" w:rsidRDefault="00E14F81" w:rsidP="00E14F81">
            <w:pPr>
              <w:bidi w:val="0"/>
              <w:spacing w:after="0" w:line="360" w:lineRule="auto"/>
              <w:rPr>
                <w:rFonts w:asciiTheme="majorBidi" w:hAnsiTheme="majorBidi" w:cstheme="majorBidi"/>
                <w:b/>
                <w:bCs/>
                <w:lang w:bidi="en-US"/>
              </w:rPr>
            </w:pPr>
            <w:r>
              <w:rPr>
                <w:rFonts w:asciiTheme="majorBidi" w:hAnsiTheme="majorBidi" w:cstheme="majorBidi"/>
                <w:b/>
                <w:bCs/>
                <w:lang w:bidi="en-US"/>
              </w:rPr>
              <w:t xml:space="preserve">PM </w:t>
            </w:r>
            <w:r w:rsidR="0064312A">
              <w:rPr>
                <w:rFonts w:asciiTheme="majorBidi" w:hAnsiTheme="majorBidi" w:cstheme="majorBidi"/>
                <w:b/>
                <w:bCs/>
                <w:lang w:bidi="en-US"/>
              </w:rPr>
              <w:t>+</w:t>
            </w:r>
          </w:p>
          <w:p w14:paraId="56D2CCED" w14:textId="1FA40751" w:rsidR="00E14F81" w:rsidRPr="00DB4F6C" w:rsidRDefault="00E14F81" w:rsidP="00A84B46">
            <w:pPr>
              <w:bidi w:val="0"/>
              <w:spacing w:after="0" w:line="360" w:lineRule="auto"/>
              <w:rPr>
                <w:rFonts w:asciiTheme="majorBidi" w:hAnsiTheme="majorBidi" w:cstheme="majorBidi"/>
                <w:b/>
                <w:bCs/>
                <w:color w:val="000000"/>
              </w:rPr>
            </w:pPr>
            <w:r>
              <w:rPr>
                <w:rFonts w:asciiTheme="majorBidi" w:hAnsiTheme="majorBidi" w:cstheme="majorBidi"/>
                <w:b/>
                <w:bCs/>
                <w:lang w:bidi="en-US"/>
              </w:rPr>
              <w:t xml:space="preserve">(Saliva </w:t>
            </w:r>
            <w:r w:rsidR="00A84B46">
              <w:rPr>
                <w:rFonts w:asciiTheme="majorBidi" w:hAnsiTheme="majorBidi" w:cstheme="majorBidi"/>
                <w:b/>
                <w:bCs/>
                <w:lang w:bidi="en-US"/>
              </w:rPr>
              <w:t>c</w:t>
            </w:r>
            <w:r>
              <w:rPr>
                <w:rFonts w:asciiTheme="majorBidi" w:hAnsiTheme="majorBidi" w:cstheme="majorBidi"/>
                <w:b/>
                <w:bCs/>
                <w:lang w:bidi="en-US"/>
              </w:rPr>
              <w:t xml:space="preserve">ell </w:t>
            </w:r>
            <w:r w:rsidRPr="00314D8E">
              <w:rPr>
                <w:rFonts w:asciiTheme="majorBidi" w:hAnsiTheme="majorBidi" w:cstheme="majorBidi"/>
                <w:b/>
                <w:bCs/>
                <w:lang w:bidi="en-US"/>
              </w:rPr>
              <w:t>fraction</w:t>
            </w:r>
            <w:r>
              <w:rPr>
                <w:rFonts w:asciiTheme="majorBidi" w:hAnsiTheme="majorBidi" w:cstheme="majorBidi"/>
                <w:b/>
                <w:bCs/>
                <w:color w:val="000000"/>
              </w:rPr>
              <w:t>)</w:t>
            </w:r>
          </w:p>
        </w:tc>
        <w:tc>
          <w:tcPr>
            <w:tcW w:w="1843" w:type="dxa"/>
            <w:tcBorders>
              <w:top w:val="single" w:sz="4" w:space="0" w:color="auto"/>
              <w:left w:val="single" w:sz="4" w:space="0" w:color="auto"/>
              <w:bottom w:val="nil"/>
              <w:right w:val="double" w:sz="4" w:space="0" w:color="auto"/>
            </w:tcBorders>
          </w:tcPr>
          <w:p w14:paraId="700C96B5" w14:textId="77777777" w:rsidR="00E14F8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8C5244">
              <w:rPr>
                <w:rFonts w:asciiTheme="majorBidi" w:hAnsiTheme="majorBidi" w:cstheme="majorBidi"/>
                <w:b/>
                <w:bCs/>
                <w:lang w:bidi="en-US"/>
              </w:rPr>
              <w:t xml:space="preserve">&lt;2.5μm % </w:t>
            </w:r>
          </w:p>
        </w:tc>
        <w:tc>
          <w:tcPr>
            <w:tcW w:w="1560" w:type="dxa"/>
            <w:tcBorders>
              <w:top w:val="single" w:sz="4" w:space="0" w:color="auto"/>
              <w:left w:val="double" w:sz="4" w:space="0" w:color="auto"/>
              <w:bottom w:val="nil"/>
            </w:tcBorders>
          </w:tcPr>
          <w:p w14:paraId="2DFE8C33" w14:textId="77777777" w:rsidR="00E14F8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243B3A">
              <w:rPr>
                <w:rFonts w:asciiTheme="majorBidi" w:hAnsiTheme="majorBidi" w:cstheme="majorBidi"/>
              </w:rPr>
              <w:t>86.13</w:t>
            </w:r>
            <w:r>
              <w:rPr>
                <w:rFonts w:asciiTheme="majorBidi" w:hAnsiTheme="majorBidi" w:cstheme="majorBidi"/>
              </w:rPr>
              <w:t xml:space="preserve"> ± 9.5</w:t>
            </w:r>
          </w:p>
        </w:tc>
        <w:tc>
          <w:tcPr>
            <w:tcW w:w="1701" w:type="dxa"/>
            <w:tcBorders>
              <w:top w:val="single" w:sz="4" w:space="0" w:color="auto"/>
              <w:left w:val="nil"/>
              <w:bottom w:val="nil"/>
              <w:right w:val="double" w:sz="4" w:space="0" w:color="auto"/>
            </w:tcBorders>
          </w:tcPr>
          <w:p w14:paraId="1955507B" w14:textId="77777777" w:rsidR="00E14F8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12C4E">
              <w:rPr>
                <w:rFonts w:asciiTheme="majorBidi" w:hAnsiTheme="majorBidi" w:cstheme="majorBidi"/>
              </w:rPr>
              <w:t>82.65</w:t>
            </w:r>
            <w:r>
              <w:rPr>
                <w:rFonts w:asciiTheme="majorBidi" w:hAnsiTheme="majorBidi" w:cstheme="majorBidi"/>
              </w:rPr>
              <w:t xml:space="preserve"> ± </w:t>
            </w:r>
            <w:r w:rsidRPr="00E12C4E">
              <w:rPr>
                <w:rFonts w:asciiTheme="majorBidi" w:hAnsiTheme="majorBidi" w:cstheme="majorBidi"/>
              </w:rPr>
              <w:t>11.17</w:t>
            </w:r>
          </w:p>
        </w:tc>
        <w:tc>
          <w:tcPr>
            <w:tcW w:w="1700" w:type="dxa"/>
            <w:tcBorders>
              <w:top w:val="single" w:sz="4" w:space="0" w:color="auto"/>
              <w:left w:val="double" w:sz="4" w:space="0" w:color="auto"/>
              <w:bottom w:val="nil"/>
              <w:right w:val="nil"/>
            </w:tcBorders>
          </w:tcPr>
          <w:p w14:paraId="78FD2AE3"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D51D30">
              <w:rPr>
                <w:rFonts w:asciiTheme="majorBidi" w:hAnsiTheme="majorBidi" w:cstheme="majorBidi"/>
              </w:rPr>
              <w:t>85.45</w:t>
            </w:r>
            <w:r>
              <w:rPr>
                <w:rFonts w:asciiTheme="majorBidi" w:hAnsiTheme="majorBidi" w:cstheme="majorBidi"/>
              </w:rPr>
              <w:t xml:space="preserve"> ± 10.1</w:t>
            </w:r>
          </w:p>
        </w:tc>
        <w:tc>
          <w:tcPr>
            <w:tcW w:w="1985" w:type="dxa"/>
            <w:tcBorders>
              <w:top w:val="single" w:sz="4" w:space="0" w:color="auto"/>
              <w:bottom w:val="nil"/>
              <w:right w:val="nil"/>
            </w:tcBorders>
          </w:tcPr>
          <w:p w14:paraId="23634D1D"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E12C4E">
              <w:rPr>
                <w:rFonts w:asciiTheme="majorBidi" w:hAnsiTheme="majorBidi" w:cstheme="majorBidi"/>
              </w:rPr>
              <w:t>82.15</w:t>
            </w:r>
            <w:r>
              <w:rPr>
                <w:rFonts w:asciiTheme="majorBidi" w:hAnsiTheme="majorBidi" w:cstheme="majorBidi"/>
              </w:rPr>
              <w:t xml:space="preserve"> ± </w:t>
            </w:r>
            <w:r w:rsidRPr="00E12C4E">
              <w:rPr>
                <w:rFonts w:asciiTheme="majorBidi" w:hAnsiTheme="majorBidi" w:cstheme="majorBidi"/>
              </w:rPr>
              <w:t>10.3</w:t>
            </w:r>
          </w:p>
        </w:tc>
      </w:tr>
      <w:tr w:rsidR="00E14F81" w:rsidRPr="00E871D1" w14:paraId="33D25D81"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1560" w:type="dxa"/>
            <w:vMerge/>
            <w:tcBorders>
              <w:top w:val="nil"/>
              <w:bottom w:val="single" w:sz="4" w:space="0" w:color="auto"/>
              <w:right w:val="single" w:sz="4" w:space="0" w:color="auto"/>
            </w:tcBorders>
          </w:tcPr>
          <w:p w14:paraId="0632BA9B" w14:textId="77777777" w:rsidR="00E14F81" w:rsidRPr="00DB4F6C" w:rsidRDefault="00E14F81" w:rsidP="00E14F81">
            <w:pPr>
              <w:bidi w:val="0"/>
              <w:spacing w:after="0" w:line="360" w:lineRule="auto"/>
              <w:ind w:left="284" w:firstLine="283"/>
              <w:rPr>
                <w:rFonts w:asciiTheme="majorBidi" w:hAnsiTheme="majorBidi" w:cstheme="majorBidi"/>
                <w:b/>
                <w:bCs/>
                <w:color w:val="000000"/>
              </w:rPr>
            </w:pPr>
          </w:p>
        </w:tc>
        <w:tc>
          <w:tcPr>
            <w:tcW w:w="1843" w:type="dxa"/>
            <w:tcBorders>
              <w:top w:val="nil"/>
              <w:left w:val="single" w:sz="4" w:space="0" w:color="auto"/>
              <w:bottom w:val="nil"/>
              <w:right w:val="double" w:sz="4" w:space="0" w:color="auto"/>
            </w:tcBorders>
          </w:tcPr>
          <w:p w14:paraId="632D9044" w14:textId="77777777" w:rsidR="00E14F8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8C5244">
              <w:rPr>
                <w:rFonts w:asciiTheme="majorBidi" w:hAnsiTheme="majorBidi" w:cstheme="majorBidi"/>
                <w:b/>
                <w:bCs/>
                <w:color w:val="000000"/>
                <w:lang w:bidi="en-US"/>
              </w:rPr>
              <w:t xml:space="preserve">&lt;5μm % </w:t>
            </w:r>
          </w:p>
        </w:tc>
        <w:tc>
          <w:tcPr>
            <w:tcW w:w="1560" w:type="dxa"/>
            <w:tcBorders>
              <w:top w:val="nil"/>
              <w:left w:val="double" w:sz="4" w:space="0" w:color="auto"/>
              <w:bottom w:val="nil"/>
            </w:tcBorders>
          </w:tcPr>
          <w:p w14:paraId="6604773D" w14:textId="77777777" w:rsidR="00E14F8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243B3A">
              <w:rPr>
                <w:rFonts w:asciiTheme="majorBidi" w:hAnsiTheme="majorBidi" w:cstheme="majorBidi"/>
              </w:rPr>
              <w:t>93.34</w:t>
            </w:r>
            <w:r>
              <w:rPr>
                <w:rFonts w:asciiTheme="majorBidi" w:hAnsiTheme="majorBidi" w:cstheme="majorBidi"/>
              </w:rPr>
              <w:t xml:space="preserve"> ± 5.8</w:t>
            </w:r>
          </w:p>
        </w:tc>
        <w:tc>
          <w:tcPr>
            <w:tcW w:w="1701" w:type="dxa"/>
            <w:tcBorders>
              <w:top w:val="nil"/>
              <w:left w:val="nil"/>
              <w:bottom w:val="nil"/>
              <w:right w:val="double" w:sz="4" w:space="0" w:color="auto"/>
            </w:tcBorders>
          </w:tcPr>
          <w:p w14:paraId="545F46A3" w14:textId="77777777" w:rsidR="00E14F8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12C4E">
              <w:rPr>
                <w:rFonts w:asciiTheme="majorBidi" w:hAnsiTheme="majorBidi" w:cstheme="majorBidi"/>
              </w:rPr>
              <w:t>91.09</w:t>
            </w:r>
            <w:r>
              <w:rPr>
                <w:rFonts w:asciiTheme="majorBidi" w:hAnsiTheme="majorBidi" w:cstheme="majorBidi"/>
              </w:rPr>
              <w:t xml:space="preserve"> ± 8</w:t>
            </w:r>
          </w:p>
        </w:tc>
        <w:tc>
          <w:tcPr>
            <w:tcW w:w="1700" w:type="dxa"/>
            <w:tcBorders>
              <w:top w:val="nil"/>
              <w:left w:val="double" w:sz="4" w:space="0" w:color="auto"/>
              <w:bottom w:val="nil"/>
              <w:right w:val="nil"/>
            </w:tcBorders>
          </w:tcPr>
          <w:p w14:paraId="6625AF22"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D51D30">
              <w:rPr>
                <w:rFonts w:asciiTheme="majorBidi" w:hAnsiTheme="majorBidi" w:cstheme="majorBidi"/>
              </w:rPr>
              <w:t>93.2</w:t>
            </w:r>
            <w:r>
              <w:rPr>
                <w:rFonts w:asciiTheme="majorBidi" w:hAnsiTheme="majorBidi" w:cstheme="majorBidi"/>
              </w:rPr>
              <w:t xml:space="preserve"> ± 6.3</w:t>
            </w:r>
          </w:p>
        </w:tc>
        <w:tc>
          <w:tcPr>
            <w:tcW w:w="1985" w:type="dxa"/>
            <w:tcBorders>
              <w:top w:val="nil"/>
              <w:bottom w:val="nil"/>
              <w:right w:val="nil"/>
            </w:tcBorders>
          </w:tcPr>
          <w:p w14:paraId="4EBC95F9"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E12C4E">
              <w:rPr>
                <w:rFonts w:asciiTheme="majorBidi" w:hAnsiTheme="majorBidi" w:cstheme="majorBidi"/>
              </w:rPr>
              <w:t>91.03</w:t>
            </w:r>
            <w:r>
              <w:rPr>
                <w:rFonts w:asciiTheme="majorBidi" w:hAnsiTheme="majorBidi" w:cstheme="majorBidi"/>
              </w:rPr>
              <w:t xml:space="preserve"> ± </w:t>
            </w:r>
            <w:r w:rsidRPr="00E12C4E">
              <w:rPr>
                <w:rFonts w:asciiTheme="majorBidi" w:hAnsiTheme="majorBidi" w:cstheme="majorBidi"/>
              </w:rPr>
              <w:t>7.33</w:t>
            </w:r>
          </w:p>
        </w:tc>
      </w:tr>
      <w:tr w:rsidR="00E14F81" w:rsidRPr="00E871D1" w14:paraId="114DF2F5"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1560" w:type="dxa"/>
            <w:vMerge/>
            <w:tcBorders>
              <w:top w:val="nil"/>
              <w:bottom w:val="single" w:sz="4" w:space="0" w:color="auto"/>
              <w:right w:val="single" w:sz="4" w:space="0" w:color="auto"/>
            </w:tcBorders>
          </w:tcPr>
          <w:p w14:paraId="2859F4DB" w14:textId="77777777" w:rsidR="00E14F81" w:rsidRPr="00DB4F6C" w:rsidRDefault="00E14F81" w:rsidP="00E14F81">
            <w:pPr>
              <w:bidi w:val="0"/>
              <w:spacing w:after="0" w:line="360" w:lineRule="auto"/>
              <w:ind w:left="284" w:firstLine="283"/>
              <w:rPr>
                <w:rFonts w:asciiTheme="majorBidi" w:hAnsiTheme="majorBidi" w:cstheme="majorBidi"/>
                <w:b/>
                <w:bCs/>
                <w:color w:val="000000"/>
              </w:rPr>
            </w:pPr>
          </w:p>
        </w:tc>
        <w:tc>
          <w:tcPr>
            <w:tcW w:w="1843" w:type="dxa"/>
            <w:tcBorders>
              <w:top w:val="nil"/>
              <w:left w:val="single" w:sz="4" w:space="0" w:color="auto"/>
              <w:bottom w:val="nil"/>
              <w:right w:val="double" w:sz="4" w:space="0" w:color="auto"/>
            </w:tcBorders>
          </w:tcPr>
          <w:p w14:paraId="1E134AFB" w14:textId="77777777" w:rsidR="00E14F8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8C5244">
              <w:rPr>
                <w:rFonts w:asciiTheme="majorBidi" w:hAnsiTheme="majorBidi" w:cstheme="majorBidi"/>
                <w:b/>
                <w:bCs/>
                <w:color w:val="000000"/>
                <w:lang w:bidi="en-US"/>
              </w:rPr>
              <w:t xml:space="preserve">&lt;10μm % </w:t>
            </w:r>
          </w:p>
        </w:tc>
        <w:tc>
          <w:tcPr>
            <w:tcW w:w="1560" w:type="dxa"/>
            <w:tcBorders>
              <w:top w:val="nil"/>
              <w:left w:val="double" w:sz="4" w:space="0" w:color="auto"/>
              <w:bottom w:val="nil"/>
            </w:tcBorders>
          </w:tcPr>
          <w:p w14:paraId="6530355B" w14:textId="77777777" w:rsidR="00E14F8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D51D30">
              <w:rPr>
                <w:rFonts w:asciiTheme="majorBidi" w:hAnsiTheme="majorBidi" w:cstheme="majorBidi"/>
              </w:rPr>
              <w:t>97.7</w:t>
            </w:r>
            <w:r>
              <w:rPr>
                <w:rFonts w:asciiTheme="majorBidi" w:hAnsiTheme="majorBidi" w:cstheme="majorBidi"/>
              </w:rPr>
              <w:t xml:space="preserve"> ± 2.4</w:t>
            </w:r>
          </w:p>
        </w:tc>
        <w:tc>
          <w:tcPr>
            <w:tcW w:w="1701" w:type="dxa"/>
            <w:tcBorders>
              <w:top w:val="nil"/>
              <w:left w:val="nil"/>
              <w:bottom w:val="nil"/>
              <w:right w:val="double" w:sz="4" w:space="0" w:color="auto"/>
            </w:tcBorders>
          </w:tcPr>
          <w:p w14:paraId="057BCA6A" w14:textId="77777777" w:rsidR="00E14F8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12C4E">
              <w:rPr>
                <w:rFonts w:asciiTheme="majorBidi" w:hAnsiTheme="majorBidi" w:cstheme="majorBidi"/>
              </w:rPr>
              <w:t>96.43</w:t>
            </w:r>
            <w:r>
              <w:rPr>
                <w:rFonts w:asciiTheme="majorBidi" w:hAnsiTheme="majorBidi" w:cstheme="majorBidi"/>
              </w:rPr>
              <w:t xml:space="preserve"> ± </w:t>
            </w:r>
            <w:r w:rsidRPr="00E12C4E">
              <w:rPr>
                <w:rFonts w:asciiTheme="majorBidi" w:hAnsiTheme="majorBidi" w:cstheme="majorBidi"/>
              </w:rPr>
              <w:t>3.93</w:t>
            </w:r>
          </w:p>
        </w:tc>
        <w:tc>
          <w:tcPr>
            <w:tcW w:w="1700" w:type="dxa"/>
            <w:tcBorders>
              <w:top w:val="nil"/>
              <w:left w:val="double" w:sz="4" w:space="0" w:color="auto"/>
              <w:bottom w:val="nil"/>
              <w:right w:val="nil"/>
            </w:tcBorders>
          </w:tcPr>
          <w:p w14:paraId="7910FCA0"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243B3A">
              <w:rPr>
                <w:rFonts w:asciiTheme="majorBidi" w:hAnsiTheme="majorBidi" w:cstheme="majorBidi"/>
              </w:rPr>
              <w:t>97.62</w:t>
            </w:r>
            <w:r>
              <w:rPr>
                <w:rFonts w:asciiTheme="majorBidi" w:hAnsiTheme="majorBidi" w:cstheme="majorBidi"/>
              </w:rPr>
              <w:t xml:space="preserve"> ± 2.7</w:t>
            </w:r>
          </w:p>
        </w:tc>
        <w:tc>
          <w:tcPr>
            <w:tcW w:w="1985" w:type="dxa"/>
            <w:tcBorders>
              <w:top w:val="nil"/>
              <w:bottom w:val="nil"/>
              <w:right w:val="nil"/>
            </w:tcBorders>
          </w:tcPr>
          <w:p w14:paraId="1BB88834"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E12C4E">
              <w:rPr>
                <w:rFonts w:asciiTheme="majorBidi" w:hAnsiTheme="majorBidi" w:cstheme="majorBidi"/>
              </w:rPr>
              <w:t>96.39</w:t>
            </w:r>
            <w:r>
              <w:rPr>
                <w:rFonts w:asciiTheme="majorBidi" w:hAnsiTheme="majorBidi" w:cstheme="majorBidi"/>
              </w:rPr>
              <w:t xml:space="preserve"> ± </w:t>
            </w:r>
            <w:r w:rsidRPr="00E12C4E">
              <w:rPr>
                <w:rFonts w:asciiTheme="majorBidi" w:hAnsiTheme="majorBidi" w:cstheme="majorBidi"/>
              </w:rPr>
              <w:t>3.31</w:t>
            </w:r>
          </w:p>
        </w:tc>
      </w:tr>
      <w:tr w:rsidR="00E14F81" w:rsidRPr="00E871D1" w14:paraId="555567B7"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1560" w:type="dxa"/>
            <w:vMerge/>
            <w:tcBorders>
              <w:top w:val="nil"/>
              <w:bottom w:val="single" w:sz="4" w:space="0" w:color="auto"/>
              <w:right w:val="single" w:sz="4" w:space="0" w:color="auto"/>
            </w:tcBorders>
          </w:tcPr>
          <w:p w14:paraId="766E6017" w14:textId="77777777" w:rsidR="00E14F81" w:rsidRPr="00DB4F6C" w:rsidRDefault="00E14F81" w:rsidP="00E14F81">
            <w:pPr>
              <w:bidi w:val="0"/>
              <w:spacing w:after="0" w:line="360" w:lineRule="auto"/>
              <w:ind w:left="284" w:firstLine="283"/>
              <w:rPr>
                <w:rFonts w:asciiTheme="majorBidi" w:hAnsiTheme="majorBidi" w:cstheme="majorBidi"/>
                <w:b/>
                <w:bCs/>
                <w:color w:val="000000"/>
              </w:rPr>
            </w:pPr>
          </w:p>
        </w:tc>
        <w:tc>
          <w:tcPr>
            <w:tcW w:w="1843" w:type="dxa"/>
            <w:tcBorders>
              <w:top w:val="nil"/>
              <w:left w:val="single" w:sz="4" w:space="0" w:color="auto"/>
              <w:bottom w:val="single" w:sz="4" w:space="0" w:color="auto"/>
              <w:right w:val="double" w:sz="4" w:space="0" w:color="auto"/>
            </w:tcBorders>
          </w:tcPr>
          <w:p w14:paraId="03695050" w14:textId="69E3D0A3" w:rsidR="00E14F8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Pr>
                <w:rFonts w:asciiTheme="majorBidi" w:hAnsiTheme="majorBidi" w:cstheme="majorBidi"/>
                <w:b/>
                <w:bCs/>
                <w:color w:val="000000"/>
              </w:rPr>
              <w:t xml:space="preserve">Size, </w:t>
            </w:r>
            <w:proofErr w:type="spellStart"/>
            <w:r>
              <w:rPr>
                <w:rFonts w:asciiTheme="majorBidi" w:hAnsiTheme="majorBidi" w:cstheme="majorBidi"/>
                <w:b/>
                <w:bCs/>
                <w:color w:val="000000"/>
                <w:lang w:bidi="en-US"/>
              </w:rPr>
              <w:t>μm</w:t>
            </w:r>
            <w:proofErr w:type="spellEnd"/>
            <w:r w:rsidR="0064312A">
              <w:rPr>
                <w:rFonts w:asciiTheme="majorBidi" w:hAnsiTheme="majorBidi" w:cstheme="majorBidi"/>
                <w:b/>
                <w:bCs/>
                <w:color w:val="000000"/>
              </w:rPr>
              <w:t xml:space="preserve"> (mean)</w:t>
            </w:r>
          </w:p>
        </w:tc>
        <w:tc>
          <w:tcPr>
            <w:tcW w:w="1560" w:type="dxa"/>
            <w:tcBorders>
              <w:top w:val="nil"/>
              <w:left w:val="double" w:sz="4" w:space="0" w:color="auto"/>
              <w:bottom w:val="single" w:sz="4" w:space="0" w:color="auto"/>
            </w:tcBorders>
          </w:tcPr>
          <w:p w14:paraId="7A3ACD93" w14:textId="77777777" w:rsidR="00E14F8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Pr>
                <w:rFonts w:asciiTheme="majorBidi" w:hAnsiTheme="majorBidi" w:cstheme="majorBidi"/>
              </w:rPr>
              <w:t>1.92 ± 0.7</w:t>
            </w:r>
          </w:p>
        </w:tc>
        <w:tc>
          <w:tcPr>
            <w:tcW w:w="1701" w:type="dxa"/>
            <w:tcBorders>
              <w:top w:val="nil"/>
              <w:left w:val="nil"/>
              <w:bottom w:val="single" w:sz="4" w:space="0" w:color="auto"/>
              <w:right w:val="double" w:sz="4" w:space="0" w:color="auto"/>
            </w:tcBorders>
          </w:tcPr>
          <w:p w14:paraId="3CED694D" w14:textId="77777777" w:rsidR="00E14F8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E12C4E">
              <w:rPr>
                <w:rFonts w:asciiTheme="majorBidi" w:hAnsiTheme="majorBidi" w:cstheme="majorBidi"/>
              </w:rPr>
              <w:t>2.26</w:t>
            </w:r>
            <w:r>
              <w:rPr>
                <w:rFonts w:asciiTheme="majorBidi" w:hAnsiTheme="majorBidi" w:cstheme="majorBidi"/>
              </w:rPr>
              <w:t xml:space="preserve"> ± </w:t>
            </w:r>
            <w:r w:rsidRPr="00E12C4E">
              <w:rPr>
                <w:rFonts w:asciiTheme="majorBidi" w:hAnsiTheme="majorBidi" w:cstheme="majorBidi"/>
              </w:rPr>
              <w:t>1.1</w:t>
            </w:r>
          </w:p>
        </w:tc>
        <w:tc>
          <w:tcPr>
            <w:tcW w:w="1700" w:type="dxa"/>
            <w:tcBorders>
              <w:top w:val="nil"/>
              <w:left w:val="double" w:sz="4" w:space="0" w:color="auto"/>
              <w:bottom w:val="single" w:sz="4" w:space="0" w:color="auto"/>
              <w:right w:val="nil"/>
            </w:tcBorders>
          </w:tcPr>
          <w:p w14:paraId="7AED9433"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rPr>
              <w:t>1.98 ± 0.9</w:t>
            </w:r>
          </w:p>
        </w:tc>
        <w:tc>
          <w:tcPr>
            <w:tcW w:w="1985" w:type="dxa"/>
            <w:tcBorders>
              <w:top w:val="nil"/>
              <w:bottom w:val="single" w:sz="4" w:space="0" w:color="auto"/>
              <w:right w:val="nil"/>
            </w:tcBorders>
          </w:tcPr>
          <w:p w14:paraId="075B5195"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E12C4E">
              <w:rPr>
                <w:rFonts w:asciiTheme="majorBidi" w:hAnsiTheme="majorBidi" w:cstheme="majorBidi"/>
              </w:rPr>
              <w:t>2.34</w:t>
            </w:r>
            <w:r>
              <w:rPr>
                <w:rFonts w:asciiTheme="majorBidi" w:hAnsiTheme="majorBidi" w:cstheme="majorBidi"/>
              </w:rPr>
              <w:t xml:space="preserve"> ± </w:t>
            </w:r>
            <w:r w:rsidRPr="00E12C4E">
              <w:rPr>
                <w:rFonts w:asciiTheme="majorBidi" w:hAnsiTheme="majorBidi" w:cstheme="majorBidi"/>
              </w:rPr>
              <w:t>0.98</w:t>
            </w:r>
          </w:p>
        </w:tc>
      </w:tr>
      <w:tr w:rsidR="00E14F81" w:rsidRPr="00E871D1" w14:paraId="26F0CCE2"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auto"/>
              <w:bottom w:val="single" w:sz="4" w:space="0" w:color="auto"/>
              <w:right w:val="single" w:sz="4" w:space="0" w:color="auto"/>
            </w:tcBorders>
          </w:tcPr>
          <w:p w14:paraId="4878C639" w14:textId="142EE5AC" w:rsidR="00E14F81" w:rsidRDefault="00E14F81" w:rsidP="00E14F81">
            <w:pPr>
              <w:bidi w:val="0"/>
              <w:spacing w:after="0" w:line="360" w:lineRule="auto"/>
              <w:rPr>
                <w:rFonts w:asciiTheme="majorBidi" w:hAnsiTheme="majorBidi" w:cstheme="majorBidi"/>
                <w:b/>
                <w:bCs/>
                <w:lang w:bidi="en-US"/>
              </w:rPr>
            </w:pPr>
            <w:r>
              <w:rPr>
                <w:rFonts w:asciiTheme="majorBidi" w:hAnsiTheme="majorBidi" w:cstheme="majorBidi"/>
                <w:b/>
                <w:bCs/>
                <w:lang w:bidi="en-US"/>
              </w:rPr>
              <w:t xml:space="preserve">PM </w:t>
            </w:r>
            <w:r w:rsidR="0064312A">
              <w:rPr>
                <w:rFonts w:asciiTheme="majorBidi" w:hAnsiTheme="majorBidi" w:cstheme="majorBidi"/>
                <w:b/>
                <w:bCs/>
                <w:lang w:bidi="en-US"/>
              </w:rPr>
              <w:t>+</w:t>
            </w:r>
          </w:p>
          <w:p w14:paraId="5C596461" w14:textId="72B96918" w:rsidR="00E14F81" w:rsidRPr="00DB4F6C" w:rsidRDefault="00E14F81" w:rsidP="00A84B46">
            <w:pPr>
              <w:bidi w:val="0"/>
              <w:spacing w:after="0" w:line="360" w:lineRule="auto"/>
              <w:rPr>
                <w:rFonts w:asciiTheme="majorBidi" w:hAnsiTheme="majorBidi" w:cstheme="majorBidi"/>
                <w:b/>
                <w:bCs/>
                <w:color w:val="000000"/>
              </w:rPr>
            </w:pPr>
            <w:r>
              <w:rPr>
                <w:rFonts w:asciiTheme="majorBidi" w:hAnsiTheme="majorBidi" w:cstheme="majorBidi"/>
                <w:b/>
                <w:bCs/>
                <w:lang w:bidi="en-US"/>
              </w:rPr>
              <w:t>(</w:t>
            </w:r>
            <w:proofErr w:type="gramStart"/>
            <w:r>
              <w:rPr>
                <w:rFonts w:asciiTheme="majorBidi" w:hAnsiTheme="majorBidi" w:cstheme="majorBidi"/>
                <w:b/>
                <w:bCs/>
                <w:lang w:bidi="en-US"/>
              </w:rPr>
              <w:t xml:space="preserve">Saliva  </w:t>
            </w:r>
            <w:r w:rsidR="00A84B46">
              <w:rPr>
                <w:rFonts w:asciiTheme="majorBidi" w:hAnsiTheme="majorBidi" w:cstheme="majorBidi"/>
                <w:b/>
                <w:bCs/>
                <w:lang w:bidi="en-US"/>
              </w:rPr>
              <w:t>s</w:t>
            </w:r>
            <w:r>
              <w:rPr>
                <w:rFonts w:asciiTheme="majorBidi" w:hAnsiTheme="majorBidi" w:cstheme="majorBidi"/>
                <w:b/>
                <w:bCs/>
                <w:lang w:bidi="en-US"/>
              </w:rPr>
              <w:t>upernatant</w:t>
            </w:r>
            <w:proofErr w:type="gramEnd"/>
            <w:r>
              <w:rPr>
                <w:rFonts w:asciiTheme="majorBidi" w:hAnsiTheme="majorBidi" w:cstheme="majorBidi"/>
                <w:b/>
                <w:bCs/>
                <w:color w:val="000000"/>
              </w:rPr>
              <w:t>)</w:t>
            </w:r>
          </w:p>
        </w:tc>
        <w:tc>
          <w:tcPr>
            <w:tcW w:w="1843" w:type="dxa"/>
            <w:tcBorders>
              <w:top w:val="single" w:sz="4" w:space="0" w:color="auto"/>
              <w:left w:val="single" w:sz="4" w:space="0" w:color="auto"/>
              <w:bottom w:val="nil"/>
              <w:right w:val="double" w:sz="4" w:space="0" w:color="auto"/>
            </w:tcBorders>
          </w:tcPr>
          <w:p w14:paraId="6C6CB7C0" w14:textId="77777777" w:rsidR="00E14F8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8C5244">
              <w:rPr>
                <w:rFonts w:asciiTheme="majorBidi" w:hAnsiTheme="majorBidi" w:cstheme="majorBidi"/>
                <w:b/>
                <w:bCs/>
                <w:lang w:bidi="en-US"/>
              </w:rPr>
              <w:t xml:space="preserve">&lt;2.5μm % </w:t>
            </w:r>
          </w:p>
        </w:tc>
        <w:tc>
          <w:tcPr>
            <w:tcW w:w="1560" w:type="dxa"/>
            <w:tcBorders>
              <w:top w:val="single" w:sz="4" w:space="0" w:color="auto"/>
              <w:left w:val="double" w:sz="4" w:space="0" w:color="auto"/>
              <w:bottom w:val="nil"/>
            </w:tcBorders>
          </w:tcPr>
          <w:p w14:paraId="21D22AC7" w14:textId="77777777" w:rsidR="00E14F8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89161F">
              <w:rPr>
                <w:rFonts w:asciiTheme="majorBidi" w:hAnsiTheme="majorBidi" w:cstheme="majorBidi"/>
              </w:rPr>
              <w:t>80.88</w:t>
            </w:r>
            <w:r>
              <w:rPr>
                <w:rFonts w:asciiTheme="majorBidi" w:hAnsiTheme="majorBidi" w:cstheme="majorBidi"/>
              </w:rPr>
              <w:t xml:space="preserve"> ± 13.9</w:t>
            </w:r>
          </w:p>
        </w:tc>
        <w:tc>
          <w:tcPr>
            <w:tcW w:w="1701" w:type="dxa"/>
            <w:tcBorders>
              <w:top w:val="single" w:sz="4" w:space="0" w:color="auto"/>
              <w:left w:val="nil"/>
              <w:bottom w:val="nil"/>
              <w:right w:val="double" w:sz="4" w:space="0" w:color="auto"/>
            </w:tcBorders>
          </w:tcPr>
          <w:p w14:paraId="16BFC8AC" w14:textId="77777777" w:rsidR="00E14F8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E3003">
              <w:rPr>
                <w:rFonts w:asciiTheme="majorBidi" w:hAnsiTheme="majorBidi" w:cstheme="majorBidi"/>
              </w:rPr>
              <w:t>52.60</w:t>
            </w:r>
            <w:r>
              <w:rPr>
                <w:rFonts w:asciiTheme="majorBidi" w:hAnsiTheme="majorBidi" w:cstheme="majorBidi"/>
              </w:rPr>
              <w:t xml:space="preserve"> ± </w:t>
            </w:r>
            <w:r w:rsidRPr="00CE3003">
              <w:rPr>
                <w:rFonts w:asciiTheme="majorBidi" w:hAnsiTheme="majorBidi" w:cstheme="majorBidi"/>
              </w:rPr>
              <w:t>22.3</w:t>
            </w:r>
            <w:r w:rsidRPr="0038058A">
              <w:rPr>
                <w:rFonts w:asciiTheme="majorBidi" w:hAnsiTheme="majorBidi" w:cstheme="majorBidi"/>
                <w:color w:val="FF0000"/>
              </w:rPr>
              <w:t>**</w:t>
            </w:r>
          </w:p>
        </w:tc>
        <w:tc>
          <w:tcPr>
            <w:tcW w:w="1700" w:type="dxa"/>
            <w:tcBorders>
              <w:top w:val="single" w:sz="4" w:space="0" w:color="auto"/>
              <w:left w:val="double" w:sz="4" w:space="0" w:color="auto"/>
              <w:bottom w:val="nil"/>
              <w:right w:val="nil"/>
            </w:tcBorders>
          </w:tcPr>
          <w:p w14:paraId="568220AF"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89161F">
              <w:rPr>
                <w:rFonts w:asciiTheme="majorBidi" w:hAnsiTheme="majorBidi" w:cstheme="majorBidi"/>
              </w:rPr>
              <w:t>77.05</w:t>
            </w:r>
            <w:r w:rsidRPr="006460F7">
              <w:rPr>
                <w:rFonts w:asciiTheme="majorBidi" w:hAnsiTheme="majorBidi" w:cstheme="majorBidi"/>
              </w:rPr>
              <w:t xml:space="preserve"> </w:t>
            </w:r>
            <w:r>
              <w:rPr>
                <w:rFonts w:asciiTheme="majorBidi" w:hAnsiTheme="majorBidi" w:cstheme="majorBidi"/>
              </w:rPr>
              <w:t>± 14.6</w:t>
            </w:r>
          </w:p>
        </w:tc>
        <w:tc>
          <w:tcPr>
            <w:tcW w:w="1985" w:type="dxa"/>
            <w:tcBorders>
              <w:top w:val="single" w:sz="4" w:space="0" w:color="auto"/>
              <w:bottom w:val="nil"/>
              <w:right w:val="nil"/>
            </w:tcBorders>
          </w:tcPr>
          <w:p w14:paraId="592CCE3D"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38058A">
              <w:rPr>
                <w:rFonts w:asciiTheme="majorBidi" w:hAnsiTheme="majorBidi" w:cstheme="majorBidi"/>
              </w:rPr>
              <w:t>51.33 ± 22.12</w:t>
            </w:r>
            <w:r w:rsidRPr="005678A1">
              <w:rPr>
                <w:rFonts w:asciiTheme="majorBidi" w:hAnsiTheme="majorBidi" w:cstheme="majorBidi"/>
                <w:color w:val="FF0000"/>
              </w:rPr>
              <w:t>**</w:t>
            </w:r>
          </w:p>
        </w:tc>
      </w:tr>
      <w:tr w:rsidR="00E14F81" w:rsidRPr="00E871D1" w14:paraId="12DA64A8"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4" w:space="0" w:color="auto"/>
              <w:bottom w:val="single" w:sz="4" w:space="0" w:color="auto"/>
              <w:right w:val="single" w:sz="4" w:space="0" w:color="auto"/>
            </w:tcBorders>
          </w:tcPr>
          <w:p w14:paraId="7EF0C1F4" w14:textId="77777777" w:rsidR="00E14F81" w:rsidRPr="00DB4F6C" w:rsidRDefault="00E14F81" w:rsidP="00E14F81">
            <w:pPr>
              <w:bidi w:val="0"/>
              <w:spacing w:after="0" w:line="360" w:lineRule="auto"/>
              <w:ind w:left="284" w:firstLine="283"/>
              <w:jc w:val="both"/>
              <w:rPr>
                <w:rFonts w:asciiTheme="majorBidi" w:hAnsiTheme="majorBidi" w:cstheme="majorBidi"/>
                <w:b/>
                <w:bCs/>
                <w:color w:val="000000"/>
              </w:rPr>
            </w:pPr>
          </w:p>
        </w:tc>
        <w:tc>
          <w:tcPr>
            <w:tcW w:w="1843" w:type="dxa"/>
            <w:tcBorders>
              <w:top w:val="nil"/>
              <w:left w:val="single" w:sz="4" w:space="0" w:color="auto"/>
              <w:bottom w:val="nil"/>
              <w:right w:val="double" w:sz="4" w:space="0" w:color="auto"/>
            </w:tcBorders>
          </w:tcPr>
          <w:p w14:paraId="754DB542" w14:textId="77777777" w:rsidR="00E14F8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8C5244">
              <w:rPr>
                <w:rFonts w:asciiTheme="majorBidi" w:hAnsiTheme="majorBidi" w:cstheme="majorBidi"/>
                <w:b/>
                <w:bCs/>
                <w:color w:val="000000"/>
                <w:lang w:bidi="en-US"/>
              </w:rPr>
              <w:t xml:space="preserve">&lt;5μm % </w:t>
            </w:r>
          </w:p>
        </w:tc>
        <w:tc>
          <w:tcPr>
            <w:tcW w:w="1560" w:type="dxa"/>
            <w:tcBorders>
              <w:top w:val="nil"/>
              <w:left w:val="double" w:sz="4" w:space="0" w:color="auto"/>
              <w:bottom w:val="nil"/>
            </w:tcBorders>
          </w:tcPr>
          <w:p w14:paraId="412F9C7D" w14:textId="77777777" w:rsidR="00E14F8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89161F">
              <w:rPr>
                <w:rFonts w:asciiTheme="majorBidi" w:hAnsiTheme="majorBidi" w:cstheme="majorBidi"/>
              </w:rPr>
              <w:t>90.6</w:t>
            </w:r>
            <w:r w:rsidRPr="006460F7">
              <w:rPr>
                <w:rFonts w:asciiTheme="majorBidi" w:hAnsiTheme="majorBidi" w:cstheme="majorBidi"/>
              </w:rPr>
              <w:t xml:space="preserve"> </w:t>
            </w:r>
            <w:r>
              <w:rPr>
                <w:rFonts w:asciiTheme="majorBidi" w:hAnsiTheme="majorBidi" w:cstheme="majorBidi"/>
              </w:rPr>
              <w:t>± 9.8</w:t>
            </w:r>
          </w:p>
        </w:tc>
        <w:tc>
          <w:tcPr>
            <w:tcW w:w="1701" w:type="dxa"/>
            <w:tcBorders>
              <w:top w:val="nil"/>
              <w:left w:val="nil"/>
              <w:bottom w:val="nil"/>
              <w:right w:val="double" w:sz="4" w:space="0" w:color="auto"/>
            </w:tcBorders>
          </w:tcPr>
          <w:p w14:paraId="5A933675" w14:textId="77777777" w:rsidR="00E14F8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E3003">
              <w:rPr>
                <w:rFonts w:asciiTheme="majorBidi" w:hAnsiTheme="majorBidi" w:cstheme="majorBidi"/>
              </w:rPr>
              <w:t>67.37</w:t>
            </w:r>
            <w:r>
              <w:rPr>
                <w:rFonts w:asciiTheme="majorBidi" w:hAnsiTheme="majorBidi" w:cstheme="majorBidi"/>
              </w:rPr>
              <w:t xml:space="preserve"> ± </w:t>
            </w:r>
            <w:r w:rsidRPr="00CE3003">
              <w:rPr>
                <w:rFonts w:asciiTheme="majorBidi" w:hAnsiTheme="majorBidi" w:cstheme="majorBidi"/>
              </w:rPr>
              <w:t>20.7</w:t>
            </w:r>
            <w:r w:rsidRPr="0038058A">
              <w:rPr>
                <w:rFonts w:asciiTheme="majorBidi" w:hAnsiTheme="majorBidi" w:cstheme="majorBidi"/>
                <w:color w:val="FF0000"/>
              </w:rPr>
              <w:t>**</w:t>
            </w:r>
          </w:p>
        </w:tc>
        <w:tc>
          <w:tcPr>
            <w:tcW w:w="1700" w:type="dxa"/>
            <w:tcBorders>
              <w:top w:val="nil"/>
              <w:left w:val="double" w:sz="4" w:space="0" w:color="auto"/>
              <w:bottom w:val="nil"/>
              <w:right w:val="nil"/>
            </w:tcBorders>
          </w:tcPr>
          <w:p w14:paraId="5C9D188B"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6460F7">
              <w:rPr>
                <w:rFonts w:asciiTheme="majorBidi" w:hAnsiTheme="majorBidi" w:cstheme="majorBidi"/>
              </w:rPr>
              <w:t xml:space="preserve">90.57 </w:t>
            </w:r>
            <w:r>
              <w:rPr>
                <w:rFonts w:asciiTheme="majorBidi" w:hAnsiTheme="majorBidi" w:cstheme="majorBidi"/>
              </w:rPr>
              <w:t>± 8.5</w:t>
            </w:r>
          </w:p>
        </w:tc>
        <w:tc>
          <w:tcPr>
            <w:tcW w:w="1985" w:type="dxa"/>
            <w:tcBorders>
              <w:top w:val="nil"/>
              <w:bottom w:val="nil"/>
              <w:right w:val="nil"/>
            </w:tcBorders>
          </w:tcPr>
          <w:p w14:paraId="11C377DF"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38058A">
              <w:rPr>
                <w:rFonts w:asciiTheme="majorBidi" w:hAnsiTheme="majorBidi" w:cstheme="majorBidi"/>
              </w:rPr>
              <w:t>68.33 ± 18.5</w:t>
            </w:r>
            <w:r w:rsidRPr="005678A1">
              <w:rPr>
                <w:rFonts w:asciiTheme="majorBidi" w:hAnsiTheme="majorBidi" w:cstheme="majorBidi"/>
                <w:color w:val="FF0000"/>
              </w:rPr>
              <w:t>**</w:t>
            </w:r>
          </w:p>
        </w:tc>
      </w:tr>
      <w:tr w:rsidR="00E14F81" w:rsidRPr="00E871D1" w14:paraId="3B16BD34"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4" w:space="0" w:color="auto"/>
              <w:bottom w:val="single" w:sz="4" w:space="0" w:color="auto"/>
              <w:right w:val="single" w:sz="4" w:space="0" w:color="auto"/>
            </w:tcBorders>
          </w:tcPr>
          <w:p w14:paraId="5F542ED0" w14:textId="77777777" w:rsidR="00E14F81" w:rsidRPr="00DB4F6C" w:rsidRDefault="00E14F81" w:rsidP="00E14F81">
            <w:pPr>
              <w:bidi w:val="0"/>
              <w:spacing w:after="0" w:line="360" w:lineRule="auto"/>
              <w:ind w:left="284" w:firstLine="283"/>
              <w:jc w:val="both"/>
              <w:rPr>
                <w:rFonts w:asciiTheme="majorBidi" w:hAnsiTheme="majorBidi" w:cstheme="majorBidi"/>
                <w:b/>
                <w:bCs/>
                <w:color w:val="000000"/>
              </w:rPr>
            </w:pPr>
          </w:p>
        </w:tc>
        <w:tc>
          <w:tcPr>
            <w:tcW w:w="1843" w:type="dxa"/>
            <w:tcBorders>
              <w:top w:val="nil"/>
              <w:left w:val="single" w:sz="4" w:space="0" w:color="auto"/>
              <w:bottom w:val="nil"/>
              <w:right w:val="double" w:sz="4" w:space="0" w:color="auto"/>
            </w:tcBorders>
          </w:tcPr>
          <w:p w14:paraId="3B94BABA" w14:textId="77777777" w:rsidR="00E14F8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8C5244">
              <w:rPr>
                <w:rFonts w:asciiTheme="majorBidi" w:hAnsiTheme="majorBidi" w:cstheme="majorBidi"/>
                <w:b/>
                <w:bCs/>
                <w:color w:val="000000"/>
                <w:lang w:bidi="en-US"/>
              </w:rPr>
              <w:t xml:space="preserve">&lt;10μm % </w:t>
            </w:r>
          </w:p>
        </w:tc>
        <w:tc>
          <w:tcPr>
            <w:tcW w:w="1560" w:type="dxa"/>
            <w:tcBorders>
              <w:top w:val="nil"/>
              <w:left w:val="double" w:sz="4" w:space="0" w:color="auto"/>
              <w:bottom w:val="nil"/>
            </w:tcBorders>
          </w:tcPr>
          <w:p w14:paraId="53CC5141" w14:textId="77777777" w:rsidR="00E14F8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460F7">
              <w:rPr>
                <w:rFonts w:asciiTheme="majorBidi" w:hAnsiTheme="majorBidi" w:cstheme="majorBidi"/>
              </w:rPr>
              <w:t xml:space="preserve">96.66 </w:t>
            </w:r>
            <w:r>
              <w:rPr>
                <w:rFonts w:asciiTheme="majorBidi" w:hAnsiTheme="majorBidi" w:cstheme="majorBidi"/>
              </w:rPr>
              <w:t>± 4.7</w:t>
            </w:r>
          </w:p>
        </w:tc>
        <w:tc>
          <w:tcPr>
            <w:tcW w:w="1701" w:type="dxa"/>
            <w:tcBorders>
              <w:top w:val="nil"/>
              <w:left w:val="nil"/>
              <w:bottom w:val="nil"/>
              <w:right w:val="double" w:sz="4" w:space="0" w:color="auto"/>
            </w:tcBorders>
          </w:tcPr>
          <w:p w14:paraId="605602BA" w14:textId="77777777" w:rsidR="00E14F8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E3003">
              <w:rPr>
                <w:rFonts w:asciiTheme="majorBidi" w:hAnsiTheme="majorBidi" w:cstheme="majorBidi"/>
              </w:rPr>
              <w:t>81.40</w:t>
            </w:r>
            <w:r>
              <w:rPr>
                <w:rFonts w:asciiTheme="majorBidi" w:hAnsiTheme="majorBidi" w:cstheme="majorBidi"/>
              </w:rPr>
              <w:t xml:space="preserve"> ± </w:t>
            </w:r>
            <w:r w:rsidRPr="00CE3003">
              <w:rPr>
                <w:rFonts w:asciiTheme="majorBidi" w:hAnsiTheme="majorBidi" w:cstheme="majorBidi"/>
              </w:rPr>
              <w:t>16.2</w:t>
            </w:r>
            <w:r w:rsidRPr="0038058A">
              <w:rPr>
                <w:rFonts w:asciiTheme="majorBidi" w:hAnsiTheme="majorBidi" w:cstheme="majorBidi"/>
                <w:color w:val="FF0000"/>
              </w:rPr>
              <w:t>**</w:t>
            </w:r>
          </w:p>
        </w:tc>
        <w:tc>
          <w:tcPr>
            <w:tcW w:w="1700" w:type="dxa"/>
            <w:tcBorders>
              <w:top w:val="nil"/>
              <w:left w:val="double" w:sz="4" w:space="0" w:color="auto"/>
              <w:bottom w:val="nil"/>
              <w:right w:val="nil"/>
            </w:tcBorders>
          </w:tcPr>
          <w:p w14:paraId="5EB38AC9"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6460F7">
              <w:rPr>
                <w:rFonts w:asciiTheme="majorBidi" w:hAnsiTheme="majorBidi" w:cstheme="majorBidi"/>
              </w:rPr>
              <w:t xml:space="preserve">97.6 </w:t>
            </w:r>
            <w:r>
              <w:rPr>
                <w:rFonts w:asciiTheme="majorBidi" w:hAnsiTheme="majorBidi" w:cstheme="majorBidi"/>
              </w:rPr>
              <w:t>± 3.8</w:t>
            </w:r>
          </w:p>
        </w:tc>
        <w:tc>
          <w:tcPr>
            <w:tcW w:w="1985" w:type="dxa"/>
            <w:tcBorders>
              <w:top w:val="nil"/>
              <w:bottom w:val="nil"/>
              <w:right w:val="nil"/>
            </w:tcBorders>
          </w:tcPr>
          <w:p w14:paraId="28E02C78"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38058A">
              <w:rPr>
                <w:rFonts w:asciiTheme="majorBidi" w:hAnsiTheme="majorBidi" w:cstheme="majorBidi"/>
              </w:rPr>
              <w:t>83.98 ± 13.1</w:t>
            </w:r>
            <w:r w:rsidRPr="005678A1">
              <w:rPr>
                <w:rFonts w:asciiTheme="majorBidi" w:hAnsiTheme="majorBidi" w:cstheme="majorBidi"/>
                <w:color w:val="FF0000"/>
              </w:rPr>
              <w:t>**</w:t>
            </w:r>
          </w:p>
        </w:tc>
      </w:tr>
      <w:tr w:rsidR="00E14F81" w:rsidRPr="00E871D1" w14:paraId="180912A5"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4" w:space="0" w:color="auto"/>
              <w:bottom w:val="single" w:sz="4" w:space="0" w:color="auto"/>
              <w:right w:val="single" w:sz="4" w:space="0" w:color="auto"/>
            </w:tcBorders>
          </w:tcPr>
          <w:p w14:paraId="726543E9" w14:textId="77777777" w:rsidR="00E14F81" w:rsidRPr="00DB4F6C" w:rsidRDefault="00E14F81" w:rsidP="00E14F81">
            <w:pPr>
              <w:bidi w:val="0"/>
              <w:spacing w:after="0" w:line="360" w:lineRule="auto"/>
              <w:ind w:left="284" w:firstLine="283"/>
              <w:jc w:val="both"/>
              <w:rPr>
                <w:rFonts w:asciiTheme="majorBidi" w:hAnsiTheme="majorBidi" w:cstheme="majorBidi"/>
                <w:b/>
                <w:bCs/>
                <w:color w:val="000000"/>
              </w:rPr>
            </w:pPr>
          </w:p>
        </w:tc>
        <w:tc>
          <w:tcPr>
            <w:tcW w:w="1843" w:type="dxa"/>
            <w:tcBorders>
              <w:top w:val="nil"/>
              <w:left w:val="single" w:sz="4" w:space="0" w:color="auto"/>
              <w:bottom w:val="nil"/>
              <w:right w:val="double" w:sz="4" w:space="0" w:color="auto"/>
            </w:tcBorders>
          </w:tcPr>
          <w:p w14:paraId="31EB418C" w14:textId="78305304" w:rsidR="00E14F8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Pr>
                <w:rFonts w:asciiTheme="majorBidi" w:hAnsiTheme="majorBidi" w:cstheme="majorBidi"/>
                <w:b/>
                <w:bCs/>
                <w:color w:val="000000"/>
              </w:rPr>
              <w:t xml:space="preserve">Size, </w:t>
            </w:r>
            <w:proofErr w:type="spellStart"/>
            <w:r w:rsidRPr="008C5244">
              <w:rPr>
                <w:rFonts w:asciiTheme="majorBidi" w:hAnsiTheme="majorBidi" w:cstheme="majorBidi"/>
                <w:b/>
                <w:bCs/>
                <w:color w:val="000000"/>
                <w:lang w:bidi="en-US"/>
              </w:rPr>
              <w:t>μm</w:t>
            </w:r>
            <w:proofErr w:type="spellEnd"/>
            <w:r w:rsidR="0064312A">
              <w:rPr>
                <w:rFonts w:asciiTheme="majorBidi" w:hAnsiTheme="majorBidi" w:cstheme="majorBidi"/>
                <w:b/>
                <w:bCs/>
                <w:color w:val="000000"/>
              </w:rPr>
              <w:t xml:space="preserve"> (mean)</w:t>
            </w:r>
          </w:p>
        </w:tc>
        <w:tc>
          <w:tcPr>
            <w:tcW w:w="1560" w:type="dxa"/>
            <w:tcBorders>
              <w:top w:val="nil"/>
              <w:left w:val="double" w:sz="4" w:space="0" w:color="auto"/>
              <w:bottom w:val="nil"/>
            </w:tcBorders>
          </w:tcPr>
          <w:p w14:paraId="293E7419" w14:textId="77777777" w:rsidR="00E14F8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6460F7">
              <w:rPr>
                <w:rFonts w:asciiTheme="majorBidi" w:hAnsiTheme="majorBidi" w:cstheme="majorBidi"/>
              </w:rPr>
              <w:t xml:space="preserve">2.34 </w:t>
            </w:r>
            <w:r>
              <w:rPr>
                <w:rFonts w:asciiTheme="majorBidi" w:hAnsiTheme="majorBidi" w:cstheme="majorBidi"/>
              </w:rPr>
              <w:t>± 1.4</w:t>
            </w:r>
          </w:p>
        </w:tc>
        <w:tc>
          <w:tcPr>
            <w:tcW w:w="1701" w:type="dxa"/>
            <w:tcBorders>
              <w:top w:val="nil"/>
              <w:left w:val="nil"/>
              <w:bottom w:val="nil"/>
              <w:right w:val="double" w:sz="4" w:space="0" w:color="auto"/>
            </w:tcBorders>
          </w:tcPr>
          <w:p w14:paraId="5BF8AD8F" w14:textId="77777777" w:rsidR="00E14F8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CE3003">
              <w:rPr>
                <w:rFonts w:asciiTheme="majorBidi" w:hAnsiTheme="majorBidi" w:cstheme="majorBidi"/>
              </w:rPr>
              <w:t>6.26</w:t>
            </w:r>
            <w:r>
              <w:rPr>
                <w:rFonts w:asciiTheme="majorBidi" w:hAnsiTheme="majorBidi" w:cstheme="majorBidi"/>
              </w:rPr>
              <w:t xml:space="preserve"> ± </w:t>
            </w:r>
            <w:r w:rsidRPr="00CE3003">
              <w:rPr>
                <w:rFonts w:asciiTheme="majorBidi" w:hAnsiTheme="majorBidi" w:cstheme="majorBidi"/>
              </w:rPr>
              <w:t>3.9</w:t>
            </w:r>
            <w:r w:rsidRPr="0038058A">
              <w:rPr>
                <w:rFonts w:asciiTheme="majorBidi" w:hAnsiTheme="majorBidi" w:cstheme="majorBidi"/>
                <w:color w:val="FF0000"/>
              </w:rPr>
              <w:t>**</w:t>
            </w:r>
          </w:p>
        </w:tc>
        <w:tc>
          <w:tcPr>
            <w:tcW w:w="1700" w:type="dxa"/>
            <w:tcBorders>
              <w:top w:val="nil"/>
              <w:left w:val="double" w:sz="4" w:space="0" w:color="auto"/>
              <w:bottom w:val="nil"/>
              <w:right w:val="nil"/>
            </w:tcBorders>
          </w:tcPr>
          <w:p w14:paraId="6E2735EA"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89161F">
              <w:rPr>
                <w:rFonts w:asciiTheme="majorBidi" w:hAnsiTheme="majorBidi" w:cstheme="majorBidi"/>
              </w:rPr>
              <w:t>2.32</w:t>
            </w:r>
            <w:r w:rsidRPr="006460F7">
              <w:rPr>
                <w:rFonts w:asciiTheme="majorBidi" w:hAnsiTheme="majorBidi" w:cstheme="majorBidi"/>
              </w:rPr>
              <w:t xml:space="preserve"> </w:t>
            </w:r>
            <w:r>
              <w:rPr>
                <w:rFonts w:asciiTheme="majorBidi" w:hAnsiTheme="majorBidi" w:cstheme="majorBidi"/>
              </w:rPr>
              <w:t>± 1.1</w:t>
            </w:r>
          </w:p>
        </w:tc>
        <w:tc>
          <w:tcPr>
            <w:tcW w:w="1985" w:type="dxa"/>
            <w:tcBorders>
              <w:top w:val="nil"/>
              <w:bottom w:val="nil"/>
              <w:right w:val="nil"/>
            </w:tcBorders>
          </w:tcPr>
          <w:p w14:paraId="714C5295"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38058A">
              <w:rPr>
                <w:rFonts w:asciiTheme="majorBidi" w:hAnsiTheme="majorBidi" w:cstheme="majorBidi"/>
              </w:rPr>
              <w:t>6.07 ± 3.5</w:t>
            </w:r>
            <w:r w:rsidRPr="005678A1">
              <w:rPr>
                <w:rFonts w:asciiTheme="majorBidi" w:hAnsiTheme="majorBidi" w:cstheme="majorBidi"/>
                <w:color w:val="FF0000"/>
              </w:rPr>
              <w:t>**</w:t>
            </w:r>
          </w:p>
        </w:tc>
      </w:tr>
      <w:tr w:rsidR="00E14F81" w:rsidRPr="00E871D1" w14:paraId="281345AE"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auto"/>
              <w:bottom w:val="single" w:sz="4" w:space="0" w:color="auto"/>
              <w:right w:val="single" w:sz="4" w:space="0" w:color="auto"/>
            </w:tcBorders>
          </w:tcPr>
          <w:p w14:paraId="2F1D08CD" w14:textId="4E01A02D" w:rsidR="00E14F81" w:rsidRDefault="00E14F81" w:rsidP="00A84B46">
            <w:pPr>
              <w:bidi w:val="0"/>
              <w:spacing w:after="0" w:line="360" w:lineRule="auto"/>
              <w:rPr>
                <w:rFonts w:asciiTheme="majorBidi" w:hAnsiTheme="majorBidi" w:cstheme="majorBidi"/>
                <w:b/>
                <w:bCs/>
                <w:lang w:bidi="en-US"/>
              </w:rPr>
            </w:pPr>
            <w:r>
              <w:rPr>
                <w:rFonts w:asciiTheme="majorBidi" w:hAnsiTheme="majorBidi" w:cstheme="majorBidi"/>
                <w:b/>
                <w:bCs/>
                <w:lang w:bidi="en-US"/>
              </w:rPr>
              <w:t xml:space="preserve">Chemistry (Saliva </w:t>
            </w:r>
            <w:r w:rsidR="00A84B46">
              <w:rPr>
                <w:rFonts w:asciiTheme="majorBidi" w:hAnsiTheme="majorBidi" w:cstheme="majorBidi"/>
                <w:b/>
                <w:bCs/>
                <w:lang w:bidi="en-US"/>
              </w:rPr>
              <w:t>s</w:t>
            </w:r>
            <w:r>
              <w:rPr>
                <w:rFonts w:asciiTheme="majorBidi" w:hAnsiTheme="majorBidi" w:cstheme="majorBidi"/>
                <w:b/>
                <w:bCs/>
                <w:lang w:bidi="en-US"/>
              </w:rPr>
              <w:t>upernatant)</w:t>
            </w:r>
          </w:p>
        </w:tc>
        <w:tc>
          <w:tcPr>
            <w:tcW w:w="1843" w:type="dxa"/>
            <w:tcBorders>
              <w:top w:val="single" w:sz="4" w:space="0" w:color="auto"/>
              <w:left w:val="single" w:sz="4" w:space="0" w:color="auto"/>
              <w:bottom w:val="nil"/>
              <w:right w:val="double" w:sz="4" w:space="0" w:color="auto"/>
            </w:tcBorders>
          </w:tcPr>
          <w:p w14:paraId="07E7778B" w14:textId="77777777" w:rsidR="00E14F81" w:rsidRPr="008C5244"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en-US"/>
              </w:rPr>
            </w:pPr>
            <w:r w:rsidRPr="00276E9C">
              <w:rPr>
                <w:rFonts w:asciiTheme="majorBidi" w:hAnsiTheme="majorBidi" w:cstheme="majorBidi"/>
                <w:b/>
                <w:bCs/>
                <w:color w:val="000000"/>
              </w:rPr>
              <w:t>BUN, mg/dL</w:t>
            </w:r>
          </w:p>
        </w:tc>
        <w:tc>
          <w:tcPr>
            <w:tcW w:w="1560" w:type="dxa"/>
            <w:tcBorders>
              <w:top w:val="single" w:sz="4" w:space="0" w:color="auto"/>
              <w:left w:val="double" w:sz="4" w:space="0" w:color="auto"/>
              <w:bottom w:val="nil"/>
            </w:tcBorders>
          </w:tcPr>
          <w:p w14:paraId="55E1C585" w14:textId="77777777" w:rsidR="00E14F81" w:rsidRPr="00243B3A"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13.</w:t>
            </w:r>
            <w:r>
              <w:rPr>
                <w:rFonts w:asciiTheme="majorBidi" w:hAnsiTheme="majorBidi" w:cstheme="majorBidi"/>
                <w:color w:val="000000"/>
              </w:rPr>
              <w:t xml:space="preserve">1 </w:t>
            </w:r>
            <w:r w:rsidRPr="000D77C2">
              <w:rPr>
                <w:rFonts w:asciiTheme="majorBidi" w:hAnsiTheme="majorBidi" w:cstheme="majorBidi"/>
                <w:color w:val="000000"/>
              </w:rPr>
              <w:t>±</w:t>
            </w:r>
            <w:r>
              <w:rPr>
                <w:rFonts w:asciiTheme="majorBidi" w:hAnsiTheme="majorBidi" w:cstheme="majorBidi"/>
                <w:color w:val="000000"/>
              </w:rPr>
              <w:t xml:space="preserve"> </w:t>
            </w:r>
            <w:r w:rsidRPr="000D77C2">
              <w:rPr>
                <w:rFonts w:asciiTheme="majorBidi" w:hAnsiTheme="majorBidi" w:cstheme="majorBidi"/>
                <w:color w:val="000000"/>
              </w:rPr>
              <w:t>4</w:t>
            </w:r>
          </w:p>
        </w:tc>
        <w:tc>
          <w:tcPr>
            <w:tcW w:w="1701" w:type="dxa"/>
            <w:tcBorders>
              <w:top w:val="single" w:sz="4" w:space="0" w:color="auto"/>
              <w:left w:val="nil"/>
              <w:bottom w:val="nil"/>
              <w:right w:val="double" w:sz="4" w:space="0" w:color="auto"/>
            </w:tcBorders>
          </w:tcPr>
          <w:p w14:paraId="516357BB" w14:textId="77777777" w:rsidR="00E14F81" w:rsidRPr="00F9365D"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881BFE">
              <w:rPr>
                <w:rFonts w:asciiTheme="majorBidi" w:hAnsiTheme="majorBidi" w:cstheme="majorBidi"/>
                <w:color w:val="000000"/>
              </w:rPr>
              <w:t>11.76</w:t>
            </w:r>
            <w:r>
              <w:rPr>
                <w:rFonts w:asciiTheme="majorBidi" w:hAnsiTheme="majorBidi" w:cstheme="majorBidi"/>
                <w:color w:val="000000"/>
              </w:rPr>
              <w:t xml:space="preserve"> </w:t>
            </w:r>
            <w:r w:rsidRPr="000D77C2">
              <w:rPr>
                <w:rFonts w:asciiTheme="majorBidi" w:hAnsiTheme="majorBidi" w:cstheme="majorBidi"/>
                <w:color w:val="000000"/>
              </w:rPr>
              <w:t>±</w:t>
            </w:r>
            <w:r>
              <w:rPr>
                <w:rFonts w:asciiTheme="majorBidi" w:hAnsiTheme="majorBidi" w:cstheme="majorBidi"/>
                <w:color w:val="000000"/>
              </w:rPr>
              <w:t xml:space="preserve"> </w:t>
            </w:r>
            <w:r w:rsidRPr="00881BFE">
              <w:rPr>
                <w:rFonts w:asciiTheme="majorBidi" w:hAnsiTheme="majorBidi" w:cstheme="majorBidi"/>
                <w:color w:val="000000"/>
              </w:rPr>
              <w:t>3.6</w:t>
            </w:r>
          </w:p>
        </w:tc>
        <w:tc>
          <w:tcPr>
            <w:tcW w:w="1700" w:type="dxa"/>
            <w:tcBorders>
              <w:top w:val="single" w:sz="4" w:space="0" w:color="auto"/>
              <w:left w:val="double" w:sz="4" w:space="0" w:color="auto"/>
              <w:bottom w:val="nil"/>
              <w:right w:val="nil"/>
            </w:tcBorders>
          </w:tcPr>
          <w:p w14:paraId="6B2987A8"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color w:val="000000"/>
              </w:rPr>
              <w:t xml:space="preserve">15.5 </w:t>
            </w:r>
            <w:r w:rsidRPr="000D77C2">
              <w:rPr>
                <w:rFonts w:asciiTheme="majorBidi" w:hAnsiTheme="majorBidi" w:cstheme="majorBidi"/>
                <w:color w:val="000000"/>
              </w:rPr>
              <w:t>±</w:t>
            </w:r>
            <w:r>
              <w:rPr>
                <w:rFonts w:asciiTheme="majorBidi" w:hAnsiTheme="majorBidi" w:cstheme="majorBidi"/>
                <w:color w:val="000000"/>
              </w:rPr>
              <w:t xml:space="preserve"> 5.4</w:t>
            </w:r>
          </w:p>
        </w:tc>
        <w:tc>
          <w:tcPr>
            <w:tcW w:w="1985" w:type="dxa"/>
            <w:tcBorders>
              <w:top w:val="single" w:sz="4" w:space="0" w:color="auto"/>
              <w:bottom w:val="nil"/>
              <w:right w:val="nil"/>
            </w:tcBorders>
          </w:tcPr>
          <w:p w14:paraId="3346395C"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FF0000"/>
              </w:rPr>
            </w:pPr>
            <w:r w:rsidRPr="00881BFE">
              <w:rPr>
                <w:rFonts w:asciiTheme="majorBidi" w:hAnsiTheme="majorBidi" w:cstheme="majorBidi"/>
                <w:color w:val="000000"/>
              </w:rPr>
              <w:t>15.65</w:t>
            </w:r>
            <w:r>
              <w:rPr>
                <w:rFonts w:asciiTheme="majorBidi" w:hAnsiTheme="majorBidi" w:cstheme="majorBidi"/>
                <w:color w:val="000000"/>
              </w:rPr>
              <w:t xml:space="preserve"> </w:t>
            </w:r>
            <w:r w:rsidRPr="000D77C2">
              <w:rPr>
                <w:rFonts w:asciiTheme="majorBidi" w:hAnsiTheme="majorBidi" w:cstheme="majorBidi"/>
                <w:color w:val="000000"/>
              </w:rPr>
              <w:t>±</w:t>
            </w:r>
            <w:r>
              <w:rPr>
                <w:rFonts w:asciiTheme="majorBidi" w:hAnsiTheme="majorBidi" w:cstheme="majorBidi"/>
                <w:color w:val="000000"/>
              </w:rPr>
              <w:t xml:space="preserve"> </w:t>
            </w:r>
            <w:r w:rsidRPr="00881BFE">
              <w:rPr>
                <w:rFonts w:asciiTheme="majorBidi" w:hAnsiTheme="majorBidi" w:cstheme="majorBidi"/>
                <w:color w:val="000000"/>
              </w:rPr>
              <w:t>7.9</w:t>
            </w:r>
          </w:p>
        </w:tc>
      </w:tr>
      <w:tr w:rsidR="00E14F81" w:rsidRPr="00E871D1" w14:paraId="2F59FCDD"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1560" w:type="dxa"/>
            <w:vMerge/>
            <w:tcBorders>
              <w:top w:val="nil"/>
              <w:bottom w:val="single" w:sz="4" w:space="0" w:color="auto"/>
              <w:right w:val="single" w:sz="4" w:space="0" w:color="auto"/>
            </w:tcBorders>
          </w:tcPr>
          <w:p w14:paraId="0664F417" w14:textId="77777777" w:rsidR="00E14F81" w:rsidRDefault="00E14F81" w:rsidP="00E14F81">
            <w:pPr>
              <w:bidi w:val="0"/>
              <w:spacing w:after="0" w:line="360" w:lineRule="auto"/>
              <w:rPr>
                <w:rFonts w:asciiTheme="majorBidi" w:hAnsiTheme="majorBidi" w:cstheme="majorBidi"/>
                <w:b/>
                <w:bCs/>
                <w:lang w:bidi="en-US"/>
              </w:rPr>
            </w:pPr>
          </w:p>
        </w:tc>
        <w:tc>
          <w:tcPr>
            <w:tcW w:w="1843" w:type="dxa"/>
            <w:tcBorders>
              <w:top w:val="nil"/>
              <w:left w:val="single" w:sz="4" w:space="0" w:color="auto"/>
              <w:bottom w:val="nil"/>
              <w:right w:val="double" w:sz="4" w:space="0" w:color="auto"/>
            </w:tcBorders>
          </w:tcPr>
          <w:p w14:paraId="69F4BB98" w14:textId="77777777" w:rsidR="00E14F81" w:rsidRPr="008C5244"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en-US"/>
              </w:rPr>
            </w:pPr>
            <w:r w:rsidRPr="00276E9C">
              <w:rPr>
                <w:rFonts w:asciiTheme="majorBidi" w:hAnsiTheme="majorBidi" w:cstheme="majorBidi"/>
                <w:b/>
                <w:bCs/>
                <w:color w:val="000000"/>
              </w:rPr>
              <w:t>K,</w:t>
            </w:r>
            <w:r>
              <w:rPr>
                <w:rFonts w:asciiTheme="majorBidi" w:hAnsiTheme="majorBidi" w:cstheme="majorBidi"/>
                <w:b/>
                <w:bCs/>
                <w:color w:val="000000"/>
              </w:rPr>
              <w:t xml:space="preserve"> </w:t>
            </w:r>
            <w:r w:rsidRPr="00276E9C">
              <w:rPr>
                <w:rFonts w:asciiTheme="majorBidi" w:hAnsiTheme="majorBidi" w:cstheme="majorBidi"/>
                <w:b/>
                <w:bCs/>
                <w:color w:val="000000"/>
              </w:rPr>
              <w:t>mmol/L</w:t>
            </w:r>
          </w:p>
        </w:tc>
        <w:tc>
          <w:tcPr>
            <w:tcW w:w="1560" w:type="dxa"/>
            <w:tcBorders>
              <w:top w:val="nil"/>
              <w:left w:val="double" w:sz="4" w:space="0" w:color="auto"/>
              <w:bottom w:val="nil"/>
            </w:tcBorders>
          </w:tcPr>
          <w:p w14:paraId="6CCD9A9F" w14:textId="77777777" w:rsidR="00E14F81" w:rsidRPr="00243B3A"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19.2</w:t>
            </w:r>
            <w:r>
              <w:rPr>
                <w:rFonts w:asciiTheme="majorBidi" w:hAnsiTheme="majorBidi" w:cstheme="majorBidi"/>
                <w:color w:val="000000"/>
              </w:rPr>
              <w:t xml:space="preserve"> </w:t>
            </w:r>
            <w:r w:rsidRPr="000D77C2">
              <w:rPr>
                <w:rFonts w:asciiTheme="majorBidi" w:hAnsiTheme="majorBidi" w:cstheme="majorBidi"/>
                <w:color w:val="000000"/>
              </w:rPr>
              <w:t>±</w:t>
            </w:r>
            <w:r>
              <w:rPr>
                <w:rFonts w:asciiTheme="majorBidi" w:hAnsiTheme="majorBidi" w:cstheme="majorBidi"/>
                <w:color w:val="000000"/>
              </w:rPr>
              <w:t xml:space="preserve"> </w:t>
            </w:r>
            <w:r w:rsidRPr="000D77C2">
              <w:rPr>
                <w:rFonts w:asciiTheme="majorBidi" w:hAnsiTheme="majorBidi" w:cstheme="majorBidi"/>
                <w:color w:val="000000"/>
              </w:rPr>
              <w:t>3.5</w:t>
            </w:r>
          </w:p>
        </w:tc>
        <w:tc>
          <w:tcPr>
            <w:tcW w:w="1701" w:type="dxa"/>
            <w:tcBorders>
              <w:top w:val="nil"/>
              <w:left w:val="nil"/>
              <w:bottom w:val="nil"/>
              <w:right w:val="double" w:sz="4" w:space="0" w:color="auto"/>
            </w:tcBorders>
          </w:tcPr>
          <w:p w14:paraId="26B1AEE3" w14:textId="77777777" w:rsidR="00E14F81" w:rsidRPr="00D51D30"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81BFE">
              <w:rPr>
                <w:rFonts w:asciiTheme="majorBidi" w:hAnsiTheme="majorBidi" w:cstheme="majorBidi"/>
                <w:color w:val="000000"/>
              </w:rPr>
              <w:t>19.60</w:t>
            </w:r>
            <w:r>
              <w:rPr>
                <w:rFonts w:asciiTheme="majorBidi" w:hAnsiTheme="majorBidi" w:cstheme="majorBidi"/>
                <w:color w:val="000000"/>
              </w:rPr>
              <w:t xml:space="preserve"> </w:t>
            </w:r>
            <w:r w:rsidRPr="000D77C2">
              <w:rPr>
                <w:rFonts w:asciiTheme="majorBidi" w:hAnsiTheme="majorBidi" w:cstheme="majorBidi"/>
                <w:color w:val="000000"/>
              </w:rPr>
              <w:t>±</w:t>
            </w:r>
            <w:r>
              <w:rPr>
                <w:rFonts w:asciiTheme="majorBidi" w:hAnsiTheme="majorBidi" w:cstheme="majorBidi"/>
                <w:color w:val="000000"/>
              </w:rPr>
              <w:t xml:space="preserve"> </w:t>
            </w:r>
            <w:r w:rsidRPr="00881BFE">
              <w:rPr>
                <w:rFonts w:asciiTheme="majorBidi" w:hAnsiTheme="majorBidi" w:cstheme="majorBidi"/>
                <w:color w:val="000000"/>
              </w:rPr>
              <w:t>3.3</w:t>
            </w:r>
          </w:p>
        </w:tc>
        <w:tc>
          <w:tcPr>
            <w:tcW w:w="1700" w:type="dxa"/>
            <w:tcBorders>
              <w:top w:val="nil"/>
              <w:left w:val="double" w:sz="4" w:space="0" w:color="auto"/>
              <w:bottom w:val="nil"/>
              <w:right w:val="nil"/>
            </w:tcBorders>
          </w:tcPr>
          <w:p w14:paraId="098F0E50"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color w:val="000000"/>
              </w:rPr>
              <w:t xml:space="preserve">19.9 </w:t>
            </w:r>
            <w:r w:rsidRPr="000D77C2">
              <w:rPr>
                <w:rFonts w:asciiTheme="majorBidi" w:hAnsiTheme="majorBidi" w:cstheme="majorBidi"/>
                <w:color w:val="000000"/>
              </w:rPr>
              <w:t>±</w:t>
            </w:r>
            <w:r>
              <w:rPr>
                <w:rFonts w:asciiTheme="majorBidi" w:hAnsiTheme="majorBidi" w:cstheme="majorBidi"/>
                <w:color w:val="000000"/>
              </w:rPr>
              <w:t xml:space="preserve"> 4.7</w:t>
            </w:r>
          </w:p>
        </w:tc>
        <w:tc>
          <w:tcPr>
            <w:tcW w:w="1985" w:type="dxa"/>
            <w:tcBorders>
              <w:top w:val="nil"/>
              <w:bottom w:val="nil"/>
              <w:right w:val="nil"/>
            </w:tcBorders>
          </w:tcPr>
          <w:p w14:paraId="5024D05A"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rPr>
            </w:pPr>
            <w:r w:rsidRPr="0038058A">
              <w:rPr>
                <w:rFonts w:asciiTheme="majorBidi" w:hAnsiTheme="majorBidi" w:cstheme="majorBidi"/>
              </w:rPr>
              <w:t>21.22 ± 5.5</w:t>
            </w:r>
            <w:r w:rsidRPr="005678A1">
              <w:rPr>
                <w:rFonts w:asciiTheme="majorBidi" w:hAnsiTheme="majorBidi" w:cstheme="majorBidi"/>
                <w:color w:val="FF0000"/>
              </w:rPr>
              <w:t>*</w:t>
            </w:r>
          </w:p>
        </w:tc>
      </w:tr>
      <w:tr w:rsidR="00E14F81" w:rsidRPr="00E871D1" w14:paraId="16CC4936"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1560" w:type="dxa"/>
            <w:vMerge/>
            <w:tcBorders>
              <w:top w:val="nil"/>
              <w:bottom w:val="single" w:sz="4" w:space="0" w:color="auto"/>
              <w:right w:val="single" w:sz="4" w:space="0" w:color="auto"/>
            </w:tcBorders>
          </w:tcPr>
          <w:p w14:paraId="2A4680E7" w14:textId="77777777" w:rsidR="00E14F81" w:rsidRDefault="00E14F81" w:rsidP="00E14F81">
            <w:pPr>
              <w:bidi w:val="0"/>
              <w:spacing w:after="0" w:line="360" w:lineRule="auto"/>
              <w:rPr>
                <w:rFonts w:asciiTheme="majorBidi" w:hAnsiTheme="majorBidi" w:cstheme="majorBidi"/>
                <w:b/>
                <w:bCs/>
                <w:lang w:bidi="en-US"/>
              </w:rPr>
            </w:pPr>
          </w:p>
        </w:tc>
        <w:tc>
          <w:tcPr>
            <w:tcW w:w="1843" w:type="dxa"/>
            <w:tcBorders>
              <w:top w:val="nil"/>
              <w:left w:val="single" w:sz="4" w:space="0" w:color="auto"/>
              <w:bottom w:val="nil"/>
              <w:right w:val="double" w:sz="4" w:space="0" w:color="auto"/>
            </w:tcBorders>
          </w:tcPr>
          <w:p w14:paraId="6DCBF6DB" w14:textId="77777777" w:rsidR="00E14F81" w:rsidRPr="008C5244"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en-US"/>
              </w:rPr>
            </w:pPr>
            <w:r w:rsidRPr="00276E9C">
              <w:rPr>
                <w:rFonts w:asciiTheme="majorBidi" w:hAnsiTheme="majorBidi" w:cstheme="majorBidi"/>
                <w:b/>
                <w:bCs/>
                <w:color w:val="000000"/>
              </w:rPr>
              <w:t>CL, mmol/L</w:t>
            </w:r>
          </w:p>
        </w:tc>
        <w:tc>
          <w:tcPr>
            <w:tcW w:w="1560" w:type="dxa"/>
            <w:tcBorders>
              <w:top w:val="nil"/>
              <w:left w:val="double" w:sz="4" w:space="0" w:color="auto"/>
              <w:bottom w:val="nil"/>
            </w:tcBorders>
          </w:tcPr>
          <w:p w14:paraId="44CA20B3" w14:textId="77777777" w:rsidR="00E14F81" w:rsidRPr="00243B3A"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21.</w:t>
            </w:r>
            <w:r>
              <w:rPr>
                <w:rFonts w:asciiTheme="majorBidi" w:hAnsiTheme="majorBidi" w:cstheme="majorBidi"/>
                <w:color w:val="000000"/>
              </w:rPr>
              <w:t xml:space="preserve">0 </w:t>
            </w:r>
            <w:r w:rsidRPr="000D77C2">
              <w:rPr>
                <w:rFonts w:asciiTheme="majorBidi" w:hAnsiTheme="majorBidi" w:cstheme="majorBidi"/>
                <w:color w:val="000000"/>
              </w:rPr>
              <w:t>±</w:t>
            </w:r>
            <w:r>
              <w:rPr>
                <w:rFonts w:asciiTheme="majorBidi" w:hAnsiTheme="majorBidi" w:cstheme="majorBidi"/>
                <w:color w:val="000000"/>
              </w:rPr>
              <w:t xml:space="preserve"> </w:t>
            </w:r>
            <w:r w:rsidRPr="000D77C2">
              <w:rPr>
                <w:rFonts w:asciiTheme="majorBidi" w:hAnsiTheme="majorBidi" w:cstheme="majorBidi"/>
                <w:color w:val="000000"/>
              </w:rPr>
              <w:t>4.5</w:t>
            </w:r>
          </w:p>
        </w:tc>
        <w:tc>
          <w:tcPr>
            <w:tcW w:w="1701" w:type="dxa"/>
            <w:tcBorders>
              <w:top w:val="nil"/>
              <w:left w:val="nil"/>
              <w:bottom w:val="nil"/>
              <w:right w:val="double" w:sz="4" w:space="0" w:color="auto"/>
            </w:tcBorders>
          </w:tcPr>
          <w:p w14:paraId="195557A9" w14:textId="77777777" w:rsidR="00E14F81" w:rsidRPr="00D51D30"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81BFE">
              <w:rPr>
                <w:rFonts w:asciiTheme="majorBidi" w:hAnsiTheme="majorBidi" w:cstheme="majorBidi"/>
                <w:color w:val="000000"/>
              </w:rPr>
              <w:t>22.32</w:t>
            </w:r>
            <w:r>
              <w:rPr>
                <w:rFonts w:asciiTheme="majorBidi" w:hAnsiTheme="majorBidi" w:cstheme="majorBidi"/>
                <w:color w:val="000000"/>
              </w:rPr>
              <w:t xml:space="preserve"> </w:t>
            </w:r>
            <w:r w:rsidRPr="000D77C2">
              <w:rPr>
                <w:rFonts w:asciiTheme="majorBidi" w:hAnsiTheme="majorBidi" w:cstheme="majorBidi"/>
                <w:color w:val="000000"/>
              </w:rPr>
              <w:t>±</w:t>
            </w:r>
            <w:r>
              <w:rPr>
                <w:rFonts w:asciiTheme="majorBidi" w:hAnsiTheme="majorBidi" w:cstheme="majorBidi"/>
                <w:color w:val="000000"/>
              </w:rPr>
              <w:t xml:space="preserve"> </w:t>
            </w:r>
            <w:r w:rsidRPr="00881BFE">
              <w:rPr>
                <w:rFonts w:asciiTheme="majorBidi" w:hAnsiTheme="majorBidi" w:cstheme="majorBidi"/>
                <w:color w:val="000000"/>
              </w:rPr>
              <w:t>6.8</w:t>
            </w:r>
          </w:p>
        </w:tc>
        <w:tc>
          <w:tcPr>
            <w:tcW w:w="1700" w:type="dxa"/>
            <w:tcBorders>
              <w:top w:val="nil"/>
              <w:left w:val="double" w:sz="4" w:space="0" w:color="auto"/>
              <w:bottom w:val="nil"/>
              <w:right w:val="nil"/>
            </w:tcBorders>
          </w:tcPr>
          <w:p w14:paraId="7A109FB2"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color w:val="000000"/>
              </w:rPr>
              <w:t xml:space="preserve">23.4 </w:t>
            </w:r>
            <w:r w:rsidRPr="000D77C2">
              <w:rPr>
                <w:rFonts w:asciiTheme="majorBidi" w:hAnsiTheme="majorBidi" w:cstheme="majorBidi"/>
                <w:color w:val="000000"/>
              </w:rPr>
              <w:t>±</w:t>
            </w:r>
            <w:r>
              <w:rPr>
                <w:rFonts w:asciiTheme="majorBidi" w:hAnsiTheme="majorBidi" w:cstheme="majorBidi"/>
                <w:color w:val="000000"/>
              </w:rPr>
              <w:t xml:space="preserve"> 7.2</w:t>
            </w:r>
          </w:p>
        </w:tc>
        <w:tc>
          <w:tcPr>
            <w:tcW w:w="1985" w:type="dxa"/>
            <w:tcBorders>
              <w:top w:val="nil"/>
              <w:bottom w:val="nil"/>
              <w:right w:val="nil"/>
            </w:tcBorders>
          </w:tcPr>
          <w:p w14:paraId="6ACB5D6F" w14:textId="77777777" w:rsidR="00E14F81" w:rsidRPr="00F9365D"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FF0000"/>
              </w:rPr>
            </w:pPr>
            <w:r w:rsidRPr="0038058A">
              <w:rPr>
                <w:rFonts w:asciiTheme="majorBidi" w:hAnsiTheme="majorBidi" w:cstheme="majorBidi"/>
              </w:rPr>
              <w:t>26.98 ± 9.7</w:t>
            </w:r>
            <w:r w:rsidRPr="005678A1">
              <w:rPr>
                <w:rFonts w:asciiTheme="majorBidi" w:hAnsiTheme="majorBidi" w:cstheme="majorBidi"/>
                <w:color w:val="FF0000"/>
              </w:rPr>
              <w:t>*</w:t>
            </w:r>
          </w:p>
        </w:tc>
      </w:tr>
      <w:tr w:rsidR="00E14F81" w:rsidRPr="00E871D1" w14:paraId="3DF9EC05"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1560" w:type="dxa"/>
            <w:vMerge/>
            <w:tcBorders>
              <w:top w:val="nil"/>
              <w:bottom w:val="single" w:sz="4" w:space="0" w:color="auto"/>
              <w:right w:val="single" w:sz="4" w:space="0" w:color="auto"/>
            </w:tcBorders>
          </w:tcPr>
          <w:p w14:paraId="36216706" w14:textId="77777777" w:rsidR="00E14F81" w:rsidRDefault="00E14F81" w:rsidP="00E14F81">
            <w:pPr>
              <w:bidi w:val="0"/>
              <w:spacing w:after="0" w:line="360" w:lineRule="auto"/>
              <w:rPr>
                <w:rFonts w:asciiTheme="majorBidi" w:hAnsiTheme="majorBidi" w:cstheme="majorBidi"/>
                <w:b/>
                <w:bCs/>
                <w:lang w:bidi="en-US"/>
              </w:rPr>
            </w:pPr>
          </w:p>
        </w:tc>
        <w:tc>
          <w:tcPr>
            <w:tcW w:w="1843" w:type="dxa"/>
            <w:tcBorders>
              <w:top w:val="nil"/>
              <w:left w:val="single" w:sz="4" w:space="0" w:color="auto"/>
              <w:bottom w:val="nil"/>
              <w:right w:val="double" w:sz="4" w:space="0" w:color="auto"/>
            </w:tcBorders>
          </w:tcPr>
          <w:p w14:paraId="3A7A12D1" w14:textId="77777777" w:rsidR="00E14F81" w:rsidRPr="008C5244"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en-US"/>
              </w:rPr>
            </w:pPr>
            <w:r w:rsidRPr="00276E9C">
              <w:rPr>
                <w:rFonts w:asciiTheme="majorBidi" w:hAnsiTheme="majorBidi" w:cstheme="majorBidi"/>
                <w:b/>
                <w:bCs/>
                <w:color w:val="000000"/>
              </w:rPr>
              <w:t>CA, mg/dL</w:t>
            </w:r>
          </w:p>
        </w:tc>
        <w:tc>
          <w:tcPr>
            <w:tcW w:w="1560" w:type="dxa"/>
            <w:tcBorders>
              <w:top w:val="nil"/>
              <w:left w:val="double" w:sz="4" w:space="0" w:color="auto"/>
              <w:bottom w:val="nil"/>
            </w:tcBorders>
          </w:tcPr>
          <w:p w14:paraId="7830BA42" w14:textId="77777777" w:rsidR="00E14F81" w:rsidRPr="00243B3A"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4.2</w:t>
            </w:r>
            <w:r>
              <w:rPr>
                <w:rFonts w:asciiTheme="majorBidi" w:hAnsiTheme="majorBidi" w:cstheme="majorBidi"/>
                <w:color w:val="000000"/>
              </w:rPr>
              <w:t xml:space="preserve"> </w:t>
            </w:r>
            <w:r w:rsidRPr="000D77C2">
              <w:rPr>
                <w:rFonts w:asciiTheme="majorBidi" w:hAnsiTheme="majorBidi" w:cstheme="majorBidi"/>
                <w:color w:val="000000"/>
              </w:rPr>
              <w:t>±</w:t>
            </w:r>
            <w:r>
              <w:rPr>
                <w:rFonts w:asciiTheme="majorBidi" w:hAnsiTheme="majorBidi" w:cstheme="majorBidi"/>
                <w:color w:val="000000"/>
              </w:rPr>
              <w:t xml:space="preserve"> </w:t>
            </w:r>
            <w:r w:rsidRPr="000D77C2">
              <w:rPr>
                <w:rFonts w:asciiTheme="majorBidi" w:hAnsiTheme="majorBidi" w:cstheme="majorBidi"/>
                <w:color w:val="000000"/>
              </w:rPr>
              <w:t>1.5</w:t>
            </w:r>
          </w:p>
        </w:tc>
        <w:tc>
          <w:tcPr>
            <w:tcW w:w="1701" w:type="dxa"/>
            <w:tcBorders>
              <w:top w:val="nil"/>
              <w:left w:val="nil"/>
              <w:bottom w:val="nil"/>
              <w:right w:val="double" w:sz="4" w:space="0" w:color="auto"/>
            </w:tcBorders>
          </w:tcPr>
          <w:p w14:paraId="00666A1F" w14:textId="77777777" w:rsidR="00E14F81" w:rsidRPr="00D51D30"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81BFE">
              <w:rPr>
                <w:rFonts w:asciiTheme="majorBidi" w:hAnsiTheme="majorBidi" w:cstheme="majorBidi"/>
                <w:color w:val="000000"/>
              </w:rPr>
              <w:t>4.80</w:t>
            </w:r>
            <w:r>
              <w:rPr>
                <w:rFonts w:asciiTheme="majorBidi" w:hAnsiTheme="majorBidi" w:cstheme="majorBidi"/>
                <w:color w:val="000000"/>
              </w:rPr>
              <w:t xml:space="preserve"> </w:t>
            </w:r>
            <w:r w:rsidRPr="000D77C2">
              <w:rPr>
                <w:rFonts w:asciiTheme="majorBidi" w:hAnsiTheme="majorBidi" w:cstheme="majorBidi"/>
                <w:color w:val="000000"/>
              </w:rPr>
              <w:t>±</w:t>
            </w:r>
            <w:r>
              <w:rPr>
                <w:rFonts w:asciiTheme="majorBidi" w:hAnsiTheme="majorBidi" w:cstheme="majorBidi"/>
                <w:color w:val="000000"/>
              </w:rPr>
              <w:t xml:space="preserve"> </w:t>
            </w:r>
            <w:r w:rsidRPr="00881BFE">
              <w:rPr>
                <w:rFonts w:asciiTheme="majorBidi" w:hAnsiTheme="majorBidi" w:cstheme="majorBidi"/>
                <w:color w:val="000000"/>
              </w:rPr>
              <w:t>0.9</w:t>
            </w:r>
          </w:p>
        </w:tc>
        <w:tc>
          <w:tcPr>
            <w:tcW w:w="1700" w:type="dxa"/>
            <w:tcBorders>
              <w:top w:val="nil"/>
              <w:left w:val="double" w:sz="4" w:space="0" w:color="auto"/>
              <w:bottom w:val="nil"/>
              <w:right w:val="nil"/>
            </w:tcBorders>
          </w:tcPr>
          <w:p w14:paraId="7401C95A"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color w:val="000000"/>
              </w:rPr>
              <w:t xml:space="preserve">5.1 </w:t>
            </w:r>
            <w:r w:rsidRPr="000D77C2">
              <w:rPr>
                <w:rFonts w:asciiTheme="majorBidi" w:hAnsiTheme="majorBidi" w:cstheme="majorBidi"/>
                <w:color w:val="000000"/>
              </w:rPr>
              <w:t>±</w:t>
            </w:r>
            <w:r>
              <w:rPr>
                <w:rFonts w:asciiTheme="majorBidi" w:hAnsiTheme="majorBidi" w:cstheme="majorBidi"/>
                <w:color w:val="000000"/>
              </w:rPr>
              <w:t xml:space="preserve"> 0.9</w:t>
            </w:r>
          </w:p>
        </w:tc>
        <w:tc>
          <w:tcPr>
            <w:tcW w:w="1985" w:type="dxa"/>
            <w:tcBorders>
              <w:top w:val="nil"/>
              <w:bottom w:val="nil"/>
              <w:right w:val="nil"/>
            </w:tcBorders>
          </w:tcPr>
          <w:p w14:paraId="03967457"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FF0000"/>
              </w:rPr>
            </w:pPr>
            <w:r w:rsidRPr="00881BFE">
              <w:rPr>
                <w:rFonts w:asciiTheme="majorBidi" w:hAnsiTheme="majorBidi" w:cstheme="majorBidi"/>
                <w:color w:val="000000"/>
              </w:rPr>
              <w:t>5.12</w:t>
            </w:r>
            <w:r>
              <w:rPr>
                <w:rFonts w:asciiTheme="majorBidi" w:hAnsiTheme="majorBidi" w:cstheme="majorBidi"/>
                <w:color w:val="000000"/>
              </w:rPr>
              <w:t xml:space="preserve"> </w:t>
            </w:r>
            <w:r w:rsidRPr="000D77C2">
              <w:rPr>
                <w:rFonts w:asciiTheme="majorBidi" w:hAnsiTheme="majorBidi" w:cstheme="majorBidi"/>
                <w:color w:val="000000"/>
              </w:rPr>
              <w:t>±</w:t>
            </w:r>
            <w:r>
              <w:rPr>
                <w:rFonts w:asciiTheme="majorBidi" w:hAnsiTheme="majorBidi" w:cstheme="majorBidi"/>
                <w:color w:val="000000"/>
              </w:rPr>
              <w:t xml:space="preserve"> </w:t>
            </w:r>
            <w:r w:rsidRPr="00881BFE">
              <w:rPr>
                <w:rFonts w:asciiTheme="majorBidi" w:hAnsiTheme="majorBidi" w:cstheme="majorBidi"/>
                <w:color w:val="000000"/>
              </w:rPr>
              <w:t>1.08</w:t>
            </w:r>
          </w:p>
        </w:tc>
      </w:tr>
      <w:tr w:rsidR="00E14F81" w:rsidRPr="00E871D1" w14:paraId="4255BDE7"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1560" w:type="dxa"/>
            <w:vMerge/>
            <w:tcBorders>
              <w:top w:val="nil"/>
              <w:bottom w:val="single" w:sz="4" w:space="0" w:color="auto"/>
              <w:right w:val="single" w:sz="4" w:space="0" w:color="auto"/>
            </w:tcBorders>
          </w:tcPr>
          <w:p w14:paraId="37E0616C" w14:textId="77777777" w:rsidR="00E14F81" w:rsidRDefault="00E14F81" w:rsidP="00E14F81">
            <w:pPr>
              <w:bidi w:val="0"/>
              <w:spacing w:after="0" w:line="360" w:lineRule="auto"/>
              <w:rPr>
                <w:rFonts w:asciiTheme="majorBidi" w:hAnsiTheme="majorBidi" w:cstheme="majorBidi"/>
                <w:b/>
                <w:bCs/>
                <w:lang w:bidi="en-US"/>
              </w:rPr>
            </w:pPr>
          </w:p>
        </w:tc>
        <w:tc>
          <w:tcPr>
            <w:tcW w:w="1843" w:type="dxa"/>
            <w:tcBorders>
              <w:top w:val="nil"/>
              <w:left w:val="single" w:sz="4" w:space="0" w:color="auto"/>
              <w:bottom w:val="nil"/>
              <w:right w:val="double" w:sz="4" w:space="0" w:color="auto"/>
            </w:tcBorders>
          </w:tcPr>
          <w:p w14:paraId="36062B66" w14:textId="77777777" w:rsidR="00E14F81" w:rsidRPr="008C5244"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en-US"/>
              </w:rPr>
            </w:pPr>
            <w:r w:rsidRPr="00276E9C">
              <w:rPr>
                <w:rFonts w:asciiTheme="majorBidi" w:hAnsiTheme="majorBidi" w:cstheme="majorBidi"/>
                <w:b/>
                <w:bCs/>
                <w:color w:val="000000"/>
              </w:rPr>
              <w:t>PHOS, mg/dL</w:t>
            </w:r>
          </w:p>
        </w:tc>
        <w:tc>
          <w:tcPr>
            <w:tcW w:w="1560" w:type="dxa"/>
            <w:tcBorders>
              <w:top w:val="nil"/>
              <w:left w:val="double" w:sz="4" w:space="0" w:color="auto"/>
              <w:bottom w:val="nil"/>
            </w:tcBorders>
          </w:tcPr>
          <w:p w14:paraId="25BBC69E" w14:textId="77777777" w:rsidR="00E14F81" w:rsidRPr="00243B3A"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16.</w:t>
            </w:r>
            <w:r>
              <w:rPr>
                <w:rFonts w:asciiTheme="majorBidi" w:hAnsiTheme="majorBidi" w:cstheme="majorBidi"/>
                <w:color w:val="000000"/>
              </w:rPr>
              <w:t xml:space="preserve">3 </w:t>
            </w:r>
            <w:r w:rsidRPr="000D77C2">
              <w:rPr>
                <w:rFonts w:asciiTheme="majorBidi" w:hAnsiTheme="majorBidi" w:cstheme="majorBidi"/>
                <w:color w:val="000000"/>
              </w:rPr>
              <w:t>±</w:t>
            </w:r>
            <w:r>
              <w:rPr>
                <w:rFonts w:asciiTheme="majorBidi" w:hAnsiTheme="majorBidi" w:cstheme="majorBidi"/>
                <w:color w:val="000000"/>
              </w:rPr>
              <w:t xml:space="preserve"> </w:t>
            </w:r>
            <w:r w:rsidRPr="000D77C2">
              <w:rPr>
                <w:rFonts w:asciiTheme="majorBidi" w:hAnsiTheme="majorBidi" w:cstheme="majorBidi"/>
                <w:color w:val="000000"/>
              </w:rPr>
              <w:t>3.9</w:t>
            </w:r>
          </w:p>
        </w:tc>
        <w:tc>
          <w:tcPr>
            <w:tcW w:w="1701" w:type="dxa"/>
            <w:tcBorders>
              <w:top w:val="nil"/>
              <w:left w:val="nil"/>
              <w:bottom w:val="nil"/>
              <w:right w:val="double" w:sz="4" w:space="0" w:color="auto"/>
            </w:tcBorders>
          </w:tcPr>
          <w:p w14:paraId="2FBF57B8" w14:textId="77777777" w:rsidR="00E14F81" w:rsidRPr="00D51D30"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81BFE">
              <w:rPr>
                <w:rFonts w:asciiTheme="majorBidi" w:hAnsiTheme="majorBidi" w:cstheme="majorBidi"/>
                <w:color w:val="000000"/>
              </w:rPr>
              <w:t>16.78</w:t>
            </w:r>
            <w:r>
              <w:rPr>
                <w:rFonts w:asciiTheme="majorBidi" w:hAnsiTheme="majorBidi" w:cstheme="majorBidi"/>
                <w:color w:val="000000"/>
              </w:rPr>
              <w:t xml:space="preserve"> </w:t>
            </w:r>
            <w:r w:rsidRPr="000D77C2">
              <w:rPr>
                <w:rFonts w:asciiTheme="majorBidi" w:hAnsiTheme="majorBidi" w:cstheme="majorBidi"/>
                <w:color w:val="000000"/>
              </w:rPr>
              <w:t>±</w:t>
            </w:r>
            <w:r>
              <w:rPr>
                <w:rFonts w:asciiTheme="majorBidi" w:hAnsiTheme="majorBidi" w:cstheme="majorBidi"/>
                <w:color w:val="000000"/>
              </w:rPr>
              <w:t xml:space="preserve"> </w:t>
            </w:r>
            <w:r w:rsidRPr="00881BFE">
              <w:rPr>
                <w:rFonts w:asciiTheme="majorBidi" w:hAnsiTheme="majorBidi" w:cstheme="majorBidi"/>
                <w:color w:val="000000"/>
              </w:rPr>
              <w:t>4.4</w:t>
            </w:r>
          </w:p>
        </w:tc>
        <w:tc>
          <w:tcPr>
            <w:tcW w:w="1700" w:type="dxa"/>
            <w:tcBorders>
              <w:top w:val="nil"/>
              <w:left w:val="double" w:sz="4" w:space="0" w:color="auto"/>
              <w:bottom w:val="nil"/>
              <w:right w:val="nil"/>
            </w:tcBorders>
          </w:tcPr>
          <w:p w14:paraId="5A94E9C9"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color w:val="000000"/>
              </w:rPr>
              <w:t xml:space="preserve">16.9 </w:t>
            </w:r>
            <w:r w:rsidRPr="000D77C2">
              <w:rPr>
                <w:rFonts w:asciiTheme="majorBidi" w:hAnsiTheme="majorBidi" w:cstheme="majorBidi"/>
                <w:color w:val="000000"/>
              </w:rPr>
              <w:t>±</w:t>
            </w:r>
            <w:r>
              <w:rPr>
                <w:rFonts w:asciiTheme="majorBidi" w:hAnsiTheme="majorBidi" w:cstheme="majorBidi"/>
                <w:color w:val="000000"/>
              </w:rPr>
              <w:t xml:space="preserve"> 5.8</w:t>
            </w:r>
          </w:p>
        </w:tc>
        <w:tc>
          <w:tcPr>
            <w:tcW w:w="1985" w:type="dxa"/>
            <w:tcBorders>
              <w:top w:val="nil"/>
              <w:bottom w:val="nil"/>
              <w:right w:val="nil"/>
            </w:tcBorders>
          </w:tcPr>
          <w:p w14:paraId="1DD9A9D9"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rPr>
            </w:pPr>
            <w:r w:rsidRPr="00881BFE">
              <w:rPr>
                <w:rFonts w:asciiTheme="majorBidi" w:hAnsiTheme="majorBidi" w:cstheme="majorBidi"/>
                <w:color w:val="000000"/>
              </w:rPr>
              <w:t>17.77</w:t>
            </w:r>
            <w:r>
              <w:rPr>
                <w:rFonts w:asciiTheme="majorBidi" w:hAnsiTheme="majorBidi" w:cstheme="majorBidi"/>
                <w:color w:val="000000"/>
              </w:rPr>
              <w:t xml:space="preserve"> </w:t>
            </w:r>
            <w:r w:rsidRPr="000D77C2">
              <w:rPr>
                <w:rFonts w:asciiTheme="majorBidi" w:hAnsiTheme="majorBidi" w:cstheme="majorBidi"/>
                <w:color w:val="000000"/>
              </w:rPr>
              <w:t>±</w:t>
            </w:r>
            <w:r>
              <w:rPr>
                <w:rFonts w:asciiTheme="majorBidi" w:hAnsiTheme="majorBidi" w:cstheme="majorBidi"/>
                <w:color w:val="000000"/>
              </w:rPr>
              <w:t xml:space="preserve"> </w:t>
            </w:r>
            <w:r w:rsidRPr="00881BFE">
              <w:rPr>
                <w:rFonts w:asciiTheme="majorBidi" w:hAnsiTheme="majorBidi" w:cstheme="majorBidi"/>
                <w:color w:val="000000"/>
              </w:rPr>
              <w:t>6.86</w:t>
            </w:r>
          </w:p>
        </w:tc>
      </w:tr>
      <w:tr w:rsidR="00E14F81" w:rsidRPr="00E871D1" w14:paraId="02370589" w14:textId="77777777" w:rsidTr="00E14F81">
        <w:trPr>
          <w:trHeight w:val="460"/>
        </w:trPr>
        <w:tc>
          <w:tcPr>
            <w:cnfStyle w:val="001000000000" w:firstRow="0" w:lastRow="0" w:firstColumn="1" w:lastColumn="0" w:oddVBand="0" w:evenVBand="0" w:oddHBand="0" w:evenHBand="0" w:firstRowFirstColumn="0" w:firstRowLastColumn="0" w:lastRowFirstColumn="0" w:lastRowLastColumn="0"/>
            <w:tcW w:w="1560" w:type="dxa"/>
            <w:vMerge/>
            <w:tcBorders>
              <w:top w:val="nil"/>
              <w:bottom w:val="single" w:sz="4" w:space="0" w:color="auto"/>
              <w:right w:val="single" w:sz="4" w:space="0" w:color="auto"/>
            </w:tcBorders>
          </w:tcPr>
          <w:p w14:paraId="6E63191D" w14:textId="77777777" w:rsidR="00E14F81" w:rsidRDefault="00E14F81" w:rsidP="00E14F81">
            <w:pPr>
              <w:bidi w:val="0"/>
              <w:spacing w:after="0" w:line="360" w:lineRule="auto"/>
              <w:rPr>
                <w:rFonts w:asciiTheme="majorBidi" w:hAnsiTheme="majorBidi" w:cstheme="majorBidi"/>
                <w:b/>
                <w:bCs/>
                <w:lang w:bidi="en-US"/>
              </w:rPr>
            </w:pPr>
          </w:p>
        </w:tc>
        <w:tc>
          <w:tcPr>
            <w:tcW w:w="1843" w:type="dxa"/>
            <w:tcBorders>
              <w:top w:val="nil"/>
              <w:left w:val="single" w:sz="4" w:space="0" w:color="auto"/>
              <w:bottom w:val="single" w:sz="4" w:space="0" w:color="auto"/>
              <w:right w:val="double" w:sz="4" w:space="0" w:color="auto"/>
            </w:tcBorders>
          </w:tcPr>
          <w:p w14:paraId="6AC75156" w14:textId="77777777" w:rsidR="00E14F81" w:rsidRPr="008C5244"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en-US"/>
              </w:rPr>
            </w:pPr>
            <w:r w:rsidRPr="00276E9C">
              <w:rPr>
                <w:rFonts w:asciiTheme="majorBidi" w:hAnsiTheme="majorBidi" w:cstheme="majorBidi"/>
                <w:b/>
                <w:bCs/>
                <w:color w:val="000000"/>
              </w:rPr>
              <w:t>LDH, U/L</w:t>
            </w:r>
          </w:p>
        </w:tc>
        <w:tc>
          <w:tcPr>
            <w:tcW w:w="1560" w:type="dxa"/>
            <w:tcBorders>
              <w:top w:val="nil"/>
              <w:left w:val="double" w:sz="4" w:space="0" w:color="auto"/>
              <w:bottom w:val="single" w:sz="4" w:space="0" w:color="auto"/>
            </w:tcBorders>
          </w:tcPr>
          <w:p w14:paraId="7B884E58" w14:textId="77777777" w:rsidR="00E14F81" w:rsidRPr="00243B3A"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D77C2">
              <w:rPr>
                <w:rFonts w:asciiTheme="majorBidi" w:hAnsiTheme="majorBidi" w:cstheme="majorBidi"/>
                <w:color w:val="000000"/>
              </w:rPr>
              <w:t>41</w:t>
            </w:r>
            <w:r>
              <w:rPr>
                <w:rFonts w:asciiTheme="majorBidi" w:hAnsiTheme="majorBidi" w:cstheme="majorBidi"/>
                <w:color w:val="000000"/>
              </w:rPr>
              <w:t>2</w:t>
            </w:r>
            <w:r w:rsidRPr="000D77C2">
              <w:rPr>
                <w:rFonts w:asciiTheme="majorBidi" w:hAnsiTheme="majorBidi" w:cstheme="majorBidi"/>
                <w:color w:val="000000"/>
              </w:rPr>
              <w:t>.1</w:t>
            </w:r>
            <w:r>
              <w:rPr>
                <w:rFonts w:asciiTheme="majorBidi" w:hAnsiTheme="majorBidi" w:cstheme="majorBidi"/>
                <w:color w:val="000000"/>
              </w:rPr>
              <w:t xml:space="preserve"> </w:t>
            </w:r>
            <w:r w:rsidRPr="000D77C2">
              <w:rPr>
                <w:rFonts w:asciiTheme="majorBidi" w:hAnsiTheme="majorBidi" w:cstheme="majorBidi"/>
                <w:color w:val="000000"/>
              </w:rPr>
              <w:t>±</w:t>
            </w:r>
            <w:r>
              <w:rPr>
                <w:rFonts w:asciiTheme="majorBidi" w:hAnsiTheme="majorBidi" w:cstheme="majorBidi"/>
                <w:color w:val="000000"/>
              </w:rPr>
              <w:t xml:space="preserve"> </w:t>
            </w:r>
            <w:r w:rsidRPr="000D77C2">
              <w:rPr>
                <w:rFonts w:asciiTheme="majorBidi" w:hAnsiTheme="majorBidi" w:cstheme="majorBidi"/>
                <w:color w:val="000000"/>
              </w:rPr>
              <w:t>42</w:t>
            </w:r>
            <w:r>
              <w:rPr>
                <w:rFonts w:asciiTheme="majorBidi" w:hAnsiTheme="majorBidi" w:cstheme="majorBidi"/>
                <w:color w:val="000000"/>
              </w:rPr>
              <w:t>0</w:t>
            </w:r>
          </w:p>
        </w:tc>
        <w:tc>
          <w:tcPr>
            <w:tcW w:w="1701" w:type="dxa"/>
            <w:tcBorders>
              <w:top w:val="nil"/>
              <w:left w:val="nil"/>
              <w:bottom w:val="single" w:sz="4" w:space="0" w:color="auto"/>
              <w:right w:val="double" w:sz="4" w:space="0" w:color="auto"/>
            </w:tcBorders>
          </w:tcPr>
          <w:p w14:paraId="37327AC8" w14:textId="77777777" w:rsidR="00E14F81" w:rsidRPr="00D51D30"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81BFE">
              <w:rPr>
                <w:rFonts w:asciiTheme="majorBidi" w:hAnsiTheme="majorBidi" w:cstheme="majorBidi"/>
                <w:color w:val="000000"/>
              </w:rPr>
              <w:t>310.44</w:t>
            </w:r>
            <w:r>
              <w:rPr>
                <w:rFonts w:asciiTheme="majorBidi" w:hAnsiTheme="majorBidi" w:cstheme="majorBidi"/>
                <w:color w:val="000000"/>
              </w:rPr>
              <w:t xml:space="preserve"> </w:t>
            </w:r>
            <w:r w:rsidRPr="000D77C2">
              <w:rPr>
                <w:rFonts w:asciiTheme="majorBidi" w:hAnsiTheme="majorBidi" w:cstheme="majorBidi"/>
                <w:color w:val="000000"/>
              </w:rPr>
              <w:t>±</w:t>
            </w:r>
            <w:r>
              <w:rPr>
                <w:rFonts w:asciiTheme="majorBidi" w:hAnsiTheme="majorBidi" w:cstheme="majorBidi"/>
                <w:color w:val="000000"/>
              </w:rPr>
              <w:t xml:space="preserve"> </w:t>
            </w:r>
            <w:r w:rsidRPr="00881BFE">
              <w:rPr>
                <w:rFonts w:asciiTheme="majorBidi" w:hAnsiTheme="majorBidi" w:cstheme="majorBidi"/>
                <w:color w:val="000000"/>
              </w:rPr>
              <w:t>195.6</w:t>
            </w:r>
          </w:p>
        </w:tc>
        <w:tc>
          <w:tcPr>
            <w:tcW w:w="1700" w:type="dxa"/>
            <w:tcBorders>
              <w:top w:val="nil"/>
              <w:left w:val="double" w:sz="4" w:space="0" w:color="auto"/>
              <w:bottom w:val="single" w:sz="4" w:space="0" w:color="auto"/>
              <w:right w:val="nil"/>
            </w:tcBorders>
          </w:tcPr>
          <w:p w14:paraId="269D2B64"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Pr>
                <w:rFonts w:asciiTheme="majorBidi" w:hAnsiTheme="majorBidi" w:cstheme="majorBidi"/>
                <w:color w:val="000000"/>
              </w:rPr>
              <w:t xml:space="preserve">606.6 </w:t>
            </w:r>
            <w:r w:rsidRPr="000D77C2">
              <w:rPr>
                <w:rFonts w:asciiTheme="majorBidi" w:hAnsiTheme="majorBidi" w:cstheme="majorBidi"/>
                <w:color w:val="000000"/>
              </w:rPr>
              <w:t>±</w:t>
            </w:r>
            <w:r>
              <w:rPr>
                <w:rFonts w:asciiTheme="majorBidi" w:hAnsiTheme="majorBidi" w:cstheme="majorBidi"/>
                <w:color w:val="000000"/>
              </w:rPr>
              <w:t xml:space="preserve"> 609</w:t>
            </w:r>
          </w:p>
        </w:tc>
        <w:tc>
          <w:tcPr>
            <w:tcW w:w="1985" w:type="dxa"/>
            <w:tcBorders>
              <w:top w:val="nil"/>
              <w:bottom w:val="single" w:sz="4" w:space="0" w:color="auto"/>
              <w:right w:val="nil"/>
            </w:tcBorders>
          </w:tcPr>
          <w:p w14:paraId="769661E8" w14:textId="77777777" w:rsidR="00E14F81" w:rsidRPr="00E871D1" w:rsidRDefault="00E14F81" w:rsidP="00E14F81">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0000"/>
              </w:rPr>
            </w:pPr>
            <w:r w:rsidRPr="00881BFE">
              <w:rPr>
                <w:rFonts w:asciiTheme="majorBidi" w:hAnsiTheme="majorBidi" w:cstheme="majorBidi"/>
                <w:color w:val="000000"/>
              </w:rPr>
              <w:t>616.02</w:t>
            </w:r>
            <w:r>
              <w:rPr>
                <w:rFonts w:asciiTheme="majorBidi" w:hAnsiTheme="majorBidi" w:cstheme="majorBidi"/>
                <w:color w:val="000000"/>
              </w:rPr>
              <w:t xml:space="preserve"> </w:t>
            </w:r>
            <w:r w:rsidRPr="000D77C2">
              <w:rPr>
                <w:rFonts w:asciiTheme="majorBidi" w:hAnsiTheme="majorBidi" w:cstheme="majorBidi"/>
                <w:color w:val="000000"/>
              </w:rPr>
              <w:t>±</w:t>
            </w:r>
            <w:r>
              <w:rPr>
                <w:rFonts w:asciiTheme="majorBidi" w:hAnsiTheme="majorBidi" w:cstheme="majorBidi"/>
                <w:color w:val="000000"/>
              </w:rPr>
              <w:t xml:space="preserve"> </w:t>
            </w:r>
            <w:r w:rsidRPr="00881BFE">
              <w:rPr>
                <w:rFonts w:asciiTheme="majorBidi" w:hAnsiTheme="majorBidi" w:cstheme="majorBidi"/>
                <w:color w:val="000000"/>
              </w:rPr>
              <w:t>537.6</w:t>
            </w:r>
          </w:p>
        </w:tc>
      </w:tr>
    </w:tbl>
    <w:p w14:paraId="16D1AF38" w14:textId="42D4C4C1" w:rsidR="00A84B46" w:rsidRDefault="00E14F81" w:rsidP="0064312A">
      <w:pPr>
        <w:bidi w:val="0"/>
        <w:spacing w:after="0" w:line="240" w:lineRule="auto"/>
        <w:jc w:val="both"/>
        <w:rPr>
          <w:rFonts w:asciiTheme="majorBidi" w:hAnsiTheme="majorBidi" w:cstheme="majorBidi"/>
          <w:lang w:val="en"/>
        </w:rPr>
      </w:pPr>
      <w:r w:rsidRPr="003866CA">
        <w:rPr>
          <w:rFonts w:asciiTheme="majorBidi" w:hAnsiTheme="majorBidi" w:cstheme="majorBidi"/>
          <w:lang w:val="en"/>
        </w:rPr>
        <w:t xml:space="preserve">Results are given in mean ± SD. </w:t>
      </w:r>
      <w:r w:rsidR="00A84B46">
        <w:rPr>
          <w:rFonts w:asciiTheme="majorBidi" w:hAnsiTheme="majorBidi" w:cstheme="majorBidi"/>
          <w:lang w:val="en"/>
        </w:rPr>
        <w:t xml:space="preserve">The </w:t>
      </w:r>
      <w:r w:rsidR="0064312A" w:rsidRPr="0064312A">
        <w:rPr>
          <w:rFonts w:asciiTheme="majorBidi" w:hAnsiTheme="majorBidi" w:cstheme="majorBidi"/>
          <w:lang w:val="en"/>
        </w:rPr>
        <w:t>p</w:t>
      </w:r>
      <w:r w:rsidRPr="003866CA">
        <w:rPr>
          <w:rFonts w:asciiTheme="majorBidi" w:hAnsiTheme="majorBidi" w:cstheme="majorBidi"/>
          <w:lang w:val="en"/>
        </w:rPr>
        <w:t xml:space="preserve"> value was calculated with </w:t>
      </w:r>
      <w:r w:rsidR="00A84B46">
        <w:rPr>
          <w:rFonts w:asciiTheme="majorBidi" w:hAnsiTheme="majorBidi" w:cstheme="majorBidi"/>
          <w:lang w:val="en"/>
        </w:rPr>
        <w:t xml:space="preserve">an </w:t>
      </w:r>
      <w:r w:rsidRPr="003866CA">
        <w:rPr>
          <w:rFonts w:asciiTheme="majorBidi" w:hAnsiTheme="majorBidi" w:cstheme="majorBidi"/>
          <w:lang w:val="en"/>
        </w:rPr>
        <w:t>independent t-test.</w:t>
      </w:r>
    </w:p>
    <w:p w14:paraId="77B9A7A9" w14:textId="77777777" w:rsidR="0064312A" w:rsidRDefault="00C219A2" w:rsidP="00A84B46">
      <w:pPr>
        <w:bidi w:val="0"/>
        <w:spacing w:after="0"/>
        <w:jc w:val="both"/>
        <w:rPr>
          <w:rFonts w:asciiTheme="majorBidi" w:hAnsiTheme="majorBidi" w:cstheme="majorBidi"/>
          <w:lang w:val="en"/>
        </w:rPr>
      </w:pPr>
      <w:r w:rsidRPr="007A7B9A">
        <w:rPr>
          <w:rFonts w:asciiTheme="majorBidi" w:hAnsiTheme="majorBidi" w:cstheme="majorBidi"/>
          <w:lang w:val="en"/>
        </w:rPr>
        <w:t>*</w:t>
      </w:r>
      <w:r w:rsidR="007A7B9A" w:rsidRPr="007A7B9A">
        <w:rPr>
          <w:rFonts w:asciiTheme="majorBidi" w:hAnsiTheme="majorBidi" w:cstheme="majorBidi"/>
          <w:lang w:val="en"/>
        </w:rPr>
        <w:t>p</w:t>
      </w:r>
      <w:r w:rsidRPr="007A7B9A">
        <w:rPr>
          <w:rFonts w:asciiTheme="majorBidi" w:hAnsiTheme="majorBidi" w:cstheme="majorBidi"/>
          <w:lang w:val="en"/>
        </w:rPr>
        <w:t xml:space="preserve"> &lt;0.05, **</w:t>
      </w:r>
      <w:r w:rsidR="007A7B9A" w:rsidRPr="007A7B9A">
        <w:rPr>
          <w:rFonts w:asciiTheme="majorBidi" w:hAnsiTheme="majorBidi" w:cstheme="majorBidi"/>
          <w:lang w:val="en"/>
        </w:rPr>
        <w:t>p</w:t>
      </w:r>
      <w:r w:rsidRPr="007A7B9A">
        <w:rPr>
          <w:rFonts w:asciiTheme="majorBidi" w:hAnsiTheme="majorBidi" w:cstheme="majorBidi"/>
          <w:lang w:val="en"/>
        </w:rPr>
        <w:t xml:space="preserve"> &lt;0.001</w:t>
      </w:r>
    </w:p>
    <w:p w14:paraId="06B37583" w14:textId="4506B64C" w:rsidR="00C219A2" w:rsidRPr="007A7B9A" w:rsidRDefault="0064312A" w:rsidP="0064312A">
      <w:pPr>
        <w:bidi w:val="0"/>
        <w:spacing w:after="0"/>
        <w:jc w:val="both"/>
        <w:rPr>
          <w:rFonts w:asciiTheme="majorBidi" w:hAnsiTheme="majorBidi" w:cstheme="majorBidi"/>
          <w:lang w:val="en"/>
        </w:rPr>
      </w:pPr>
      <w:r>
        <w:rPr>
          <w:rFonts w:asciiTheme="majorBidi" w:hAnsiTheme="majorBidi" w:cstheme="majorBidi"/>
          <w:lang w:val="en"/>
        </w:rPr>
        <w:t>+</w:t>
      </w:r>
      <w:r w:rsidR="00664E1C">
        <w:rPr>
          <w:rFonts w:asciiTheme="majorBidi" w:hAnsiTheme="majorBidi" w:cstheme="majorBidi"/>
          <w:lang w:val="en"/>
        </w:rPr>
        <w:t xml:space="preserve"> % accumulation of particles &lt;2.5um;5um;10mu</w:t>
      </w:r>
    </w:p>
    <w:p w14:paraId="797E7933" w14:textId="03E1536C" w:rsidR="00E14F81" w:rsidRDefault="00E14F81" w:rsidP="00A84B46">
      <w:pPr>
        <w:bidi w:val="0"/>
        <w:jc w:val="both"/>
        <w:rPr>
          <w:rFonts w:asciiTheme="majorBidi" w:hAnsiTheme="majorBidi" w:cstheme="majorBidi"/>
          <w:lang w:val="en"/>
        </w:rPr>
      </w:pPr>
      <w:r>
        <w:rPr>
          <w:rFonts w:asciiTheme="majorBidi" w:hAnsiTheme="majorBidi" w:cstheme="majorBidi"/>
          <w:b/>
          <w:bCs/>
          <w:lang w:val="en"/>
        </w:rPr>
        <w:t>PM</w:t>
      </w:r>
      <w:r w:rsidR="0064312A">
        <w:rPr>
          <w:rFonts w:asciiTheme="majorBidi" w:hAnsiTheme="majorBidi" w:cstheme="majorBidi"/>
          <w:lang w:val="en"/>
        </w:rPr>
        <w:t xml:space="preserve"> </w:t>
      </w:r>
      <w:r w:rsidR="00A84B46">
        <w:rPr>
          <w:rFonts w:asciiTheme="majorBidi" w:hAnsiTheme="majorBidi" w:cstheme="majorBidi"/>
          <w:lang w:val="en"/>
        </w:rPr>
        <w:t>p</w:t>
      </w:r>
      <w:r w:rsidRPr="004071F7">
        <w:rPr>
          <w:rFonts w:asciiTheme="majorBidi" w:hAnsiTheme="majorBidi" w:cstheme="majorBidi"/>
          <w:lang w:val="en"/>
        </w:rPr>
        <w:t xml:space="preserve">articulate </w:t>
      </w:r>
      <w:r w:rsidR="00A84B46">
        <w:rPr>
          <w:rFonts w:asciiTheme="majorBidi" w:hAnsiTheme="majorBidi" w:cstheme="majorBidi"/>
          <w:lang w:val="en"/>
        </w:rPr>
        <w:t>m</w:t>
      </w:r>
      <w:r w:rsidRPr="004071F7">
        <w:rPr>
          <w:rFonts w:asciiTheme="majorBidi" w:hAnsiTheme="majorBidi" w:cstheme="majorBidi"/>
          <w:lang w:val="en"/>
        </w:rPr>
        <w:t>atter</w:t>
      </w:r>
      <w:r w:rsidR="00A84B46">
        <w:rPr>
          <w:rFonts w:asciiTheme="majorBidi" w:hAnsiTheme="majorBidi" w:cstheme="majorBidi"/>
          <w:lang w:val="en"/>
        </w:rPr>
        <w:t>;</w:t>
      </w:r>
      <w:r w:rsidRPr="004071F7">
        <w:rPr>
          <w:rFonts w:asciiTheme="majorBidi" w:hAnsiTheme="majorBidi" w:cstheme="majorBidi"/>
          <w:lang w:val="en"/>
        </w:rPr>
        <w:t xml:space="preserve"> </w:t>
      </w:r>
      <w:r w:rsidRPr="003866CA">
        <w:rPr>
          <w:rFonts w:asciiTheme="majorBidi" w:hAnsiTheme="majorBidi" w:cstheme="majorBidi"/>
          <w:b/>
          <w:bCs/>
          <w:lang w:val="en"/>
        </w:rPr>
        <w:t>BUN</w:t>
      </w:r>
      <w:r w:rsidRPr="003866CA">
        <w:rPr>
          <w:rFonts w:asciiTheme="majorBidi" w:hAnsiTheme="majorBidi" w:cstheme="majorBidi"/>
          <w:lang w:val="en"/>
        </w:rPr>
        <w:t xml:space="preserve">, </w:t>
      </w:r>
      <w:r w:rsidR="00A84B46">
        <w:rPr>
          <w:rFonts w:asciiTheme="majorBidi" w:hAnsiTheme="majorBidi" w:cstheme="majorBidi"/>
          <w:lang w:val="en"/>
        </w:rPr>
        <w:t>b</w:t>
      </w:r>
      <w:r w:rsidRPr="003866CA">
        <w:rPr>
          <w:rFonts w:asciiTheme="majorBidi" w:hAnsiTheme="majorBidi" w:cstheme="majorBidi"/>
          <w:lang w:val="en"/>
        </w:rPr>
        <w:t xml:space="preserve">lood </w:t>
      </w:r>
      <w:r w:rsidR="00A84B46">
        <w:rPr>
          <w:rFonts w:asciiTheme="majorBidi" w:hAnsiTheme="majorBidi" w:cstheme="majorBidi"/>
          <w:lang w:val="en"/>
        </w:rPr>
        <w:t>u</w:t>
      </w:r>
      <w:r w:rsidRPr="003866CA">
        <w:rPr>
          <w:rFonts w:asciiTheme="majorBidi" w:hAnsiTheme="majorBidi" w:cstheme="majorBidi"/>
          <w:lang w:val="en"/>
        </w:rPr>
        <w:t xml:space="preserve">rea </w:t>
      </w:r>
      <w:r w:rsidR="00A84B46">
        <w:rPr>
          <w:rFonts w:asciiTheme="majorBidi" w:hAnsiTheme="majorBidi" w:cstheme="majorBidi"/>
          <w:lang w:val="en"/>
        </w:rPr>
        <w:t>n</w:t>
      </w:r>
      <w:r w:rsidRPr="003866CA">
        <w:rPr>
          <w:rFonts w:asciiTheme="majorBidi" w:hAnsiTheme="majorBidi" w:cstheme="majorBidi"/>
          <w:lang w:val="en"/>
        </w:rPr>
        <w:t>itrogen</w:t>
      </w:r>
      <w:r w:rsidR="00A84B46">
        <w:rPr>
          <w:rFonts w:asciiTheme="majorBidi" w:hAnsiTheme="majorBidi" w:cstheme="majorBidi"/>
          <w:lang w:val="en"/>
        </w:rPr>
        <w:t>;</w:t>
      </w:r>
      <w:r w:rsidRPr="003866CA">
        <w:rPr>
          <w:rFonts w:asciiTheme="majorBidi" w:hAnsiTheme="majorBidi" w:cstheme="majorBidi"/>
          <w:lang w:val="en"/>
        </w:rPr>
        <w:t xml:space="preserve"> </w:t>
      </w:r>
      <w:r w:rsidRPr="003866CA">
        <w:rPr>
          <w:rFonts w:asciiTheme="majorBidi" w:hAnsiTheme="majorBidi" w:cstheme="majorBidi"/>
          <w:b/>
          <w:bCs/>
          <w:lang w:val="en"/>
        </w:rPr>
        <w:t>K</w:t>
      </w:r>
      <w:r w:rsidRPr="003866CA">
        <w:rPr>
          <w:rFonts w:asciiTheme="majorBidi" w:hAnsiTheme="majorBidi" w:cstheme="majorBidi"/>
          <w:lang w:val="en"/>
        </w:rPr>
        <w:t xml:space="preserve">, </w:t>
      </w:r>
      <w:r w:rsidR="00A84B46">
        <w:rPr>
          <w:rFonts w:asciiTheme="majorBidi" w:hAnsiTheme="majorBidi" w:cstheme="majorBidi"/>
          <w:lang w:val="en"/>
        </w:rPr>
        <w:t>p</w:t>
      </w:r>
      <w:r w:rsidRPr="003866CA">
        <w:rPr>
          <w:rFonts w:asciiTheme="majorBidi" w:hAnsiTheme="majorBidi" w:cstheme="majorBidi"/>
          <w:lang w:val="en"/>
        </w:rPr>
        <w:t>otassium</w:t>
      </w:r>
      <w:r w:rsidR="00A84B46">
        <w:rPr>
          <w:rFonts w:asciiTheme="majorBidi" w:hAnsiTheme="majorBidi" w:cstheme="majorBidi"/>
          <w:lang w:val="en"/>
        </w:rPr>
        <w:t>;</w:t>
      </w:r>
      <w:r w:rsidRPr="003866CA">
        <w:rPr>
          <w:rFonts w:asciiTheme="majorBidi" w:hAnsiTheme="majorBidi" w:cstheme="majorBidi"/>
          <w:lang w:val="en"/>
        </w:rPr>
        <w:t xml:space="preserve"> </w:t>
      </w:r>
      <w:r w:rsidRPr="003866CA">
        <w:rPr>
          <w:rFonts w:asciiTheme="majorBidi" w:hAnsiTheme="majorBidi" w:cstheme="majorBidi"/>
          <w:b/>
          <w:bCs/>
          <w:lang w:val="en"/>
        </w:rPr>
        <w:t>CL</w:t>
      </w:r>
      <w:r w:rsidRPr="003866CA">
        <w:rPr>
          <w:rFonts w:asciiTheme="majorBidi" w:hAnsiTheme="majorBidi" w:cstheme="majorBidi"/>
          <w:lang w:val="en"/>
        </w:rPr>
        <w:t xml:space="preserve">, </w:t>
      </w:r>
      <w:r w:rsidR="00A84B46">
        <w:rPr>
          <w:rFonts w:asciiTheme="majorBidi" w:hAnsiTheme="majorBidi" w:cstheme="majorBidi"/>
          <w:lang w:val="en"/>
        </w:rPr>
        <w:t>c</w:t>
      </w:r>
      <w:r w:rsidRPr="003866CA">
        <w:rPr>
          <w:rFonts w:asciiTheme="majorBidi" w:hAnsiTheme="majorBidi" w:cstheme="majorBidi"/>
          <w:lang w:val="en"/>
        </w:rPr>
        <w:t>hloride</w:t>
      </w:r>
      <w:r w:rsidR="00A84B46">
        <w:rPr>
          <w:rFonts w:asciiTheme="majorBidi" w:hAnsiTheme="majorBidi" w:cstheme="majorBidi"/>
          <w:lang w:val="en"/>
        </w:rPr>
        <w:t>;</w:t>
      </w:r>
      <w:r w:rsidRPr="003866CA">
        <w:rPr>
          <w:rFonts w:asciiTheme="majorBidi" w:hAnsiTheme="majorBidi" w:cstheme="majorBidi"/>
          <w:lang w:val="en"/>
        </w:rPr>
        <w:t xml:space="preserve"> </w:t>
      </w:r>
      <w:r w:rsidRPr="003866CA">
        <w:rPr>
          <w:rFonts w:asciiTheme="majorBidi" w:hAnsiTheme="majorBidi" w:cstheme="majorBidi"/>
          <w:b/>
          <w:bCs/>
          <w:lang w:val="en"/>
        </w:rPr>
        <w:t>CA</w:t>
      </w:r>
      <w:r w:rsidRPr="003866CA">
        <w:rPr>
          <w:rFonts w:asciiTheme="majorBidi" w:hAnsiTheme="majorBidi" w:cstheme="majorBidi"/>
          <w:lang w:val="en"/>
        </w:rPr>
        <w:t xml:space="preserve">, </w:t>
      </w:r>
      <w:r w:rsidR="00A84B46">
        <w:rPr>
          <w:rFonts w:asciiTheme="majorBidi" w:hAnsiTheme="majorBidi" w:cstheme="majorBidi"/>
          <w:lang w:val="en"/>
        </w:rPr>
        <w:t>c</w:t>
      </w:r>
      <w:r w:rsidRPr="003866CA">
        <w:rPr>
          <w:rFonts w:asciiTheme="majorBidi" w:hAnsiTheme="majorBidi" w:cstheme="majorBidi"/>
          <w:lang w:val="en"/>
        </w:rPr>
        <w:t>alcium</w:t>
      </w:r>
      <w:r w:rsidR="00A84B46">
        <w:rPr>
          <w:rFonts w:asciiTheme="majorBidi" w:hAnsiTheme="majorBidi" w:cstheme="majorBidi"/>
          <w:lang w:val="en"/>
        </w:rPr>
        <w:t>;</w:t>
      </w:r>
      <w:r w:rsidRPr="003866CA">
        <w:rPr>
          <w:rFonts w:asciiTheme="majorBidi" w:hAnsiTheme="majorBidi" w:cstheme="majorBidi"/>
          <w:lang w:val="en"/>
        </w:rPr>
        <w:t xml:space="preserve"> </w:t>
      </w:r>
      <w:r w:rsidRPr="003866CA">
        <w:rPr>
          <w:rFonts w:asciiTheme="majorBidi" w:hAnsiTheme="majorBidi" w:cstheme="majorBidi"/>
          <w:b/>
          <w:bCs/>
          <w:lang w:val="en"/>
        </w:rPr>
        <w:t>Phos</w:t>
      </w:r>
      <w:r w:rsidRPr="003866CA">
        <w:rPr>
          <w:rFonts w:asciiTheme="majorBidi" w:hAnsiTheme="majorBidi" w:cstheme="majorBidi"/>
          <w:lang w:val="en"/>
        </w:rPr>
        <w:t xml:space="preserve">, </w:t>
      </w:r>
      <w:r w:rsidR="00A84B46">
        <w:rPr>
          <w:rFonts w:asciiTheme="majorBidi" w:hAnsiTheme="majorBidi" w:cstheme="majorBidi"/>
          <w:lang w:val="en"/>
        </w:rPr>
        <w:t>p</w:t>
      </w:r>
      <w:r w:rsidRPr="003866CA">
        <w:rPr>
          <w:rFonts w:asciiTheme="majorBidi" w:hAnsiTheme="majorBidi" w:cstheme="majorBidi"/>
          <w:lang w:val="en"/>
        </w:rPr>
        <w:t>hosphorus</w:t>
      </w:r>
      <w:r w:rsidR="00A84B46">
        <w:rPr>
          <w:rFonts w:asciiTheme="majorBidi" w:hAnsiTheme="majorBidi" w:cstheme="majorBidi"/>
          <w:lang w:val="en"/>
        </w:rPr>
        <w:t>;</w:t>
      </w:r>
      <w:r w:rsidRPr="003866CA">
        <w:rPr>
          <w:rFonts w:asciiTheme="majorBidi" w:hAnsiTheme="majorBidi" w:cstheme="majorBidi"/>
          <w:lang w:val="en"/>
        </w:rPr>
        <w:t xml:space="preserve"> </w:t>
      </w:r>
      <w:r w:rsidRPr="003866CA">
        <w:rPr>
          <w:rFonts w:asciiTheme="majorBidi" w:hAnsiTheme="majorBidi" w:cstheme="majorBidi"/>
          <w:b/>
          <w:bCs/>
          <w:lang w:val="en"/>
        </w:rPr>
        <w:t>LDH</w:t>
      </w:r>
      <w:r w:rsidRPr="003866CA">
        <w:rPr>
          <w:rFonts w:asciiTheme="majorBidi" w:hAnsiTheme="majorBidi" w:cstheme="majorBidi"/>
          <w:lang w:val="en"/>
        </w:rPr>
        <w:t xml:space="preserve">, </w:t>
      </w:r>
      <w:r w:rsidR="00A84B46">
        <w:rPr>
          <w:rFonts w:asciiTheme="majorBidi" w:hAnsiTheme="majorBidi" w:cstheme="majorBidi"/>
          <w:lang w:val="en"/>
        </w:rPr>
        <w:t>l</w:t>
      </w:r>
      <w:r w:rsidRPr="003866CA">
        <w:rPr>
          <w:rFonts w:asciiTheme="majorBidi" w:hAnsiTheme="majorBidi" w:cstheme="majorBidi"/>
          <w:lang w:val="en"/>
        </w:rPr>
        <w:t xml:space="preserve">actate </w:t>
      </w:r>
      <w:r w:rsidR="00A84B46">
        <w:rPr>
          <w:rFonts w:asciiTheme="majorBidi" w:hAnsiTheme="majorBidi" w:cstheme="majorBidi"/>
          <w:lang w:val="en"/>
        </w:rPr>
        <w:t>d</w:t>
      </w:r>
      <w:r>
        <w:rPr>
          <w:rFonts w:asciiTheme="majorBidi" w:hAnsiTheme="majorBidi" w:cstheme="majorBidi"/>
          <w:lang w:val="en"/>
        </w:rPr>
        <w:t xml:space="preserve">ehydrogenase. </w:t>
      </w:r>
    </w:p>
    <w:p w14:paraId="03FC8EDE" w14:textId="77777777" w:rsidR="00E14F81" w:rsidRDefault="00E14F81" w:rsidP="00E14F81">
      <w:pPr>
        <w:bidi w:val="0"/>
        <w:jc w:val="both"/>
        <w:rPr>
          <w:rFonts w:asciiTheme="majorBidi" w:hAnsiTheme="majorBidi" w:cstheme="majorBidi"/>
          <w:b/>
          <w:bCs/>
          <w:color w:val="C00000"/>
          <w:sz w:val="36"/>
          <w:szCs w:val="36"/>
          <w:rtl/>
        </w:rPr>
      </w:pPr>
    </w:p>
    <w:p w14:paraId="0B019F83" w14:textId="77777777" w:rsidR="00E14F81" w:rsidRDefault="00E14F81" w:rsidP="00E14F81">
      <w:pPr>
        <w:bidi w:val="0"/>
        <w:spacing w:after="160" w:line="259" w:lineRule="auto"/>
        <w:rPr>
          <w:rFonts w:asciiTheme="majorBidi" w:hAnsiTheme="majorBidi" w:cstheme="majorBidi"/>
          <w:b/>
          <w:bCs/>
          <w:color w:val="C00000"/>
          <w:sz w:val="36"/>
          <w:szCs w:val="36"/>
          <w:rtl/>
        </w:rPr>
      </w:pPr>
      <w:r>
        <w:rPr>
          <w:rFonts w:asciiTheme="majorBidi" w:hAnsiTheme="majorBidi" w:cstheme="majorBidi"/>
          <w:b/>
          <w:bCs/>
          <w:color w:val="C00000"/>
          <w:sz w:val="36"/>
          <w:szCs w:val="36"/>
          <w:rtl/>
        </w:rPr>
        <w:br w:type="page"/>
      </w:r>
    </w:p>
    <w:p w14:paraId="1871D387" w14:textId="36EB044A" w:rsidR="00B160C4" w:rsidRDefault="00B160C4" w:rsidP="005F2DCF">
      <w:pPr>
        <w:bidi w:val="0"/>
        <w:spacing w:after="0" w:line="360" w:lineRule="auto"/>
        <w:rPr>
          <w:rFonts w:asciiTheme="majorBidi" w:hAnsiTheme="majorBidi" w:cstheme="majorBidi"/>
          <w:sz w:val="24"/>
          <w:szCs w:val="24"/>
        </w:rPr>
      </w:pPr>
      <w:r>
        <w:rPr>
          <w:rFonts w:asciiTheme="majorBidi" w:hAnsiTheme="majorBidi" w:cstheme="majorBidi"/>
          <w:lang w:val="en"/>
        </w:rPr>
        <w:lastRenderedPageBreak/>
        <w:t xml:space="preserve">The </w:t>
      </w:r>
      <w:r w:rsidR="00A84B46">
        <w:rPr>
          <w:rFonts w:asciiTheme="majorBidi" w:hAnsiTheme="majorBidi" w:cstheme="majorBidi"/>
          <w:lang w:val="en"/>
        </w:rPr>
        <w:t xml:space="preserve">results for </w:t>
      </w:r>
      <w:r>
        <w:rPr>
          <w:rFonts w:asciiTheme="majorBidi" w:hAnsiTheme="majorBidi" w:cstheme="majorBidi"/>
          <w:lang w:val="en"/>
        </w:rPr>
        <w:t xml:space="preserve">differences in the analysis of saliva samples </w:t>
      </w:r>
      <w:r w:rsidR="005F2DCF">
        <w:rPr>
          <w:rFonts w:asciiTheme="majorBidi" w:hAnsiTheme="majorBidi" w:cstheme="majorBidi"/>
          <w:lang w:val="en"/>
        </w:rPr>
        <w:t xml:space="preserve">inside the sessions of each city are </w:t>
      </w:r>
      <w:r>
        <w:rPr>
          <w:rFonts w:asciiTheme="majorBidi" w:hAnsiTheme="majorBidi" w:cstheme="majorBidi"/>
          <w:lang w:val="en"/>
        </w:rPr>
        <w:t>shown in Table 13</w:t>
      </w:r>
      <w:r>
        <w:rPr>
          <w:rFonts w:asciiTheme="majorBidi" w:hAnsiTheme="majorBidi" w:cstheme="majorBidi"/>
          <w:sz w:val="24"/>
          <w:szCs w:val="24"/>
        </w:rPr>
        <w:t>.</w:t>
      </w:r>
    </w:p>
    <w:p w14:paraId="16076C04" w14:textId="38566FA2" w:rsidR="00B160C4" w:rsidRDefault="00A84B46" w:rsidP="00345EFE">
      <w:pPr>
        <w:bidi w:val="0"/>
        <w:spacing w:after="0" w:line="360" w:lineRule="auto"/>
        <w:rPr>
          <w:rFonts w:asciiTheme="majorBidi" w:hAnsiTheme="majorBidi" w:cstheme="majorBidi"/>
          <w:sz w:val="24"/>
          <w:szCs w:val="24"/>
        </w:rPr>
      </w:pPr>
      <w:r>
        <w:rPr>
          <w:rFonts w:asciiTheme="majorBidi" w:hAnsiTheme="majorBidi" w:cstheme="majorBidi"/>
          <w:sz w:val="24"/>
          <w:szCs w:val="24"/>
        </w:rPr>
        <w:t>There were no</w:t>
      </w:r>
      <w:r w:rsidR="00345EFE">
        <w:rPr>
          <w:rFonts w:asciiTheme="majorBidi" w:hAnsiTheme="majorBidi" w:cstheme="majorBidi"/>
          <w:sz w:val="24"/>
          <w:szCs w:val="24"/>
        </w:rPr>
        <w:t xml:space="preserve"> differences</w:t>
      </w:r>
      <w:r>
        <w:rPr>
          <w:rFonts w:asciiTheme="majorBidi" w:hAnsiTheme="majorBidi" w:cstheme="majorBidi"/>
          <w:sz w:val="24"/>
          <w:szCs w:val="24"/>
        </w:rPr>
        <w:t xml:space="preserve"> in</w:t>
      </w:r>
      <w:r w:rsidR="00B160C4" w:rsidRPr="0079229F">
        <w:rPr>
          <w:rFonts w:asciiTheme="majorBidi" w:hAnsiTheme="majorBidi" w:cstheme="majorBidi"/>
          <w:sz w:val="24"/>
          <w:szCs w:val="24"/>
        </w:rPr>
        <w:t xml:space="preserve"> </w:t>
      </w:r>
      <w:r w:rsidR="00822EF6">
        <w:rPr>
          <w:rFonts w:asciiTheme="majorBidi" w:hAnsiTheme="majorBidi" w:cstheme="majorBidi"/>
          <w:sz w:val="24"/>
          <w:szCs w:val="24"/>
        </w:rPr>
        <w:t xml:space="preserve">the </w:t>
      </w:r>
      <w:r w:rsidR="00B160C4" w:rsidRPr="0079229F">
        <w:rPr>
          <w:rFonts w:asciiTheme="majorBidi" w:hAnsiTheme="majorBidi" w:cstheme="majorBidi"/>
          <w:sz w:val="24"/>
          <w:szCs w:val="24"/>
        </w:rPr>
        <w:t xml:space="preserve">DCC </w:t>
      </w:r>
      <w:r w:rsidR="00B160C4">
        <w:rPr>
          <w:rFonts w:asciiTheme="majorBidi" w:hAnsiTheme="majorBidi" w:cstheme="majorBidi"/>
          <w:sz w:val="24"/>
          <w:szCs w:val="24"/>
        </w:rPr>
        <w:t>between the two sessions.</w:t>
      </w:r>
    </w:p>
    <w:p w14:paraId="7E8CB427" w14:textId="2D8C4B58" w:rsidR="00B160C4" w:rsidRPr="004C2458" w:rsidRDefault="00B160C4" w:rsidP="00E15A9F">
      <w:pPr>
        <w:bidi w:val="0"/>
        <w:spacing w:after="0" w:line="360" w:lineRule="auto"/>
        <w:rPr>
          <w:rFonts w:asciiTheme="majorBidi" w:hAnsiTheme="majorBidi" w:cstheme="majorBidi"/>
          <w:sz w:val="24"/>
          <w:szCs w:val="24"/>
        </w:rPr>
      </w:pPr>
      <w:r>
        <w:rPr>
          <w:rFonts w:asciiTheme="majorBidi" w:hAnsiTheme="majorBidi" w:cstheme="majorBidi"/>
          <w:sz w:val="24"/>
          <w:szCs w:val="24"/>
        </w:rPr>
        <w:t xml:space="preserve">The PM size distribution </w:t>
      </w:r>
      <w:r w:rsidRPr="0079229F">
        <w:rPr>
          <w:rFonts w:asciiTheme="majorBidi" w:hAnsiTheme="majorBidi" w:cstheme="majorBidi"/>
          <w:sz w:val="24"/>
          <w:szCs w:val="24"/>
        </w:rPr>
        <w:t>of</w:t>
      </w:r>
      <w:r>
        <w:rPr>
          <w:rFonts w:asciiTheme="majorBidi" w:hAnsiTheme="majorBidi" w:cstheme="majorBidi"/>
          <w:sz w:val="24"/>
          <w:szCs w:val="24"/>
        </w:rPr>
        <w:t xml:space="preserve"> the saliva supernatant was significantly </w:t>
      </w:r>
      <w:r w:rsidR="004C2458">
        <w:rPr>
          <w:rFonts w:asciiTheme="majorBidi" w:hAnsiTheme="majorBidi" w:cstheme="majorBidi"/>
          <w:sz w:val="24"/>
          <w:szCs w:val="24"/>
        </w:rPr>
        <w:t xml:space="preserve">different between </w:t>
      </w:r>
      <w:r w:rsidR="004C2458" w:rsidRPr="004C2458">
        <w:rPr>
          <w:rFonts w:asciiTheme="majorBidi" w:hAnsiTheme="majorBidi" w:cstheme="majorBidi"/>
          <w:sz w:val="24"/>
          <w:szCs w:val="24"/>
        </w:rPr>
        <w:t xml:space="preserve">the two sessions in both groups, with </w:t>
      </w:r>
      <w:r w:rsidR="00345EFE">
        <w:rPr>
          <w:rFonts w:asciiTheme="majorBidi" w:hAnsiTheme="majorBidi" w:cstheme="majorBidi"/>
          <w:sz w:val="24"/>
          <w:szCs w:val="24"/>
        </w:rPr>
        <w:t>a larger</w:t>
      </w:r>
      <w:r w:rsidR="004C2458" w:rsidRPr="004C2458">
        <w:rPr>
          <w:rFonts w:asciiTheme="majorBidi" w:hAnsiTheme="majorBidi" w:cstheme="majorBidi"/>
          <w:sz w:val="24"/>
          <w:szCs w:val="24"/>
        </w:rPr>
        <w:t xml:space="preserve"> microparticle size </w:t>
      </w:r>
      <w:r w:rsidR="00345EFE">
        <w:rPr>
          <w:rFonts w:asciiTheme="majorBidi" w:hAnsiTheme="majorBidi" w:cstheme="majorBidi"/>
          <w:sz w:val="24"/>
          <w:szCs w:val="24"/>
        </w:rPr>
        <w:t>measured at</w:t>
      </w:r>
      <w:r w:rsidR="004C2458" w:rsidRPr="004C2458">
        <w:rPr>
          <w:rFonts w:asciiTheme="majorBidi" w:hAnsiTheme="majorBidi" w:cstheme="majorBidi"/>
          <w:sz w:val="24"/>
          <w:szCs w:val="24"/>
        </w:rPr>
        <w:t xml:space="preserve"> the 2</w:t>
      </w:r>
      <w:r w:rsidR="004C2458" w:rsidRPr="004C2458">
        <w:rPr>
          <w:rFonts w:asciiTheme="majorBidi" w:hAnsiTheme="majorBidi" w:cstheme="majorBidi"/>
          <w:sz w:val="24"/>
          <w:szCs w:val="24"/>
          <w:vertAlign w:val="superscript"/>
        </w:rPr>
        <w:t>nd</w:t>
      </w:r>
      <w:r w:rsidR="004C2458" w:rsidRPr="004C2458">
        <w:rPr>
          <w:rFonts w:asciiTheme="majorBidi" w:hAnsiTheme="majorBidi" w:cstheme="majorBidi"/>
          <w:sz w:val="24"/>
          <w:szCs w:val="24"/>
        </w:rPr>
        <w:t xml:space="preserve"> session (p&lt;0.001, 1</w:t>
      </w:r>
      <w:r w:rsidR="004C2458" w:rsidRPr="004C2458">
        <w:rPr>
          <w:rFonts w:asciiTheme="majorBidi" w:hAnsiTheme="majorBidi" w:cstheme="majorBidi"/>
          <w:sz w:val="24"/>
          <w:szCs w:val="24"/>
          <w:vertAlign w:val="superscript"/>
        </w:rPr>
        <w:t>st</w:t>
      </w:r>
      <w:r w:rsidR="004C2458" w:rsidRPr="004C2458">
        <w:rPr>
          <w:rFonts w:asciiTheme="majorBidi" w:hAnsiTheme="majorBidi" w:cstheme="majorBidi"/>
          <w:sz w:val="24"/>
          <w:szCs w:val="24"/>
        </w:rPr>
        <w:t xml:space="preserve"> vs 2</w:t>
      </w:r>
      <w:r w:rsidR="004C2458" w:rsidRPr="004C2458">
        <w:rPr>
          <w:rFonts w:asciiTheme="majorBidi" w:hAnsiTheme="majorBidi" w:cstheme="majorBidi"/>
          <w:sz w:val="24"/>
          <w:szCs w:val="24"/>
          <w:vertAlign w:val="superscript"/>
        </w:rPr>
        <w:t>nd</w:t>
      </w:r>
      <w:r w:rsidR="004C2458" w:rsidRPr="004C2458">
        <w:rPr>
          <w:rFonts w:asciiTheme="majorBidi" w:hAnsiTheme="majorBidi" w:cstheme="majorBidi"/>
          <w:sz w:val="24"/>
          <w:szCs w:val="24"/>
        </w:rPr>
        <w:t xml:space="preserve"> session)</w:t>
      </w:r>
      <w:r w:rsidR="000B7AC8">
        <w:rPr>
          <w:rFonts w:asciiTheme="majorBidi" w:hAnsiTheme="majorBidi" w:cstheme="majorBidi"/>
          <w:sz w:val="24"/>
          <w:szCs w:val="24"/>
        </w:rPr>
        <w:t xml:space="preserve">. </w:t>
      </w:r>
      <w:r w:rsidR="00686208">
        <w:rPr>
          <w:rFonts w:asciiTheme="majorBidi" w:hAnsiTheme="majorBidi" w:cstheme="majorBidi"/>
          <w:sz w:val="24"/>
          <w:szCs w:val="24"/>
        </w:rPr>
        <w:t xml:space="preserve">The mean size of the particles in </w:t>
      </w:r>
      <w:r w:rsidR="00345EFE">
        <w:rPr>
          <w:rFonts w:asciiTheme="majorBidi" w:hAnsiTheme="majorBidi" w:cstheme="majorBidi"/>
          <w:sz w:val="24"/>
          <w:szCs w:val="24"/>
        </w:rPr>
        <w:t xml:space="preserve">the </w:t>
      </w:r>
      <w:r w:rsidR="00686208">
        <w:rPr>
          <w:rFonts w:asciiTheme="majorBidi" w:hAnsiTheme="majorBidi" w:cstheme="majorBidi"/>
          <w:sz w:val="24"/>
          <w:szCs w:val="24"/>
        </w:rPr>
        <w:t>saliva supernatant was significantly lower (p&lt;0.001)</w:t>
      </w:r>
      <w:r w:rsidR="00F81A36">
        <w:rPr>
          <w:rFonts w:asciiTheme="majorBidi" w:hAnsiTheme="majorBidi" w:cstheme="majorBidi"/>
          <w:sz w:val="24"/>
          <w:szCs w:val="24"/>
        </w:rPr>
        <w:t xml:space="preserve"> </w:t>
      </w:r>
      <w:r w:rsidR="00686208">
        <w:rPr>
          <w:rFonts w:asciiTheme="majorBidi" w:hAnsiTheme="majorBidi" w:cstheme="majorBidi"/>
          <w:sz w:val="24"/>
          <w:szCs w:val="24"/>
        </w:rPr>
        <w:t xml:space="preserve">in the first session in </w:t>
      </w:r>
      <w:r w:rsidR="00686208" w:rsidRPr="00E15A9F">
        <w:rPr>
          <w:rFonts w:asciiTheme="majorBidi" w:hAnsiTheme="majorBidi" w:cstheme="majorBidi"/>
          <w:sz w:val="24"/>
          <w:szCs w:val="24"/>
        </w:rPr>
        <w:t>Tel Aviv and Haifa groups</w:t>
      </w:r>
      <w:r w:rsidR="00E15A9F">
        <w:rPr>
          <w:rFonts w:asciiTheme="majorBidi" w:hAnsiTheme="majorBidi" w:cstheme="majorBidi"/>
          <w:sz w:val="24"/>
          <w:szCs w:val="24"/>
        </w:rPr>
        <w:t>.</w:t>
      </w:r>
      <w:r w:rsidR="00686208" w:rsidRPr="00E15A9F">
        <w:rPr>
          <w:rFonts w:asciiTheme="majorBidi" w:hAnsiTheme="majorBidi" w:cstheme="majorBidi"/>
          <w:sz w:val="24"/>
          <w:szCs w:val="24"/>
        </w:rPr>
        <w:t xml:space="preserve"> </w:t>
      </w:r>
    </w:p>
    <w:p w14:paraId="76E84369" w14:textId="7A332F41" w:rsidR="00B160C4" w:rsidRDefault="00345EFE" w:rsidP="00345EFE">
      <w:pPr>
        <w:bidi w:val="0"/>
        <w:spacing w:after="0" w:line="360" w:lineRule="auto"/>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The only</w:t>
      </w:r>
      <w:r w:rsidR="004C2458" w:rsidRPr="004C2458">
        <w:rPr>
          <w:rFonts w:asciiTheme="majorBidi" w:hAnsiTheme="majorBidi" w:cstheme="majorBidi"/>
          <w:color w:val="000000" w:themeColor="text1"/>
          <w:sz w:val="24"/>
          <w:szCs w:val="24"/>
          <w:shd w:val="clear" w:color="auto" w:fill="FFFFFF"/>
        </w:rPr>
        <w:t xml:space="preserve"> differences </w:t>
      </w:r>
      <w:r>
        <w:rPr>
          <w:rFonts w:asciiTheme="majorBidi" w:hAnsiTheme="majorBidi" w:cstheme="majorBidi"/>
          <w:color w:val="000000" w:themeColor="text1"/>
          <w:sz w:val="24"/>
          <w:szCs w:val="24"/>
          <w:shd w:val="clear" w:color="auto" w:fill="FFFFFF"/>
        </w:rPr>
        <w:t>in</w:t>
      </w:r>
      <w:r w:rsidR="004C2458" w:rsidRPr="004C2458">
        <w:rPr>
          <w:rFonts w:asciiTheme="majorBidi" w:hAnsiTheme="majorBidi" w:cstheme="majorBidi"/>
          <w:color w:val="000000" w:themeColor="text1"/>
          <w:sz w:val="24"/>
          <w:szCs w:val="24"/>
          <w:shd w:val="clear" w:color="auto" w:fill="FFFFFF"/>
        </w:rPr>
        <w:t xml:space="preserve"> t</w:t>
      </w:r>
      <w:r w:rsidR="00B160C4" w:rsidRPr="004C2458">
        <w:rPr>
          <w:rFonts w:asciiTheme="majorBidi" w:hAnsiTheme="majorBidi" w:cstheme="majorBidi"/>
          <w:color w:val="000000" w:themeColor="text1"/>
          <w:sz w:val="24"/>
          <w:szCs w:val="24"/>
          <w:shd w:val="clear" w:color="auto" w:fill="FFFFFF"/>
        </w:rPr>
        <w:t>he biochemical analysis of the saliva</w:t>
      </w:r>
      <w:r w:rsidR="004C2458" w:rsidRPr="004C2458">
        <w:rPr>
          <w:rFonts w:asciiTheme="majorBidi" w:hAnsiTheme="majorBidi" w:cstheme="majorBidi"/>
          <w:color w:val="000000" w:themeColor="text1"/>
          <w:sz w:val="24"/>
          <w:szCs w:val="24"/>
          <w:shd w:val="clear" w:color="auto" w:fill="FFFFFF"/>
        </w:rPr>
        <w:t xml:space="preserve"> between the two sessions</w:t>
      </w:r>
      <w:r>
        <w:rPr>
          <w:rFonts w:asciiTheme="majorBidi" w:hAnsiTheme="majorBidi" w:cstheme="majorBidi"/>
          <w:color w:val="000000" w:themeColor="text1"/>
          <w:sz w:val="24"/>
          <w:szCs w:val="24"/>
          <w:shd w:val="clear" w:color="auto" w:fill="FFFFFF"/>
        </w:rPr>
        <w:t xml:space="preserve"> were the</w:t>
      </w:r>
      <w:r w:rsidR="004C2458" w:rsidRPr="004C2458">
        <w:rPr>
          <w:rFonts w:asciiTheme="majorBidi" w:hAnsiTheme="majorBidi" w:cstheme="majorBidi"/>
          <w:color w:val="000000" w:themeColor="text1"/>
          <w:sz w:val="24"/>
          <w:szCs w:val="24"/>
          <w:shd w:val="clear" w:color="auto" w:fill="FFFFFF"/>
        </w:rPr>
        <w:t xml:space="preserve"> higher levels of </w:t>
      </w:r>
      <w:r w:rsidR="004C2458">
        <w:rPr>
          <w:rFonts w:asciiTheme="majorBidi" w:hAnsiTheme="majorBidi" w:cstheme="majorBidi"/>
          <w:sz w:val="24"/>
          <w:szCs w:val="24"/>
          <w:lang w:val="en"/>
        </w:rPr>
        <w:t>p</w:t>
      </w:r>
      <w:r w:rsidR="004C2458" w:rsidRPr="004C2458">
        <w:rPr>
          <w:rFonts w:asciiTheme="majorBidi" w:hAnsiTheme="majorBidi" w:cstheme="majorBidi"/>
          <w:sz w:val="24"/>
          <w:szCs w:val="24"/>
          <w:lang w:val="en"/>
        </w:rPr>
        <w:t>otassium</w:t>
      </w:r>
      <w:r w:rsidR="004C2458" w:rsidRPr="004C2458">
        <w:rPr>
          <w:rFonts w:asciiTheme="majorBidi" w:hAnsiTheme="majorBidi" w:cstheme="majorBidi"/>
          <w:color w:val="000000" w:themeColor="text1"/>
          <w:sz w:val="24"/>
          <w:szCs w:val="24"/>
          <w:shd w:val="clear" w:color="auto" w:fill="FFFFFF"/>
        </w:rPr>
        <w:t xml:space="preserve"> and </w:t>
      </w:r>
      <w:r w:rsidR="004C2458">
        <w:rPr>
          <w:rFonts w:asciiTheme="majorBidi" w:hAnsiTheme="majorBidi" w:cstheme="majorBidi"/>
          <w:sz w:val="24"/>
          <w:szCs w:val="24"/>
          <w:lang w:val="en"/>
        </w:rPr>
        <w:t>c</w:t>
      </w:r>
      <w:r w:rsidR="004C2458" w:rsidRPr="004C2458">
        <w:rPr>
          <w:rFonts w:asciiTheme="majorBidi" w:hAnsiTheme="majorBidi" w:cstheme="majorBidi"/>
          <w:sz w:val="24"/>
          <w:szCs w:val="24"/>
          <w:lang w:val="en"/>
        </w:rPr>
        <w:t>hloride</w:t>
      </w:r>
      <w:r w:rsidR="004C2458" w:rsidRPr="004C2458">
        <w:rPr>
          <w:rFonts w:asciiTheme="majorBidi" w:hAnsiTheme="majorBidi" w:cstheme="majorBidi"/>
          <w:color w:val="000000" w:themeColor="text1"/>
          <w:sz w:val="24"/>
          <w:szCs w:val="24"/>
          <w:shd w:val="clear" w:color="auto" w:fill="FFFFFF"/>
        </w:rPr>
        <w:t xml:space="preserve"> </w:t>
      </w:r>
      <w:r>
        <w:rPr>
          <w:rFonts w:asciiTheme="majorBidi" w:hAnsiTheme="majorBidi" w:cstheme="majorBidi"/>
          <w:color w:val="000000" w:themeColor="text1"/>
          <w:sz w:val="24"/>
          <w:szCs w:val="24"/>
          <w:shd w:val="clear" w:color="auto" w:fill="FFFFFF"/>
        </w:rPr>
        <w:t>i</w:t>
      </w:r>
      <w:r w:rsidR="004C2458" w:rsidRPr="004C2458">
        <w:rPr>
          <w:rFonts w:asciiTheme="majorBidi" w:hAnsiTheme="majorBidi" w:cstheme="majorBidi"/>
          <w:color w:val="000000" w:themeColor="text1"/>
          <w:sz w:val="24"/>
          <w:szCs w:val="24"/>
          <w:shd w:val="clear" w:color="auto" w:fill="FFFFFF"/>
        </w:rPr>
        <w:t>n the 2</w:t>
      </w:r>
      <w:r w:rsidR="004C2458" w:rsidRPr="004C2458">
        <w:rPr>
          <w:rFonts w:asciiTheme="majorBidi" w:hAnsiTheme="majorBidi" w:cstheme="majorBidi"/>
          <w:color w:val="000000" w:themeColor="text1"/>
          <w:sz w:val="24"/>
          <w:szCs w:val="24"/>
          <w:shd w:val="clear" w:color="auto" w:fill="FFFFFF"/>
          <w:vertAlign w:val="superscript"/>
        </w:rPr>
        <w:t>nd</w:t>
      </w:r>
      <w:r w:rsidR="004C2458" w:rsidRPr="004C2458">
        <w:rPr>
          <w:rFonts w:asciiTheme="majorBidi" w:hAnsiTheme="majorBidi" w:cstheme="majorBidi"/>
          <w:color w:val="000000" w:themeColor="text1"/>
          <w:sz w:val="24"/>
          <w:szCs w:val="24"/>
          <w:shd w:val="clear" w:color="auto" w:fill="FFFFFF"/>
        </w:rPr>
        <w:t xml:space="preserve"> session in Haifa</w:t>
      </w:r>
      <w:r w:rsidR="00B160C4" w:rsidRPr="004C2458">
        <w:rPr>
          <w:rFonts w:asciiTheme="majorBidi" w:hAnsiTheme="majorBidi" w:cstheme="majorBidi"/>
          <w:color w:val="000000" w:themeColor="text1"/>
          <w:sz w:val="24"/>
          <w:szCs w:val="24"/>
          <w:shd w:val="clear" w:color="auto" w:fill="FFFFFF"/>
        </w:rPr>
        <w:t xml:space="preserve"> </w:t>
      </w:r>
      <w:r w:rsidR="004C2458" w:rsidRPr="004C2458">
        <w:rPr>
          <w:rFonts w:asciiTheme="majorBidi" w:hAnsiTheme="majorBidi" w:cstheme="majorBidi"/>
          <w:color w:val="000000" w:themeColor="text1"/>
          <w:sz w:val="24"/>
          <w:szCs w:val="24"/>
          <w:shd w:val="clear" w:color="auto" w:fill="FFFFFF"/>
        </w:rPr>
        <w:t>(</w:t>
      </w:r>
      <w:r w:rsidR="00B160C4" w:rsidRPr="004C2458">
        <w:rPr>
          <w:rFonts w:asciiTheme="majorBidi" w:hAnsiTheme="majorBidi" w:cstheme="majorBidi"/>
          <w:color w:val="000000" w:themeColor="text1"/>
          <w:sz w:val="24"/>
          <w:szCs w:val="24"/>
          <w:shd w:val="clear" w:color="auto" w:fill="FFFFFF"/>
        </w:rPr>
        <w:t>p&lt;0.0</w:t>
      </w:r>
      <w:r w:rsidR="004C2458">
        <w:rPr>
          <w:rFonts w:asciiTheme="majorBidi" w:hAnsiTheme="majorBidi" w:cstheme="majorBidi"/>
          <w:color w:val="000000" w:themeColor="text1"/>
          <w:sz w:val="24"/>
          <w:szCs w:val="24"/>
          <w:shd w:val="clear" w:color="auto" w:fill="FFFFFF"/>
        </w:rPr>
        <w:t xml:space="preserve">5, vs </w:t>
      </w:r>
      <w:r>
        <w:rPr>
          <w:rFonts w:asciiTheme="majorBidi" w:hAnsiTheme="majorBidi" w:cstheme="majorBidi"/>
          <w:color w:val="000000" w:themeColor="text1"/>
          <w:sz w:val="24"/>
          <w:szCs w:val="24"/>
          <w:shd w:val="clear" w:color="auto" w:fill="FFFFFF"/>
        </w:rPr>
        <w:t>the 1</w:t>
      </w:r>
      <w:r w:rsidRPr="00E15A9F">
        <w:rPr>
          <w:rFonts w:asciiTheme="majorBidi" w:hAnsiTheme="majorBidi" w:cstheme="majorBidi"/>
          <w:color w:val="000000" w:themeColor="text1"/>
          <w:sz w:val="24"/>
          <w:szCs w:val="24"/>
          <w:shd w:val="clear" w:color="auto" w:fill="FFFFFF"/>
          <w:vertAlign w:val="superscript"/>
        </w:rPr>
        <w:t>st</w:t>
      </w:r>
      <w:r>
        <w:rPr>
          <w:rFonts w:asciiTheme="majorBidi" w:hAnsiTheme="majorBidi" w:cstheme="majorBidi"/>
          <w:color w:val="000000" w:themeColor="text1"/>
          <w:sz w:val="24"/>
          <w:szCs w:val="24"/>
          <w:shd w:val="clear" w:color="auto" w:fill="FFFFFF"/>
        </w:rPr>
        <w:t xml:space="preserve"> </w:t>
      </w:r>
      <w:r w:rsidR="004C2458">
        <w:rPr>
          <w:rFonts w:asciiTheme="majorBidi" w:hAnsiTheme="majorBidi" w:cstheme="majorBidi"/>
          <w:color w:val="000000" w:themeColor="text1"/>
          <w:sz w:val="24"/>
          <w:szCs w:val="24"/>
          <w:shd w:val="clear" w:color="auto" w:fill="FFFFFF"/>
        </w:rPr>
        <w:t>Haifa session</w:t>
      </w:r>
      <w:r w:rsidR="00B160C4" w:rsidRPr="004C2458">
        <w:rPr>
          <w:rFonts w:asciiTheme="majorBidi" w:hAnsiTheme="majorBidi" w:cstheme="majorBidi"/>
          <w:color w:val="000000" w:themeColor="text1"/>
          <w:sz w:val="24"/>
          <w:szCs w:val="24"/>
          <w:shd w:val="clear" w:color="auto" w:fill="FFFFFF"/>
        </w:rPr>
        <w:t xml:space="preserve">).  </w:t>
      </w:r>
    </w:p>
    <w:p w14:paraId="33E2315A" w14:textId="078C0D0F" w:rsidR="00040098" w:rsidRPr="004C2458" w:rsidRDefault="00040098" w:rsidP="00040098">
      <w:pPr>
        <w:bidi w:val="0"/>
        <w:spacing w:after="0" w:line="360" w:lineRule="auto"/>
        <w:jc w:val="both"/>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br/>
      </w:r>
    </w:p>
    <w:p w14:paraId="1C6AF716" w14:textId="36F6522F" w:rsidR="007B5ED7" w:rsidRDefault="007B5ED7" w:rsidP="00CE4211">
      <w:pPr>
        <w:bidi w:val="0"/>
        <w:spacing w:after="160" w:line="259" w:lineRule="auto"/>
        <w:rPr>
          <w:rFonts w:asciiTheme="majorBidi" w:hAnsiTheme="majorBidi" w:cstheme="majorBidi"/>
          <w:b/>
          <w:bCs/>
          <w:sz w:val="28"/>
          <w:szCs w:val="28"/>
        </w:rPr>
      </w:pPr>
      <w:r w:rsidRPr="00A556BC">
        <w:rPr>
          <w:rFonts w:asciiTheme="majorBidi" w:hAnsiTheme="majorBidi" w:cstheme="majorBidi"/>
          <w:b/>
          <w:bCs/>
        </w:rPr>
        <w:t>Table 14</w:t>
      </w:r>
      <w:r w:rsidRPr="007B5ED7">
        <w:rPr>
          <w:rFonts w:asciiTheme="majorBidi" w:hAnsiTheme="majorBidi" w:cstheme="majorBidi"/>
          <w:b/>
          <w:bCs/>
        </w:rPr>
        <w:t>.</w:t>
      </w:r>
      <w:r>
        <w:rPr>
          <w:rFonts w:asciiTheme="majorBidi" w:hAnsiTheme="majorBidi" w:cstheme="majorBidi"/>
          <w:b/>
          <w:bCs/>
        </w:rPr>
        <w:t xml:space="preserve"> </w:t>
      </w:r>
      <w:r w:rsidRPr="00B80A77">
        <w:rPr>
          <w:rFonts w:asciiTheme="majorBidi" w:hAnsiTheme="majorBidi" w:cstheme="majorBidi"/>
          <w:b/>
          <w:bCs/>
          <w:smallCaps/>
        </w:rPr>
        <w:t xml:space="preserve">Comparison between </w:t>
      </w:r>
      <w:r w:rsidRPr="00923665">
        <w:rPr>
          <w:rFonts w:asciiTheme="majorBidi" w:hAnsiTheme="majorBidi" w:cstheme="majorBidi"/>
          <w:b/>
          <w:bCs/>
          <w:smallCaps/>
          <w:color w:val="FF0000"/>
        </w:rPr>
        <w:t xml:space="preserve">UFP in EBC </w:t>
      </w:r>
      <w:r w:rsidRPr="00923665">
        <w:rPr>
          <w:rFonts w:asciiTheme="majorBidi" w:hAnsiTheme="majorBidi" w:cstheme="majorBidi"/>
          <w:b/>
          <w:bCs/>
          <w:smallCaps/>
        </w:rPr>
        <w:t xml:space="preserve">and </w:t>
      </w:r>
      <w:r w:rsidRPr="00923665">
        <w:rPr>
          <w:rFonts w:asciiTheme="majorBidi" w:hAnsiTheme="majorBidi" w:cstheme="majorBidi"/>
          <w:b/>
          <w:bCs/>
          <w:smallCaps/>
          <w:color w:val="FF0000"/>
        </w:rPr>
        <w:t>PM in saliva</w:t>
      </w:r>
      <w:r w:rsidRPr="00923665">
        <w:rPr>
          <w:rFonts w:asciiTheme="majorBidi" w:hAnsiTheme="majorBidi" w:cstheme="majorBidi"/>
          <w:b/>
          <w:bCs/>
          <w:smallCaps/>
        </w:rPr>
        <w:t xml:space="preserve"> Mean Size</w:t>
      </w:r>
    </w:p>
    <w:tbl>
      <w:tblPr>
        <w:tblStyle w:val="TableGrid"/>
        <w:tblW w:w="7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985"/>
        <w:gridCol w:w="2122"/>
        <w:gridCol w:w="2184"/>
      </w:tblGrid>
      <w:tr w:rsidR="007B5ED7" w14:paraId="7DEDB242" w14:textId="77777777" w:rsidTr="00635153">
        <w:tc>
          <w:tcPr>
            <w:tcW w:w="1701" w:type="dxa"/>
            <w:tcBorders>
              <w:top w:val="single" w:sz="4" w:space="0" w:color="auto"/>
              <w:bottom w:val="single" w:sz="4" w:space="0" w:color="auto"/>
              <w:right w:val="single" w:sz="4" w:space="0" w:color="auto"/>
            </w:tcBorders>
          </w:tcPr>
          <w:p w14:paraId="4E95BC6A" w14:textId="77777777" w:rsidR="007B5ED7" w:rsidRDefault="007B5ED7" w:rsidP="00635153">
            <w:pPr>
              <w:bidi w:val="0"/>
              <w:spacing w:after="160" w:line="259" w:lineRule="auto"/>
              <w:jc w:val="center"/>
              <w:rPr>
                <w:rFonts w:asciiTheme="majorBidi" w:hAnsiTheme="majorBidi" w:cstheme="majorBidi"/>
                <w:b/>
                <w:bCs/>
                <w:sz w:val="28"/>
                <w:szCs w:val="28"/>
              </w:rPr>
            </w:pPr>
          </w:p>
        </w:tc>
        <w:tc>
          <w:tcPr>
            <w:tcW w:w="1985" w:type="dxa"/>
            <w:tcBorders>
              <w:top w:val="single" w:sz="4" w:space="0" w:color="auto"/>
              <w:left w:val="single" w:sz="4" w:space="0" w:color="auto"/>
              <w:bottom w:val="single" w:sz="4" w:space="0" w:color="auto"/>
            </w:tcBorders>
          </w:tcPr>
          <w:p w14:paraId="616A1BE7" w14:textId="77777777" w:rsidR="007B5ED7" w:rsidRDefault="007B5ED7" w:rsidP="00635153">
            <w:pPr>
              <w:bidi w:val="0"/>
              <w:spacing w:after="0" w:line="259" w:lineRule="auto"/>
              <w:rPr>
                <w:rFonts w:asciiTheme="majorBidi" w:hAnsiTheme="majorBidi" w:cstheme="majorBidi"/>
                <w:b/>
                <w:bCs/>
                <w:sz w:val="28"/>
                <w:szCs w:val="28"/>
              </w:rPr>
            </w:pPr>
            <w:r>
              <w:rPr>
                <w:rFonts w:asciiTheme="majorBidi" w:hAnsiTheme="majorBidi" w:cstheme="majorBidi"/>
                <w:b/>
                <w:bCs/>
                <w:color w:val="000000"/>
                <w:lang w:bidi="en-US"/>
              </w:rPr>
              <w:t>EBC</w:t>
            </w:r>
          </w:p>
        </w:tc>
        <w:tc>
          <w:tcPr>
            <w:tcW w:w="2122" w:type="dxa"/>
            <w:tcBorders>
              <w:top w:val="single" w:sz="4" w:space="0" w:color="auto"/>
              <w:bottom w:val="single" w:sz="4" w:space="0" w:color="auto"/>
            </w:tcBorders>
          </w:tcPr>
          <w:p w14:paraId="3EBD4E40" w14:textId="6FB1EE84" w:rsidR="007B5ED7" w:rsidRDefault="007B5ED7" w:rsidP="00CE4211">
            <w:pPr>
              <w:bidi w:val="0"/>
              <w:spacing w:after="0" w:line="360" w:lineRule="auto"/>
              <w:rPr>
                <w:rFonts w:asciiTheme="majorBidi" w:hAnsiTheme="majorBidi" w:cstheme="majorBidi"/>
                <w:b/>
                <w:bCs/>
                <w:sz w:val="28"/>
                <w:szCs w:val="28"/>
              </w:rPr>
            </w:pPr>
            <w:r>
              <w:rPr>
                <w:rFonts w:asciiTheme="majorBidi" w:hAnsiTheme="majorBidi" w:cstheme="majorBidi"/>
                <w:b/>
                <w:bCs/>
                <w:lang w:bidi="en-US"/>
              </w:rPr>
              <w:t xml:space="preserve">Saliva Cell </w:t>
            </w:r>
            <w:r w:rsidR="00CE4211">
              <w:rPr>
                <w:rFonts w:asciiTheme="majorBidi" w:hAnsiTheme="majorBidi" w:cstheme="majorBidi"/>
                <w:b/>
                <w:bCs/>
                <w:lang w:bidi="en-US"/>
              </w:rPr>
              <w:t>F</w:t>
            </w:r>
            <w:r w:rsidRPr="00314D8E">
              <w:rPr>
                <w:rFonts w:asciiTheme="majorBidi" w:hAnsiTheme="majorBidi" w:cstheme="majorBidi"/>
                <w:b/>
                <w:bCs/>
                <w:lang w:bidi="en-US"/>
              </w:rPr>
              <w:t>raction</w:t>
            </w:r>
          </w:p>
        </w:tc>
        <w:tc>
          <w:tcPr>
            <w:tcW w:w="2184" w:type="dxa"/>
            <w:tcBorders>
              <w:top w:val="single" w:sz="4" w:space="0" w:color="auto"/>
              <w:bottom w:val="single" w:sz="4" w:space="0" w:color="auto"/>
            </w:tcBorders>
          </w:tcPr>
          <w:p w14:paraId="7F6FC536" w14:textId="1FDCD6FC" w:rsidR="007B5ED7" w:rsidRDefault="007B5ED7" w:rsidP="00635153">
            <w:pPr>
              <w:bidi w:val="0"/>
              <w:spacing w:after="0" w:line="360" w:lineRule="auto"/>
              <w:rPr>
                <w:rFonts w:asciiTheme="majorBidi" w:hAnsiTheme="majorBidi" w:cstheme="majorBidi"/>
                <w:b/>
                <w:bCs/>
                <w:sz w:val="28"/>
                <w:szCs w:val="28"/>
              </w:rPr>
            </w:pPr>
            <w:r>
              <w:rPr>
                <w:rFonts w:asciiTheme="majorBidi" w:hAnsiTheme="majorBidi" w:cstheme="majorBidi"/>
                <w:b/>
                <w:bCs/>
                <w:lang w:bidi="en-US"/>
              </w:rPr>
              <w:t>Saliva Supernatant</w:t>
            </w:r>
          </w:p>
        </w:tc>
      </w:tr>
      <w:tr w:rsidR="007B5ED7" w14:paraId="0343F7C1" w14:textId="77777777" w:rsidTr="00635153">
        <w:tc>
          <w:tcPr>
            <w:tcW w:w="1701" w:type="dxa"/>
            <w:tcBorders>
              <w:top w:val="single" w:sz="4" w:space="0" w:color="auto"/>
              <w:bottom w:val="single" w:sz="4" w:space="0" w:color="auto"/>
              <w:right w:val="single" w:sz="4" w:space="0" w:color="auto"/>
            </w:tcBorders>
          </w:tcPr>
          <w:p w14:paraId="22DC81BE" w14:textId="7D5332C5" w:rsidR="007B5ED7" w:rsidRDefault="007B5ED7" w:rsidP="00CE4211">
            <w:pPr>
              <w:bidi w:val="0"/>
              <w:spacing w:after="0"/>
              <w:rPr>
                <w:rFonts w:asciiTheme="majorBidi" w:hAnsiTheme="majorBidi" w:cstheme="majorBidi"/>
                <w:b/>
                <w:bCs/>
                <w:sz w:val="28"/>
                <w:szCs w:val="28"/>
              </w:rPr>
            </w:pPr>
            <w:r>
              <w:rPr>
                <w:rFonts w:asciiTheme="majorBidi" w:hAnsiTheme="majorBidi" w:cstheme="majorBidi"/>
                <w:b/>
                <w:bCs/>
              </w:rPr>
              <w:t>Particles</w:t>
            </w:r>
            <w:r w:rsidR="00CE4211">
              <w:rPr>
                <w:rFonts w:asciiTheme="majorBidi" w:hAnsiTheme="majorBidi" w:cstheme="majorBidi"/>
                <w:b/>
                <w:bCs/>
              </w:rPr>
              <w:t>,</w:t>
            </w:r>
            <w:r>
              <w:rPr>
                <w:rFonts w:asciiTheme="majorBidi" w:hAnsiTheme="majorBidi" w:cstheme="majorBidi"/>
                <w:b/>
                <w:bCs/>
              </w:rPr>
              <w:t xml:space="preserve"> </w:t>
            </w:r>
            <w:r w:rsidR="00CE4211">
              <w:rPr>
                <w:rFonts w:asciiTheme="majorBidi" w:hAnsiTheme="majorBidi" w:cstheme="majorBidi"/>
                <w:b/>
                <w:bCs/>
              </w:rPr>
              <w:t>m</w:t>
            </w:r>
            <w:r>
              <w:rPr>
                <w:rFonts w:asciiTheme="majorBidi" w:hAnsiTheme="majorBidi" w:cstheme="majorBidi"/>
                <w:b/>
                <w:bCs/>
              </w:rPr>
              <w:t xml:space="preserve">ean </w:t>
            </w:r>
            <w:r w:rsidR="00CE4211">
              <w:rPr>
                <w:rFonts w:asciiTheme="majorBidi" w:hAnsiTheme="majorBidi" w:cstheme="majorBidi"/>
                <w:b/>
                <w:bCs/>
              </w:rPr>
              <w:t>s</w:t>
            </w:r>
            <w:r>
              <w:rPr>
                <w:rFonts w:asciiTheme="majorBidi" w:hAnsiTheme="majorBidi" w:cstheme="majorBidi"/>
                <w:b/>
                <w:bCs/>
              </w:rPr>
              <w:t>ize</w:t>
            </w:r>
            <w:r w:rsidR="00923665">
              <w:rPr>
                <w:rFonts w:asciiTheme="majorBidi" w:hAnsiTheme="majorBidi" w:cstheme="majorBidi"/>
                <w:b/>
                <w:bCs/>
              </w:rPr>
              <w:t xml:space="preserve"> (um)</w:t>
            </w:r>
          </w:p>
        </w:tc>
        <w:tc>
          <w:tcPr>
            <w:tcW w:w="1985" w:type="dxa"/>
            <w:tcBorders>
              <w:top w:val="single" w:sz="4" w:space="0" w:color="auto"/>
              <w:left w:val="single" w:sz="4" w:space="0" w:color="auto"/>
              <w:bottom w:val="single" w:sz="4" w:space="0" w:color="auto"/>
            </w:tcBorders>
          </w:tcPr>
          <w:p w14:paraId="006A21EE" w14:textId="77777777" w:rsidR="007B5ED7" w:rsidRDefault="007B5ED7" w:rsidP="00635153">
            <w:pPr>
              <w:bidi w:val="0"/>
              <w:spacing w:after="160" w:line="259" w:lineRule="auto"/>
              <w:rPr>
                <w:rFonts w:asciiTheme="majorBidi" w:hAnsiTheme="majorBidi" w:cstheme="majorBidi"/>
              </w:rPr>
            </w:pPr>
            <w:r>
              <w:rPr>
                <w:rFonts w:asciiTheme="majorBidi" w:hAnsiTheme="majorBidi" w:cstheme="majorBidi"/>
              </w:rPr>
              <w:t xml:space="preserve"> 0.1997 ± 0.068</w:t>
            </w:r>
            <w:r w:rsidRPr="005F28A1">
              <w:rPr>
                <w:rFonts w:asciiTheme="majorBidi" w:hAnsiTheme="majorBidi" w:cstheme="majorBidi"/>
                <w:color w:val="FF0000"/>
              </w:rPr>
              <w:t>*</w:t>
            </w:r>
            <w:r>
              <w:rPr>
                <w:rFonts w:asciiTheme="majorBidi" w:hAnsiTheme="majorBidi" w:cstheme="majorBidi"/>
              </w:rPr>
              <w:t xml:space="preserve"> </w:t>
            </w:r>
          </w:p>
          <w:p w14:paraId="02A45B04" w14:textId="77777777" w:rsidR="007B5ED7" w:rsidRPr="00DF054A" w:rsidRDefault="007B5ED7" w:rsidP="00635153">
            <w:pPr>
              <w:bidi w:val="0"/>
              <w:spacing w:after="160" w:line="259" w:lineRule="auto"/>
              <w:rPr>
                <w:rFonts w:asciiTheme="majorBidi" w:hAnsiTheme="majorBidi" w:cstheme="majorBidi"/>
              </w:rPr>
            </w:pPr>
            <w:r>
              <w:rPr>
                <w:rFonts w:asciiTheme="majorBidi" w:hAnsiTheme="majorBidi" w:cstheme="majorBidi"/>
              </w:rPr>
              <w:t>(</w:t>
            </w:r>
            <w:r w:rsidRPr="00DF054A">
              <w:rPr>
                <w:rFonts w:asciiTheme="majorBidi" w:hAnsiTheme="majorBidi" w:cstheme="majorBidi"/>
              </w:rPr>
              <w:t>199.7</w:t>
            </w:r>
            <w:r>
              <w:rPr>
                <w:rFonts w:asciiTheme="majorBidi" w:hAnsiTheme="majorBidi" w:cstheme="majorBidi"/>
              </w:rPr>
              <w:t xml:space="preserve"> ± 68.16 nm)</w:t>
            </w:r>
          </w:p>
        </w:tc>
        <w:tc>
          <w:tcPr>
            <w:tcW w:w="2122" w:type="dxa"/>
            <w:tcBorders>
              <w:top w:val="single" w:sz="4" w:space="0" w:color="auto"/>
              <w:bottom w:val="single" w:sz="4" w:space="0" w:color="auto"/>
            </w:tcBorders>
          </w:tcPr>
          <w:p w14:paraId="76445ABA" w14:textId="77777777" w:rsidR="007B5ED7" w:rsidRPr="00DF054A" w:rsidRDefault="007B5ED7" w:rsidP="00635153">
            <w:pPr>
              <w:bidi w:val="0"/>
              <w:spacing w:after="160" w:line="259" w:lineRule="auto"/>
              <w:rPr>
                <w:rFonts w:asciiTheme="majorBidi" w:hAnsiTheme="majorBidi" w:cstheme="majorBidi"/>
              </w:rPr>
            </w:pPr>
            <w:r w:rsidRPr="00DF054A">
              <w:rPr>
                <w:rFonts w:asciiTheme="majorBidi" w:hAnsiTheme="majorBidi" w:cstheme="majorBidi"/>
              </w:rPr>
              <w:t>1.95</w:t>
            </w:r>
            <w:r>
              <w:rPr>
                <w:rFonts w:asciiTheme="majorBidi" w:hAnsiTheme="majorBidi" w:cstheme="majorBidi"/>
              </w:rPr>
              <w:t xml:space="preserve"> ± 0.8</w:t>
            </w:r>
          </w:p>
        </w:tc>
        <w:tc>
          <w:tcPr>
            <w:tcW w:w="2184" w:type="dxa"/>
            <w:tcBorders>
              <w:top w:val="single" w:sz="4" w:space="0" w:color="auto"/>
              <w:bottom w:val="single" w:sz="4" w:space="0" w:color="auto"/>
            </w:tcBorders>
          </w:tcPr>
          <w:p w14:paraId="375998B4" w14:textId="7630486D" w:rsidR="007B5ED7" w:rsidRPr="00DF054A" w:rsidRDefault="007B5ED7" w:rsidP="00635153">
            <w:pPr>
              <w:bidi w:val="0"/>
              <w:spacing w:after="160" w:line="259" w:lineRule="auto"/>
              <w:rPr>
                <w:rFonts w:asciiTheme="majorBidi" w:hAnsiTheme="majorBidi" w:cstheme="majorBidi"/>
              </w:rPr>
            </w:pPr>
            <w:r w:rsidRPr="00DF054A">
              <w:rPr>
                <w:rFonts w:asciiTheme="majorBidi" w:hAnsiTheme="majorBidi" w:cstheme="majorBidi"/>
              </w:rPr>
              <w:t>2.32</w:t>
            </w:r>
            <w:r>
              <w:rPr>
                <w:rFonts w:asciiTheme="majorBidi" w:hAnsiTheme="majorBidi" w:cstheme="majorBidi"/>
              </w:rPr>
              <w:t xml:space="preserve"> ± 1.2</w:t>
            </w:r>
          </w:p>
        </w:tc>
      </w:tr>
    </w:tbl>
    <w:p w14:paraId="618449BA" w14:textId="13241059" w:rsidR="007B5ED7" w:rsidRDefault="007B5ED7" w:rsidP="00CE4211">
      <w:pPr>
        <w:bidi w:val="0"/>
        <w:spacing w:after="0" w:line="240" w:lineRule="auto"/>
        <w:jc w:val="both"/>
        <w:rPr>
          <w:rFonts w:asciiTheme="majorBidi" w:hAnsiTheme="majorBidi" w:cstheme="majorBidi"/>
          <w:lang w:val="en"/>
        </w:rPr>
      </w:pPr>
      <w:r w:rsidRPr="003866CA">
        <w:rPr>
          <w:rFonts w:asciiTheme="majorBidi" w:hAnsiTheme="majorBidi" w:cstheme="majorBidi"/>
          <w:lang w:val="en"/>
        </w:rPr>
        <w:t>Results are given in mean ± SD.</w:t>
      </w:r>
      <w:r w:rsidR="00CE4211">
        <w:rPr>
          <w:rFonts w:asciiTheme="majorBidi" w:hAnsiTheme="majorBidi" w:cstheme="majorBidi"/>
          <w:lang w:val="en"/>
        </w:rPr>
        <w:t xml:space="preserve"> </w:t>
      </w:r>
      <w:r w:rsidRPr="00923665">
        <w:rPr>
          <w:rFonts w:asciiTheme="majorBidi" w:hAnsiTheme="majorBidi" w:cstheme="majorBidi"/>
          <w:lang w:val="en"/>
        </w:rPr>
        <w:t xml:space="preserve">p </w:t>
      </w:r>
      <w:r w:rsidRPr="003866CA">
        <w:rPr>
          <w:rFonts w:asciiTheme="majorBidi" w:hAnsiTheme="majorBidi" w:cstheme="majorBidi"/>
          <w:lang w:val="en"/>
        </w:rPr>
        <w:t xml:space="preserve">value was calculated with </w:t>
      </w:r>
      <w:r>
        <w:rPr>
          <w:rFonts w:asciiTheme="majorBidi" w:hAnsiTheme="majorBidi" w:cstheme="majorBidi"/>
          <w:lang w:val="en"/>
        </w:rPr>
        <w:t>ANOVA</w:t>
      </w:r>
      <w:r w:rsidRPr="003866CA">
        <w:rPr>
          <w:rFonts w:asciiTheme="majorBidi" w:hAnsiTheme="majorBidi" w:cstheme="majorBidi"/>
          <w:lang w:val="en"/>
        </w:rPr>
        <w:t>.</w:t>
      </w:r>
    </w:p>
    <w:p w14:paraId="2B0D61A1" w14:textId="53A801C1" w:rsidR="007B5ED7" w:rsidRDefault="00923665" w:rsidP="00CE4211">
      <w:pPr>
        <w:bidi w:val="0"/>
        <w:spacing w:after="0"/>
        <w:jc w:val="both"/>
        <w:rPr>
          <w:rFonts w:asciiTheme="majorBidi" w:hAnsiTheme="majorBidi" w:cstheme="majorBidi"/>
          <w:lang w:val="en"/>
        </w:rPr>
      </w:pPr>
      <w:r w:rsidRPr="00923665">
        <w:rPr>
          <w:rFonts w:asciiTheme="majorBidi" w:hAnsiTheme="majorBidi" w:cstheme="majorBidi"/>
          <w:color w:val="FF0000"/>
          <w:lang w:val="en"/>
        </w:rPr>
        <w:t>*</w:t>
      </w:r>
      <w:r w:rsidR="007B5ED7" w:rsidRPr="005F28A1">
        <w:rPr>
          <w:rFonts w:asciiTheme="majorBidi" w:hAnsiTheme="majorBidi" w:cstheme="majorBidi"/>
          <w:lang w:val="en"/>
        </w:rPr>
        <w:t>p</w:t>
      </w:r>
      <w:r w:rsidR="007B5ED7">
        <w:rPr>
          <w:rFonts w:asciiTheme="majorBidi" w:hAnsiTheme="majorBidi" w:cstheme="majorBidi"/>
          <w:lang w:val="en"/>
        </w:rPr>
        <w:t xml:space="preserve"> </w:t>
      </w:r>
      <w:r w:rsidR="007B5ED7" w:rsidRPr="007A7B9A">
        <w:rPr>
          <w:rFonts w:asciiTheme="majorBidi" w:hAnsiTheme="majorBidi" w:cstheme="majorBidi"/>
          <w:lang w:val="en"/>
        </w:rPr>
        <w:t>&lt;0.001</w:t>
      </w:r>
      <w:r w:rsidR="007B5ED7">
        <w:rPr>
          <w:rFonts w:asciiTheme="majorBidi" w:hAnsiTheme="majorBidi" w:cstheme="majorBidi"/>
          <w:lang w:val="en"/>
        </w:rPr>
        <w:t>:</w:t>
      </w:r>
      <w:r w:rsidR="007B5ED7" w:rsidRPr="00DF054A">
        <w:rPr>
          <w:rFonts w:asciiTheme="majorBidi" w:hAnsiTheme="majorBidi" w:cstheme="majorBidi"/>
          <w:lang w:val="en"/>
        </w:rPr>
        <w:t xml:space="preserve"> </w:t>
      </w:r>
      <w:r w:rsidR="007B5ED7">
        <w:rPr>
          <w:rFonts w:asciiTheme="majorBidi" w:hAnsiTheme="majorBidi" w:cstheme="majorBidi"/>
          <w:lang w:val="en"/>
        </w:rPr>
        <w:t xml:space="preserve">EBC vs </w:t>
      </w:r>
      <w:r w:rsidR="00CE4211">
        <w:rPr>
          <w:rFonts w:asciiTheme="majorBidi" w:hAnsiTheme="majorBidi" w:cstheme="majorBidi"/>
          <w:lang w:val="en"/>
        </w:rPr>
        <w:t>s</w:t>
      </w:r>
      <w:r w:rsidR="007B5ED7">
        <w:rPr>
          <w:rFonts w:asciiTheme="majorBidi" w:hAnsiTheme="majorBidi" w:cstheme="majorBidi"/>
          <w:lang w:val="en"/>
        </w:rPr>
        <w:t xml:space="preserve">aliva cell fraction and vs </w:t>
      </w:r>
      <w:r w:rsidR="00CE4211">
        <w:rPr>
          <w:rFonts w:asciiTheme="majorBidi" w:hAnsiTheme="majorBidi" w:cstheme="majorBidi"/>
          <w:lang w:val="en"/>
        </w:rPr>
        <w:t>s</w:t>
      </w:r>
      <w:r w:rsidR="007B5ED7">
        <w:rPr>
          <w:rFonts w:asciiTheme="majorBidi" w:hAnsiTheme="majorBidi" w:cstheme="majorBidi"/>
          <w:lang w:val="en"/>
        </w:rPr>
        <w:t>aliva supernatant</w:t>
      </w:r>
      <w:r w:rsidR="007B5ED7" w:rsidRPr="007A7B9A">
        <w:rPr>
          <w:rFonts w:asciiTheme="majorBidi" w:hAnsiTheme="majorBidi" w:cstheme="majorBidi"/>
          <w:lang w:val="en"/>
        </w:rPr>
        <w:t>.</w:t>
      </w:r>
    </w:p>
    <w:p w14:paraId="6F8621E3" w14:textId="562B7E6F" w:rsidR="00CD2A8C" w:rsidRDefault="00CD2A8C" w:rsidP="00CD2A8C">
      <w:pPr>
        <w:bidi w:val="0"/>
        <w:spacing w:after="0"/>
        <w:jc w:val="both"/>
        <w:rPr>
          <w:rFonts w:asciiTheme="majorBidi" w:hAnsiTheme="majorBidi" w:cstheme="majorBidi"/>
          <w:lang w:val="en"/>
        </w:rPr>
      </w:pPr>
      <w:r>
        <w:rPr>
          <w:rFonts w:asciiTheme="majorBidi" w:hAnsiTheme="majorBidi" w:cstheme="majorBidi"/>
          <w:lang w:val="en"/>
        </w:rPr>
        <w:t>um, micrometer; nm, nanometer</w:t>
      </w:r>
    </w:p>
    <w:p w14:paraId="04483BFD" w14:textId="6231FEF9" w:rsidR="004A7460" w:rsidRPr="00923665" w:rsidRDefault="004A7460" w:rsidP="004A7460">
      <w:pPr>
        <w:bidi w:val="0"/>
        <w:spacing w:after="0"/>
        <w:jc w:val="both"/>
        <w:rPr>
          <w:rFonts w:asciiTheme="majorBidi" w:hAnsiTheme="majorBidi" w:cstheme="majorBidi"/>
        </w:rPr>
      </w:pPr>
    </w:p>
    <w:p w14:paraId="330F7ACA" w14:textId="281E500F" w:rsidR="004A7460" w:rsidRPr="00923665" w:rsidRDefault="004A7460" w:rsidP="00CE4211">
      <w:pPr>
        <w:bidi w:val="0"/>
        <w:spacing w:after="0" w:line="360" w:lineRule="auto"/>
        <w:rPr>
          <w:rFonts w:asciiTheme="majorBidi" w:hAnsiTheme="majorBidi" w:cstheme="majorBidi"/>
          <w:sz w:val="24"/>
          <w:szCs w:val="24"/>
          <w:lang w:val="en"/>
        </w:rPr>
      </w:pPr>
      <w:r w:rsidRPr="00923665">
        <w:rPr>
          <w:rFonts w:asciiTheme="majorBidi" w:hAnsiTheme="majorBidi" w:cstheme="majorBidi"/>
          <w:sz w:val="24"/>
          <w:szCs w:val="24"/>
          <w:lang w:val="en"/>
        </w:rPr>
        <w:t xml:space="preserve">Table 14 </w:t>
      </w:r>
      <w:r w:rsidR="00CE4211" w:rsidRPr="00923665">
        <w:rPr>
          <w:rFonts w:asciiTheme="majorBidi" w:hAnsiTheme="majorBidi" w:cstheme="majorBidi"/>
          <w:sz w:val="24"/>
          <w:szCs w:val="24"/>
          <w:lang w:val="en"/>
        </w:rPr>
        <w:t xml:space="preserve">details </w:t>
      </w:r>
      <w:r w:rsidRPr="00923665">
        <w:rPr>
          <w:rFonts w:asciiTheme="majorBidi" w:hAnsiTheme="majorBidi" w:cstheme="majorBidi"/>
          <w:sz w:val="24"/>
          <w:szCs w:val="24"/>
          <w:lang w:val="en"/>
        </w:rPr>
        <w:t>a comparison between the mean size of the particles in saliva and EBC.</w:t>
      </w:r>
    </w:p>
    <w:p w14:paraId="31150335" w14:textId="123F05FB" w:rsidR="004A7460" w:rsidRPr="00923665" w:rsidRDefault="004A7460" w:rsidP="00CE4211">
      <w:pPr>
        <w:bidi w:val="0"/>
        <w:spacing w:after="0" w:line="360" w:lineRule="auto"/>
        <w:rPr>
          <w:rFonts w:asciiTheme="majorBidi" w:hAnsiTheme="majorBidi" w:cstheme="majorBidi"/>
          <w:sz w:val="24"/>
          <w:szCs w:val="24"/>
          <w:lang w:val="en"/>
        </w:rPr>
      </w:pPr>
      <w:r w:rsidRPr="00DA6ADC">
        <w:rPr>
          <w:rFonts w:asciiTheme="majorBidi" w:hAnsiTheme="majorBidi" w:cstheme="majorBidi"/>
          <w:sz w:val="24"/>
          <w:szCs w:val="24"/>
          <w:lang w:val="en"/>
        </w:rPr>
        <w:t xml:space="preserve">The EBC is </w:t>
      </w:r>
      <w:r w:rsidR="00CE4211" w:rsidRPr="00DA6ADC">
        <w:rPr>
          <w:rFonts w:asciiTheme="majorBidi" w:hAnsiTheme="majorBidi" w:cstheme="majorBidi"/>
          <w:sz w:val="24"/>
          <w:szCs w:val="24"/>
          <w:lang w:val="en"/>
        </w:rPr>
        <w:t xml:space="preserve">seen to </w:t>
      </w:r>
      <w:r w:rsidR="00923665" w:rsidRPr="00DA6ADC">
        <w:rPr>
          <w:rFonts w:asciiTheme="majorBidi" w:hAnsiTheme="majorBidi" w:cstheme="majorBidi"/>
          <w:sz w:val="24"/>
          <w:szCs w:val="24"/>
          <w:lang w:val="en"/>
        </w:rPr>
        <w:t xml:space="preserve">be </w:t>
      </w:r>
      <w:r w:rsidRPr="00DA6ADC">
        <w:rPr>
          <w:rFonts w:asciiTheme="majorBidi" w:hAnsiTheme="majorBidi" w:cstheme="majorBidi"/>
          <w:sz w:val="24"/>
          <w:szCs w:val="24"/>
          <w:lang w:val="en"/>
        </w:rPr>
        <w:t xml:space="preserve">recovered from </w:t>
      </w:r>
      <w:r w:rsidR="00DA6ADC">
        <w:rPr>
          <w:rFonts w:asciiTheme="majorBidi" w:hAnsiTheme="majorBidi" w:cstheme="majorBidi"/>
          <w:sz w:val="24"/>
          <w:szCs w:val="24"/>
          <w:lang w:val="en"/>
        </w:rPr>
        <w:t>middle</w:t>
      </w:r>
      <w:r w:rsidRPr="00DA6ADC">
        <w:rPr>
          <w:rFonts w:asciiTheme="majorBidi" w:hAnsiTheme="majorBidi" w:cstheme="majorBidi"/>
          <w:sz w:val="24"/>
          <w:szCs w:val="24"/>
          <w:lang w:val="en"/>
        </w:rPr>
        <w:t xml:space="preserve"> airways</w:t>
      </w:r>
      <w:r w:rsidR="00DA6ADC">
        <w:rPr>
          <w:rFonts w:asciiTheme="majorBidi" w:hAnsiTheme="majorBidi" w:cstheme="majorBidi"/>
          <w:sz w:val="24"/>
          <w:szCs w:val="24"/>
          <w:lang w:val="en"/>
        </w:rPr>
        <w:t xml:space="preserve"> </w:t>
      </w:r>
      <w:r w:rsidR="00EC667C" w:rsidRPr="00DA6ADC">
        <w:rPr>
          <w:rFonts w:asciiTheme="majorBidi" w:hAnsiTheme="majorBidi" w:cstheme="majorBidi"/>
          <w:sz w:val="24"/>
          <w:szCs w:val="24"/>
          <w:lang w:val="en"/>
        </w:rPr>
        <w:t>while</w:t>
      </w:r>
      <w:r w:rsidRPr="00DA6ADC">
        <w:rPr>
          <w:rFonts w:asciiTheme="majorBidi" w:hAnsiTheme="majorBidi" w:cstheme="majorBidi"/>
          <w:sz w:val="24"/>
          <w:szCs w:val="24"/>
          <w:lang w:val="en"/>
        </w:rPr>
        <w:t xml:space="preserve"> </w:t>
      </w:r>
      <w:r w:rsidR="00923665" w:rsidRPr="00DA6ADC">
        <w:rPr>
          <w:rFonts w:asciiTheme="majorBidi" w:hAnsiTheme="majorBidi" w:cstheme="majorBidi"/>
          <w:sz w:val="24"/>
          <w:szCs w:val="24"/>
          <w:lang w:val="en"/>
        </w:rPr>
        <w:t xml:space="preserve">saliva </w:t>
      </w:r>
      <w:r w:rsidR="00DA6ADC" w:rsidRPr="00DA6ADC">
        <w:rPr>
          <w:rFonts w:asciiTheme="majorBidi" w:hAnsiTheme="majorBidi" w:cstheme="majorBidi"/>
          <w:sz w:val="24"/>
          <w:szCs w:val="24"/>
          <w:lang w:val="en"/>
        </w:rPr>
        <w:t>is</w:t>
      </w:r>
      <w:r w:rsidR="00923665" w:rsidRPr="00DA6ADC">
        <w:rPr>
          <w:rFonts w:asciiTheme="majorBidi" w:hAnsiTheme="majorBidi" w:cstheme="majorBidi"/>
          <w:sz w:val="24"/>
          <w:szCs w:val="24"/>
          <w:lang w:val="en"/>
        </w:rPr>
        <w:t xml:space="preserve"> retrieved from a compartment that is anatomically high above the bronchus</w:t>
      </w:r>
      <w:r w:rsidR="00DA6ADC" w:rsidRPr="00DA6ADC">
        <w:rPr>
          <w:rFonts w:asciiTheme="majorBidi" w:hAnsiTheme="majorBidi" w:cstheme="majorBidi"/>
          <w:sz w:val="24"/>
          <w:szCs w:val="24"/>
          <w:lang w:val="en"/>
        </w:rPr>
        <w:t>. In this context</w:t>
      </w:r>
      <w:r w:rsidR="00923665" w:rsidRPr="00DA6ADC">
        <w:rPr>
          <w:rFonts w:asciiTheme="majorBidi" w:hAnsiTheme="majorBidi" w:cstheme="majorBidi"/>
          <w:sz w:val="24"/>
          <w:szCs w:val="24"/>
          <w:lang w:val="en"/>
        </w:rPr>
        <w:t xml:space="preserve"> </w:t>
      </w:r>
      <w:r w:rsidR="00CE4211" w:rsidRPr="00DA6ADC">
        <w:rPr>
          <w:rFonts w:asciiTheme="majorBidi" w:hAnsiTheme="majorBidi" w:cstheme="majorBidi"/>
          <w:sz w:val="24"/>
          <w:szCs w:val="24"/>
          <w:lang w:val="en"/>
        </w:rPr>
        <w:t>the mean size of particles</w:t>
      </w:r>
      <w:r w:rsidR="00EC667C" w:rsidRPr="00DA6ADC">
        <w:rPr>
          <w:rFonts w:asciiTheme="majorBidi" w:hAnsiTheme="majorBidi" w:cstheme="majorBidi"/>
          <w:sz w:val="24"/>
          <w:szCs w:val="24"/>
          <w:lang w:val="en"/>
        </w:rPr>
        <w:t xml:space="preserve"> is significantly </w:t>
      </w:r>
      <w:r w:rsidR="00CE4211" w:rsidRPr="00DA6ADC">
        <w:rPr>
          <w:rFonts w:asciiTheme="majorBidi" w:hAnsiTheme="majorBidi" w:cstheme="majorBidi"/>
          <w:sz w:val="24"/>
          <w:szCs w:val="24"/>
          <w:lang w:val="en"/>
        </w:rPr>
        <w:t>larger</w:t>
      </w:r>
      <w:r w:rsidR="00EC667C" w:rsidRPr="00DA6ADC">
        <w:rPr>
          <w:rFonts w:asciiTheme="majorBidi" w:hAnsiTheme="majorBidi" w:cstheme="majorBidi"/>
          <w:sz w:val="24"/>
          <w:szCs w:val="24"/>
          <w:lang w:val="en"/>
        </w:rPr>
        <w:t xml:space="preserve"> than </w:t>
      </w:r>
      <w:r w:rsidR="00CE4211" w:rsidRPr="00DA6ADC">
        <w:rPr>
          <w:rFonts w:asciiTheme="majorBidi" w:hAnsiTheme="majorBidi" w:cstheme="majorBidi"/>
          <w:sz w:val="24"/>
          <w:szCs w:val="24"/>
          <w:lang w:val="en"/>
        </w:rPr>
        <w:t xml:space="preserve">the </w:t>
      </w:r>
      <w:r w:rsidR="00EC667C" w:rsidRPr="00DA6ADC">
        <w:rPr>
          <w:rFonts w:asciiTheme="majorBidi" w:hAnsiTheme="majorBidi" w:cstheme="majorBidi"/>
          <w:sz w:val="24"/>
          <w:szCs w:val="24"/>
          <w:lang w:val="en"/>
        </w:rPr>
        <w:t xml:space="preserve">mean size in </w:t>
      </w:r>
      <w:r w:rsidR="00CE4211" w:rsidRPr="00DA6ADC">
        <w:rPr>
          <w:rFonts w:asciiTheme="majorBidi" w:hAnsiTheme="majorBidi" w:cstheme="majorBidi"/>
          <w:sz w:val="24"/>
          <w:szCs w:val="24"/>
          <w:lang w:val="en"/>
        </w:rPr>
        <w:t xml:space="preserve">the </w:t>
      </w:r>
      <w:r w:rsidR="00EC667C" w:rsidRPr="00DA6ADC">
        <w:rPr>
          <w:rFonts w:asciiTheme="majorBidi" w:hAnsiTheme="majorBidi" w:cstheme="majorBidi"/>
          <w:sz w:val="24"/>
          <w:szCs w:val="24"/>
          <w:lang w:val="en"/>
        </w:rPr>
        <w:t>EBC.</w:t>
      </w:r>
      <w:r w:rsidR="00EC667C" w:rsidRPr="00923665">
        <w:rPr>
          <w:rFonts w:asciiTheme="majorBidi" w:hAnsiTheme="majorBidi" w:cstheme="majorBidi"/>
          <w:sz w:val="24"/>
          <w:szCs w:val="24"/>
          <w:lang w:val="en"/>
        </w:rPr>
        <w:t xml:space="preserve"> </w:t>
      </w:r>
      <w:r w:rsidR="000624E0" w:rsidRPr="00923665">
        <w:rPr>
          <w:rFonts w:asciiTheme="majorBidi" w:hAnsiTheme="majorBidi" w:cstheme="majorBidi"/>
          <w:sz w:val="24"/>
          <w:szCs w:val="24"/>
          <w:lang w:val="en"/>
        </w:rPr>
        <w:t xml:space="preserve"> </w:t>
      </w:r>
    </w:p>
    <w:p w14:paraId="0AC56FB5" w14:textId="535B2B8C" w:rsidR="004A7460" w:rsidRPr="000624E0" w:rsidRDefault="004A7460" w:rsidP="00EC667C">
      <w:pPr>
        <w:bidi w:val="0"/>
        <w:spacing w:after="0" w:line="360" w:lineRule="auto"/>
        <w:rPr>
          <w:rFonts w:asciiTheme="majorBidi" w:hAnsiTheme="majorBidi" w:cstheme="majorBidi"/>
          <w:sz w:val="24"/>
          <w:szCs w:val="24"/>
          <w:lang w:val="en"/>
        </w:rPr>
      </w:pPr>
    </w:p>
    <w:p w14:paraId="6BA28DEC" w14:textId="77777777" w:rsidR="004A7460" w:rsidRPr="007A7B9A" w:rsidRDefault="004A7460" w:rsidP="004A7460">
      <w:pPr>
        <w:bidi w:val="0"/>
        <w:spacing w:after="0"/>
        <w:jc w:val="both"/>
        <w:rPr>
          <w:rFonts w:asciiTheme="majorBidi" w:hAnsiTheme="majorBidi" w:cstheme="majorBidi"/>
          <w:lang w:val="en"/>
        </w:rPr>
      </w:pPr>
    </w:p>
    <w:p w14:paraId="3B672E09" w14:textId="77777777" w:rsidR="007B5ED7" w:rsidRDefault="007B5ED7" w:rsidP="007B5ED7">
      <w:pPr>
        <w:bidi w:val="0"/>
        <w:spacing w:after="160" w:line="259" w:lineRule="auto"/>
        <w:rPr>
          <w:rFonts w:asciiTheme="majorBidi" w:hAnsiTheme="majorBidi" w:cstheme="majorBidi"/>
          <w:b/>
          <w:bCs/>
          <w:sz w:val="28"/>
          <w:szCs w:val="28"/>
        </w:rPr>
      </w:pPr>
    </w:p>
    <w:p w14:paraId="08217539" w14:textId="77777777" w:rsidR="002472CB" w:rsidRDefault="002472CB">
      <w:pPr>
        <w:bidi w:val="0"/>
        <w:spacing w:after="160" w:line="259" w:lineRule="auto"/>
        <w:rPr>
          <w:rFonts w:asciiTheme="majorBidi" w:hAnsiTheme="majorBidi" w:cstheme="majorBidi"/>
          <w:b/>
          <w:bCs/>
        </w:rPr>
      </w:pPr>
      <w:r>
        <w:rPr>
          <w:rFonts w:asciiTheme="majorBidi" w:hAnsiTheme="majorBidi" w:cstheme="majorBidi"/>
          <w:b/>
          <w:bCs/>
        </w:rPr>
        <w:br w:type="page"/>
      </w:r>
    </w:p>
    <w:p w14:paraId="6E201D96" w14:textId="6F0C6DBB" w:rsidR="00447931" w:rsidRPr="002472CB" w:rsidRDefault="00447931" w:rsidP="00325A8A">
      <w:pPr>
        <w:bidi w:val="0"/>
        <w:spacing w:after="160" w:line="259" w:lineRule="auto"/>
        <w:rPr>
          <w:rFonts w:asciiTheme="majorBidi" w:hAnsiTheme="majorBidi" w:cstheme="majorBidi"/>
          <w:color w:val="000000" w:themeColor="text1"/>
          <w:sz w:val="24"/>
          <w:szCs w:val="24"/>
          <w:shd w:val="clear" w:color="auto" w:fill="FFFFFF"/>
        </w:rPr>
      </w:pPr>
      <w:r w:rsidRPr="00062D03">
        <w:rPr>
          <w:rFonts w:asciiTheme="majorBidi" w:hAnsiTheme="majorBidi" w:cstheme="majorBidi"/>
          <w:b/>
          <w:bCs/>
        </w:rPr>
        <w:lastRenderedPageBreak/>
        <w:t xml:space="preserve">Table </w:t>
      </w:r>
      <w:r>
        <w:rPr>
          <w:rFonts w:asciiTheme="majorBidi" w:hAnsiTheme="majorBidi" w:cstheme="majorBidi"/>
          <w:b/>
          <w:bCs/>
        </w:rPr>
        <w:t>1</w:t>
      </w:r>
      <w:r w:rsidR="001E5551">
        <w:rPr>
          <w:rFonts w:asciiTheme="majorBidi" w:hAnsiTheme="majorBidi" w:cstheme="majorBidi"/>
          <w:b/>
          <w:bCs/>
        </w:rPr>
        <w:t>5</w:t>
      </w:r>
      <w:r w:rsidRPr="00062D03">
        <w:rPr>
          <w:rFonts w:asciiTheme="majorBidi" w:hAnsiTheme="majorBidi" w:cstheme="majorBidi"/>
          <w:b/>
          <w:bCs/>
        </w:rPr>
        <w:t xml:space="preserve">. </w:t>
      </w:r>
      <w:r>
        <w:rPr>
          <w:rFonts w:asciiTheme="majorBidi" w:hAnsiTheme="majorBidi" w:cstheme="majorBidi"/>
          <w:b/>
          <w:bCs/>
          <w:smallCaps/>
        </w:rPr>
        <w:t xml:space="preserve">Pearson Correlation coefficient </w:t>
      </w:r>
      <w:r>
        <w:rPr>
          <w:rFonts w:asciiTheme="majorBidi" w:hAnsiTheme="majorBidi" w:cstheme="majorBidi"/>
          <w:b/>
          <w:bCs/>
        </w:rPr>
        <w:t>(</w:t>
      </w:r>
      <w:r w:rsidRPr="005440F8">
        <w:rPr>
          <w:rFonts w:asciiTheme="majorBidi" w:hAnsiTheme="majorBidi" w:cstheme="majorBidi"/>
          <w:b/>
          <w:bCs/>
          <w:i/>
          <w:iCs/>
        </w:rPr>
        <w:t>r</w:t>
      </w:r>
      <w:r>
        <w:rPr>
          <w:rFonts w:asciiTheme="majorBidi" w:hAnsiTheme="majorBidi" w:cstheme="majorBidi"/>
          <w:b/>
          <w:bCs/>
        </w:rPr>
        <w:t xml:space="preserve">) </w:t>
      </w:r>
      <w:r>
        <w:rPr>
          <w:rFonts w:asciiTheme="majorBidi" w:hAnsiTheme="majorBidi" w:cstheme="majorBidi"/>
          <w:b/>
          <w:bCs/>
          <w:smallCaps/>
        </w:rPr>
        <w:t xml:space="preserve">between Forced Vital Capacity (FVC) and Particulate Matter (PM) </w:t>
      </w:r>
      <w:r w:rsidR="00325A8A">
        <w:rPr>
          <w:rFonts w:asciiTheme="majorBidi" w:hAnsiTheme="majorBidi" w:cstheme="majorBidi"/>
          <w:b/>
          <w:bCs/>
          <w:smallCaps/>
        </w:rPr>
        <w:t>S</w:t>
      </w:r>
      <w:r>
        <w:rPr>
          <w:rFonts w:asciiTheme="majorBidi" w:hAnsiTheme="majorBidi" w:cstheme="majorBidi"/>
          <w:b/>
          <w:bCs/>
          <w:smallCaps/>
        </w:rPr>
        <w:t xml:space="preserve">ize in the Saliva </w:t>
      </w:r>
      <w:r w:rsidR="00325A8A">
        <w:rPr>
          <w:rFonts w:asciiTheme="majorBidi" w:hAnsiTheme="majorBidi" w:cstheme="majorBidi"/>
          <w:b/>
          <w:bCs/>
          <w:smallCaps/>
        </w:rPr>
        <w:t>S</w:t>
      </w:r>
      <w:r>
        <w:rPr>
          <w:rFonts w:asciiTheme="majorBidi" w:hAnsiTheme="majorBidi" w:cstheme="majorBidi"/>
          <w:b/>
          <w:bCs/>
          <w:smallCaps/>
        </w:rPr>
        <w:t>upernatant</w:t>
      </w:r>
      <w:r>
        <w:rPr>
          <w:rFonts w:asciiTheme="majorBidi" w:hAnsiTheme="majorBidi" w:cstheme="majorBidi"/>
          <w:b/>
          <w:bCs/>
        </w:rPr>
        <w:t xml:space="preserve"> </w:t>
      </w:r>
    </w:p>
    <w:tbl>
      <w:tblPr>
        <w:tblStyle w:val="1"/>
        <w:tblW w:w="5000" w:type="dxa"/>
        <w:tblLook w:val="04A0" w:firstRow="1" w:lastRow="0" w:firstColumn="1" w:lastColumn="0" w:noHBand="0" w:noVBand="1"/>
      </w:tblPr>
      <w:tblGrid>
        <w:gridCol w:w="1413"/>
        <w:gridCol w:w="1269"/>
        <w:gridCol w:w="1104"/>
        <w:gridCol w:w="1214"/>
      </w:tblGrid>
      <w:tr w:rsidR="00447931" w:rsidRPr="000D77C2" w14:paraId="7D21953C" w14:textId="77777777" w:rsidTr="0063515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bottom w:val="single" w:sz="4" w:space="0" w:color="auto"/>
              <w:right w:val="nil"/>
            </w:tcBorders>
          </w:tcPr>
          <w:p w14:paraId="611BEA84" w14:textId="77777777" w:rsidR="00447931" w:rsidRPr="000D77C2" w:rsidRDefault="00447931" w:rsidP="00635153">
            <w:pPr>
              <w:bidi w:val="0"/>
              <w:spacing w:after="0" w:line="360" w:lineRule="auto"/>
              <w:jc w:val="both"/>
              <w:rPr>
                <w:rFonts w:asciiTheme="majorBidi" w:hAnsiTheme="majorBidi" w:cstheme="majorBidi"/>
              </w:rPr>
            </w:pPr>
          </w:p>
        </w:tc>
        <w:tc>
          <w:tcPr>
            <w:tcW w:w="1269" w:type="dxa"/>
            <w:tcBorders>
              <w:top w:val="single" w:sz="4" w:space="0" w:color="auto"/>
              <w:bottom w:val="single" w:sz="4" w:space="0" w:color="auto"/>
            </w:tcBorders>
          </w:tcPr>
          <w:p w14:paraId="0700C0DE" w14:textId="77777777" w:rsidR="00447931" w:rsidRPr="004372DD" w:rsidRDefault="00447931" w:rsidP="00635153">
            <w:pPr>
              <w:bidi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rPr>
            </w:pPr>
            <w:r w:rsidRPr="004372DD">
              <w:rPr>
                <w:rFonts w:asciiTheme="majorBidi" w:hAnsiTheme="majorBidi" w:cstheme="majorBidi"/>
                <w:b/>
                <w:bCs/>
              </w:rPr>
              <w:t>PM&lt;2.5µm</w:t>
            </w:r>
          </w:p>
        </w:tc>
        <w:tc>
          <w:tcPr>
            <w:tcW w:w="1104" w:type="dxa"/>
            <w:tcBorders>
              <w:top w:val="single" w:sz="4" w:space="0" w:color="auto"/>
              <w:bottom w:val="single" w:sz="4" w:space="0" w:color="auto"/>
            </w:tcBorders>
          </w:tcPr>
          <w:p w14:paraId="42F3C23D" w14:textId="77777777" w:rsidR="00447931" w:rsidRPr="004372DD" w:rsidRDefault="00447931" w:rsidP="00635153">
            <w:pPr>
              <w:bidi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rPr>
            </w:pPr>
            <w:r w:rsidRPr="004372DD">
              <w:rPr>
                <w:rFonts w:asciiTheme="majorBidi" w:hAnsiTheme="majorBidi" w:cstheme="majorBidi"/>
                <w:b/>
                <w:bCs/>
              </w:rPr>
              <w:t>PM&lt;5µm</w:t>
            </w:r>
          </w:p>
        </w:tc>
        <w:tc>
          <w:tcPr>
            <w:tcW w:w="1214" w:type="dxa"/>
            <w:tcBorders>
              <w:top w:val="single" w:sz="4" w:space="0" w:color="auto"/>
              <w:bottom w:val="single" w:sz="4" w:space="0" w:color="auto"/>
            </w:tcBorders>
          </w:tcPr>
          <w:p w14:paraId="1C6F83D7" w14:textId="77777777" w:rsidR="00447931" w:rsidRPr="004372DD" w:rsidRDefault="00447931" w:rsidP="00635153">
            <w:pPr>
              <w:bidi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rtl/>
              </w:rPr>
            </w:pPr>
            <w:r w:rsidRPr="004372DD">
              <w:rPr>
                <w:rFonts w:asciiTheme="majorBidi" w:hAnsiTheme="majorBidi" w:cstheme="majorBidi"/>
                <w:b/>
                <w:bCs/>
              </w:rPr>
              <w:t>PM&lt;10µm</w:t>
            </w:r>
          </w:p>
        </w:tc>
      </w:tr>
      <w:tr w:rsidR="00447931" w:rsidRPr="00276E9C" w14:paraId="56566898" w14:textId="77777777" w:rsidTr="00635153">
        <w:trPr>
          <w:trHeight w:val="34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bottom w:val="nil"/>
              <w:right w:val="single" w:sz="4" w:space="0" w:color="auto"/>
            </w:tcBorders>
          </w:tcPr>
          <w:p w14:paraId="0C671F9A" w14:textId="77777777" w:rsidR="00447931" w:rsidRPr="00276E9C" w:rsidRDefault="00447931" w:rsidP="00635153">
            <w:pPr>
              <w:bidi w:val="0"/>
              <w:spacing w:after="0" w:line="360" w:lineRule="auto"/>
              <w:jc w:val="both"/>
              <w:rPr>
                <w:rFonts w:asciiTheme="majorBidi" w:hAnsiTheme="majorBidi" w:cstheme="majorBidi"/>
                <w:b/>
                <w:bCs/>
                <w:i/>
                <w:iCs/>
              </w:rPr>
            </w:pPr>
            <w:r w:rsidRPr="00276E9C">
              <w:rPr>
                <w:rFonts w:asciiTheme="majorBidi" w:hAnsiTheme="majorBidi" w:cstheme="majorBidi"/>
                <w:b/>
                <w:bCs/>
              </w:rPr>
              <w:t>FVC%</w:t>
            </w:r>
          </w:p>
        </w:tc>
        <w:tc>
          <w:tcPr>
            <w:tcW w:w="1269" w:type="dxa"/>
            <w:tcBorders>
              <w:top w:val="single" w:sz="4" w:space="0" w:color="auto"/>
              <w:left w:val="single" w:sz="4" w:space="0" w:color="auto"/>
              <w:bottom w:val="nil"/>
            </w:tcBorders>
          </w:tcPr>
          <w:p w14:paraId="6B3413B6" w14:textId="77777777" w:rsidR="00447931" w:rsidRPr="00276E9C" w:rsidRDefault="00447931" w:rsidP="00635153">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1104" w:type="dxa"/>
            <w:tcBorders>
              <w:top w:val="single" w:sz="4" w:space="0" w:color="auto"/>
              <w:bottom w:val="nil"/>
            </w:tcBorders>
          </w:tcPr>
          <w:p w14:paraId="47E512DF" w14:textId="77777777" w:rsidR="00447931" w:rsidRPr="00276E9C" w:rsidRDefault="00447931" w:rsidP="00635153">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1214" w:type="dxa"/>
            <w:tcBorders>
              <w:top w:val="single" w:sz="4" w:space="0" w:color="auto"/>
              <w:bottom w:val="nil"/>
            </w:tcBorders>
          </w:tcPr>
          <w:p w14:paraId="3A11C243" w14:textId="77777777" w:rsidR="00447931" w:rsidRPr="00276E9C" w:rsidRDefault="00447931" w:rsidP="00635153">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r>
      <w:tr w:rsidR="00447931" w:rsidRPr="0040445A" w14:paraId="4B6DEA20" w14:textId="77777777" w:rsidTr="00635153">
        <w:trPr>
          <w:trHeight w:val="465"/>
        </w:trPr>
        <w:tc>
          <w:tcPr>
            <w:cnfStyle w:val="001000000000" w:firstRow="0" w:lastRow="0" w:firstColumn="1" w:lastColumn="0" w:oddVBand="0" w:evenVBand="0" w:oddHBand="0" w:evenHBand="0" w:firstRowFirstColumn="0" w:firstRowLastColumn="0" w:lastRowFirstColumn="0" w:lastRowLastColumn="0"/>
            <w:tcW w:w="1413" w:type="dxa"/>
            <w:tcBorders>
              <w:top w:val="nil"/>
              <w:bottom w:val="single" w:sz="4" w:space="0" w:color="auto"/>
              <w:right w:val="single" w:sz="4" w:space="0" w:color="auto"/>
            </w:tcBorders>
          </w:tcPr>
          <w:p w14:paraId="4BF76A68" w14:textId="77777777" w:rsidR="00447931" w:rsidRPr="00B871F1" w:rsidRDefault="00447931" w:rsidP="00635153">
            <w:pPr>
              <w:bidi w:val="0"/>
              <w:spacing w:after="0" w:line="360" w:lineRule="auto"/>
              <w:ind w:left="720" w:hanging="382"/>
              <w:jc w:val="both"/>
              <w:rPr>
                <w:rFonts w:asciiTheme="majorBidi" w:hAnsiTheme="majorBidi" w:cstheme="majorBidi"/>
                <w:i/>
                <w:iCs/>
              </w:rPr>
            </w:pPr>
            <w:r>
              <w:rPr>
                <w:rFonts w:asciiTheme="majorBidi" w:hAnsiTheme="majorBidi" w:cstheme="majorBidi"/>
                <w:i/>
                <w:iCs/>
              </w:rPr>
              <w:t>r</w:t>
            </w:r>
          </w:p>
          <w:p w14:paraId="6DB9F3CA" w14:textId="77777777" w:rsidR="00447931" w:rsidRPr="00145EE8" w:rsidRDefault="00447931" w:rsidP="00635153">
            <w:pPr>
              <w:bidi w:val="0"/>
              <w:spacing w:after="0" w:line="360" w:lineRule="auto"/>
              <w:ind w:left="720" w:hanging="382"/>
              <w:jc w:val="both"/>
              <w:rPr>
                <w:rFonts w:asciiTheme="majorBidi" w:hAnsiTheme="majorBidi" w:cstheme="majorBidi"/>
              </w:rPr>
            </w:pPr>
          </w:p>
        </w:tc>
        <w:tc>
          <w:tcPr>
            <w:tcW w:w="1269" w:type="dxa"/>
            <w:tcBorders>
              <w:top w:val="nil"/>
              <w:left w:val="single" w:sz="4" w:space="0" w:color="auto"/>
              <w:bottom w:val="single" w:sz="4" w:space="0" w:color="auto"/>
            </w:tcBorders>
          </w:tcPr>
          <w:p w14:paraId="11CA8EB0" w14:textId="77777777" w:rsidR="00447931" w:rsidRDefault="00447931" w:rsidP="00635153">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w:t>
            </w:r>
            <w:r w:rsidRPr="00897120">
              <w:rPr>
                <w:rFonts w:asciiTheme="majorBidi" w:hAnsiTheme="majorBidi" w:cstheme="majorBidi"/>
              </w:rPr>
              <w:t>0</w:t>
            </w:r>
            <w:r>
              <w:rPr>
                <w:rFonts w:asciiTheme="majorBidi" w:hAnsiTheme="majorBidi" w:cstheme="majorBidi"/>
              </w:rPr>
              <w:t>.372</w:t>
            </w:r>
            <w:r w:rsidRPr="00E617E0">
              <w:rPr>
                <w:rFonts w:asciiTheme="majorBidi" w:hAnsiTheme="majorBidi" w:cstheme="majorBidi"/>
                <w:color w:val="FF0000"/>
              </w:rPr>
              <w:t>*</w:t>
            </w:r>
          </w:p>
          <w:p w14:paraId="22D0A49F" w14:textId="77777777" w:rsidR="00447931" w:rsidRPr="007F1CD4" w:rsidRDefault="00447931" w:rsidP="00635153">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rPr>
            </w:pPr>
          </w:p>
        </w:tc>
        <w:tc>
          <w:tcPr>
            <w:tcW w:w="1104" w:type="dxa"/>
            <w:tcBorders>
              <w:top w:val="nil"/>
              <w:bottom w:val="single" w:sz="4" w:space="0" w:color="auto"/>
            </w:tcBorders>
          </w:tcPr>
          <w:p w14:paraId="39482175" w14:textId="77777777" w:rsidR="00447931" w:rsidRDefault="00447931" w:rsidP="00635153">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Pr>
                <w:rFonts w:asciiTheme="majorBidi" w:hAnsiTheme="majorBidi" w:cstheme="majorBidi"/>
              </w:rPr>
              <w:t>-0.456</w:t>
            </w:r>
            <w:r w:rsidRPr="00E617E0">
              <w:rPr>
                <w:rFonts w:asciiTheme="majorBidi" w:hAnsiTheme="majorBidi" w:cstheme="majorBidi"/>
                <w:b/>
                <w:bCs/>
                <w:color w:val="FF0000"/>
              </w:rPr>
              <w:t>*</w:t>
            </w:r>
          </w:p>
          <w:p w14:paraId="1F385A1A" w14:textId="77777777" w:rsidR="00447931" w:rsidRPr="00E35F89" w:rsidRDefault="00447931" w:rsidP="00635153">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1214" w:type="dxa"/>
            <w:tcBorders>
              <w:top w:val="nil"/>
              <w:bottom w:val="single" w:sz="4" w:space="0" w:color="auto"/>
            </w:tcBorders>
          </w:tcPr>
          <w:p w14:paraId="4FE54DB1" w14:textId="77777777" w:rsidR="00447931" w:rsidRPr="00E617E0" w:rsidRDefault="00447931" w:rsidP="00635153">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Pr>
                <w:rFonts w:asciiTheme="majorBidi" w:hAnsiTheme="majorBidi" w:cstheme="majorBidi"/>
              </w:rPr>
              <w:t>-</w:t>
            </w:r>
            <w:r w:rsidRPr="0040445A">
              <w:rPr>
                <w:rFonts w:asciiTheme="majorBidi" w:hAnsiTheme="majorBidi" w:cstheme="majorBidi"/>
              </w:rPr>
              <w:t>0.</w:t>
            </w:r>
            <w:r>
              <w:rPr>
                <w:rFonts w:asciiTheme="majorBidi" w:hAnsiTheme="majorBidi" w:cstheme="majorBidi"/>
              </w:rPr>
              <w:t>398</w:t>
            </w:r>
            <w:r w:rsidRPr="00E617E0">
              <w:rPr>
                <w:rFonts w:asciiTheme="majorBidi" w:hAnsiTheme="majorBidi" w:cstheme="majorBidi"/>
                <w:color w:val="FF0000"/>
              </w:rPr>
              <w:t>*</w:t>
            </w:r>
          </w:p>
          <w:p w14:paraId="2AE26C9F" w14:textId="77777777" w:rsidR="00447931" w:rsidRPr="00186AA5" w:rsidRDefault="00447931" w:rsidP="00635153">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bl>
    <w:p w14:paraId="52BBA9B6" w14:textId="717DA8BB" w:rsidR="00447931" w:rsidRPr="000618D8" w:rsidRDefault="00447931" w:rsidP="00CE4211">
      <w:pPr>
        <w:bidi w:val="0"/>
        <w:spacing w:after="0" w:line="240" w:lineRule="auto"/>
        <w:jc w:val="both"/>
        <w:rPr>
          <w:rFonts w:asciiTheme="majorBidi" w:hAnsiTheme="majorBidi" w:cstheme="majorBidi"/>
        </w:rPr>
      </w:pPr>
      <w:r>
        <w:rPr>
          <w:rFonts w:asciiTheme="majorBidi" w:hAnsiTheme="majorBidi" w:cstheme="majorBidi"/>
        </w:rPr>
        <w:t>*p value &lt;0.001</w:t>
      </w:r>
    </w:p>
    <w:p w14:paraId="046A8E07" w14:textId="4ADA879C" w:rsidR="00447931" w:rsidRDefault="00447931" w:rsidP="00CE4211">
      <w:pPr>
        <w:bidi w:val="0"/>
        <w:spacing w:after="0" w:line="240" w:lineRule="auto"/>
        <w:jc w:val="both"/>
        <w:rPr>
          <w:rFonts w:asciiTheme="majorBidi" w:hAnsiTheme="majorBidi" w:cstheme="majorBidi"/>
        </w:rPr>
      </w:pPr>
      <w:r>
        <w:rPr>
          <w:rFonts w:asciiTheme="majorBidi" w:hAnsiTheme="majorBidi" w:cstheme="majorBidi"/>
          <w:b/>
          <w:bCs/>
        </w:rPr>
        <w:t>PM</w:t>
      </w:r>
      <w:r w:rsidRPr="00742FC6">
        <w:rPr>
          <w:rFonts w:asciiTheme="majorBidi" w:hAnsiTheme="majorBidi" w:cstheme="majorBidi"/>
        </w:rPr>
        <w:t xml:space="preserve">, Particulate </w:t>
      </w:r>
      <w:r w:rsidR="00DA6ADC">
        <w:rPr>
          <w:rFonts w:asciiTheme="majorBidi" w:hAnsiTheme="majorBidi" w:cstheme="majorBidi"/>
        </w:rPr>
        <w:t>M</w:t>
      </w:r>
      <w:r w:rsidRPr="00742FC6">
        <w:rPr>
          <w:rFonts w:asciiTheme="majorBidi" w:hAnsiTheme="majorBidi" w:cstheme="majorBidi"/>
        </w:rPr>
        <w:t>atter</w:t>
      </w:r>
      <w:r w:rsidR="00CE4211">
        <w:rPr>
          <w:rFonts w:asciiTheme="majorBidi" w:hAnsiTheme="majorBidi" w:cstheme="majorBidi"/>
        </w:rPr>
        <w:t>;</w:t>
      </w:r>
      <w:r w:rsidRPr="00742FC6">
        <w:rPr>
          <w:rFonts w:asciiTheme="majorBidi" w:hAnsiTheme="majorBidi" w:cstheme="majorBidi"/>
        </w:rPr>
        <w:t xml:space="preserve"> </w:t>
      </w:r>
      <w:r w:rsidRPr="003866CA">
        <w:rPr>
          <w:rFonts w:asciiTheme="majorBidi" w:hAnsiTheme="majorBidi" w:cstheme="majorBidi"/>
          <w:b/>
          <w:bCs/>
        </w:rPr>
        <w:t>FVC</w:t>
      </w:r>
      <w:r w:rsidRPr="003866CA">
        <w:rPr>
          <w:rFonts w:asciiTheme="majorBidi" w:hAnsiTheme="majorBidi" w:cstheme="majorBidi"/>
        </w:rPr>
        <w:t>, Forced Vital Capacity, percent of predictive values.</w:t>
      </w:r>
    </w:p>
    <w:p w14:paraId="06D74D08" w14:textId="77777777" w:rsidR="00447931" w:rsidRDefault="00447931" w:rsidP="00447931">
      <w:pPr>
        <w:bidi w:val="0"/>
        <w:spacing w:after="0" w:line="240" w:lineRule="auto"/>
        <w:contextualSpacing/>
        <w:jc w:val="both"/>
        <w:rPr>
          <w:rFonts w:asciiTheme="majorBidi" w:hAnsiTheme="majorBidi" w:cstheme="majorBidi"/>
          <w:b/>
          <w:bCs/>
        </w:rPr>
      </w:pPr>
    </w:p>
    <w:p w14:paraId="0CB2DF03" w14:textId="77777777" w:rsidR="00447931" w:rsidRDefault="00447931" w:rsidP="00447931">
      <w:pPr>
        <w:bidi w:val="0"/>
        <w:spacing w:line="360" w:lineRule="auto"/>
        <w:contextualSpacing/>
        <w:jc w:val="both"/>
        <w:rPr>
          <w:rFonts w:asciiTheme="majorBidi" w:hAnsiTheme="majorBidi" w:cstheme="majorBidi"/>
          <w:b/>
          <w:bCs/>
        </w:rPr>
      </w:pPr>
    </w:p>
    <w:p w14:paraId="452224EC" w14:textId="77777777" w:rsidR="00447931" w:rsidRDefault="00447931" w:rsidP="00447931">
      <w:pPr>
        <w:bidi w:val="0"/>
        <w:spacing w:line="360" w:lineRule="auto"/>
        <w:contextualSpacing/>
        <w:jc w:val="both"/>
        <w:rPr>
          <w:rFonts w:asciiTheme="majorBidi" w:hAnsiTheme="majorBidi" w:cstheme="majorBidi"/>
          <w:b/>
          <w:bCs/>
        </w:rPr>
      </w:pPr>
    </w:p>
    <w:p w14:paraId="49EF395E" w14:textId="4CE43785" w:rsidR="00447931" w:rsidRDefault="00447931" w:rsidP="00E43E34">
      <w:pPr>
        <w:bidi w:val="0"/>
        <w:spacing w:after="0"/>
        <w:rPr>
          <w:rFonts w:asciiTheme="majorBidi" w:hAnsiTheme="majorBidi" w:cstheme="majorBidi"/>
          <w:b/>
          <w:bCs/>
        </w:rPr>
      </w:pPr>
      <w:r w:rsidRPr="00062D03">
        <w:rPr>
          <w:rFonts w:asciiTheme="majorBidi" w:hAnsiTheme="majorBidi" w:cstheme="majorBidi"/>
          <w:b/>
          <w:bCs/>
        </w:rPr>
        <w:t xml:space="preserve">Table </w:t>
      </w:r>
      <w:r>
        <w:rPr>
          <w:rFonts w:asciiTheme="majorBidi" w:hAnsiTheme="majorBidi" w:cstheme="majorBidi"/>
          <w:b/>
          <w:bCs/>
        </w:rPr>
        <w:t>1</w:t>
      </w:r>
      <w:r w:rsidR="001E5551">
        <w:rPr>
          <w:rFonts w:asciiTheme="majorBidi" w:hAnsiTheme="majorBidi" w:cstheme="majorBidi"/>
          <w:b/>
          <w:bCs/>
        </w:rPr>
        <w:t>6</w:t>
      </w:r>
      <w:r w:rsidRPr="00062D03">
        <w:rPr>
          <w:rFonts w:asciiTheme="majorBidi" w:hAnsiTheme="majorBidi" w:cstheme="majorBidi"/>
          <w:b/>
          <w:bCs/>
        </w:rPr>
        <w:t xml:space="preserve">. </w:t>
      </w:r>
      <w:r w:rsidR="00CE4211">
        <w:rPr>
          <w:rFonts w:asciiTheme="majorBidi" w:hAnsiTheme="majorBidi" w:cstheme="majorBidi"/>
          <w:b/>
          <w:bCs/>
          <w:smallCaps/>
        </w:rPr>
        <w:t xml:space="preserve">Comparison of the </w:t>
      </w:r>
      <w:r>
        <w:rPr>
          <w:rFonts w:asciiTheme="majorBidi" w:hAnsiTheme="majorBidi" w:cstheme="majorBidi"/>
          <w:b/>
          <w:bCs/>
          <w:smallCaps/>
        </w:rPr>
        <w:t xml:space="preserve">Pearson Correlation </w:t>
      </w:r>
      <w:r w:rsidR="00325A8A">
        <w:rPr>
          <w:rFonts w:asciiTheme="majorBidi" w:hAnsiTheme="majorBidi" w:cstheme="majorBidi"/>
          <w:b/>
          <w:bCs/>
          <w:smallCaps/>
        </w:rPr>
        <w:t>C</w:t>
      </w:r>
      <w:r>
        <w:rPr>
          <w:rFonts w:asciiTheme="majorBidi" w:hAnsiTheme="majorBidi" w:cstheme="majorBidi"/>
          <w:b/>
          <w:bCs/>
          <w:smallCaps/>
        </w:rPr>
        <w:t xml:space="preserve">oefficient </w:t>
      </w:r>
      <w:r>
        <w:rPr>
          <w:rFonts w:asciiTheme="majorBidi" w:hAnsiTheme="majorBidi" w:cstheme="majorBidi"/>
          <w:b/>
          <w:bCs/>
        </w:rPr>
        <w:t>(</w:t>
      </w:r>
      <w:r w:rsidRPr="005440F8">
        <w:rPr>
          <w:rFonts w:asciiTheme="majorBidi" w:hAnsiTheme="majorBidi" w:cstheme="majorBidi"/>
          <w:b/>
          <w:bCs/>
          <w:i/>
          <w:iCs/>
        </w:rPr>
        <w:t>r</w:t>
      </w:r>
      <w:r>
        <w:rPr>
          <w:rFonts w:asciiTheme="majorBidi" w:hAnsiTheme="majorBidi" w:cstheme="majorBidi"/>
          <w:b/>
          <w:bCs/>
        </w:rPr>
        <w:t xml:space="preserve">) </w:t>
      </w:r>
      <w:r>
        <w:rPr>
          <w:rFonts w:asciiTheme="majorBidi" w:hAnsiTheme="majorBidi" w:cstheme="majorBidi"/>
          <w:b/>
          <w:bCs/>
          <w:smallCaps/>
        </w:rPr>
        <w:t xml:space="preserve">between Functional Parameters and Particulate Matter (PM) </w:t>
      </w:r>
      <w:r w:rsidR="00325A8A">
        <w:rPr>
          <w:rFonts w:asciiTheme="majorBidi" w:hAnsiTheme="majorBidi" w:cstheme="majorBidi"/>
          <w:b/>
          <w:bCs/>
          <w:smallCaps/>
        </w:rPr>
        <w:t>S</w:t>
      </w:r>
      <w:r>
        <w:rPr>
          <w:rFonts w:asciiTheme="majorBidi" w:hAnsiTheme="majorBidi" w:cstheme="majorBidi"/>
          <w:b/>
          <w:bCs/>
          <w:smallCaps/>
        </w:rPr>
        <w:t>ize</w:t>
      </w:r>
      <w:r w:rsidR="000B7AC8">
        <w:rPr>
          <w:rFonts w:asciiTheme="majorBidi" w:hAnsiTheme="majorBidi" w:cstheme="majorBidi"/>
          <w:b/>
          <w:bCs/>
          <w:smallCaps/>
        </w:rPr>
        <w:t xml:space="preserve"> </w:t>
      </w:r>
      <w:r>
        <w:rPr>
          <w:rFonts w:asciiTheme="majorBidi" w:hAnsiTheme="majorBidi" w:cstheme="majorBidi"/>
          <w:b/>
          <w:bCs/>
          <w:smallCaps/>
        </w:rPr>
        <w:t xml:space="preserve">in the Saliva </w:t>
      </w:r>
      <w:r w:rsidR="00325A8A">
        <w:rPr>
          <w:rFonts w:asciiTheme="majorBidi" w:hAnsiTheme="majorBidi" w:cstheme="majorBidi"/>
          <w:b/>
          <w:bCs/>
          <w:smallCaps/>
        </w:rPr>
        <w:t>S</w:t>
      </w:r>
      <w:r>
        <w:rPr>
          <w:rFonts w:asciiTheme="majorBidi" w:hAnsiTheme="majorBidi" w:cstheme="majorBidi"/>
          <w:b/>
          <w:bCs/>
          <w:smallCaps/>
        </w:rPr>
        <w:t xml:space="preserve">upernatant between </w:t>
      </w:r>
      <w:r w:rsidR="00CE4211">
        <w:rPr>
          <w:rFonts w:asciiTheme="majorBidi" w:hAnsiTheme="majorBidi" w:cstheme="majorBidi"/>
          <w:b/>
          <w:bCs/>
          <w:smallCaps/>
        </w:rPr>
        <w:t xml:space="preserve">the </w:t>
      </w:r>
      <w:r>
        <w:rPr>
          <w:rFonts w:asciiTheme="majorBidi" w:hAnsiTheme="majorBidi" w:cstheme="majorBidi"/>
          <w:b/>
          <w:bCs/>
          <w:smallCaps/>
        </w:rPr>
        <w:t xml:space="preserve">Tel Aviv and Haifa </w:t>
      </w:r>
      <w:r w:rsidR="00325A8A">
        <w:rPr>
          <w:rFonts w:asciiTheme="majorBidi" w:hAnsiTheme="majorBidi" w:cstheme="majorBidi"/>
          <w:b/>
          <w:bCs/>
          <w:smallCaps/>
        </w:rPr>
        <w:t>G</w:t>
      </w:r>
      <w:r>
        <w:rPr>
          <w:rFonts w:asciiTheme="majorBidi" w:hAnsiTheme="majorBidi" w:cstheme="majorBidi"/>
          <w:b/>
          <w:bCs/>
          <w:smallCaps/>
        </w:rPr>
        <w:t>roups</w:t>
      </w:r>
    </w:p>
    <w:tbl>
      <w:tblPr>
        <w:tblStyle w:val="1"/>
        <w:tblW w:w="7729" w:type="dxa"/>
        <w:tblLook w:val="04A0" w:firstRow="1" w:lastRow="0" w:firstColumn="1" w:lastColumn="0" w:noHBand="0" w:noVBand="1"/>
      </w:tblPr>
      <w:tblGrid>
        <w:gridCol w:w="1701"/>
        <w:gridCol w:w="974"/>
        <w:gridCol w:w="974"/>
        <w:gridCol w:w="974"/>
        <w:gridCol w:w="1044"/>
        <w:gridCol w:w="1070"/>
        <w:gridCol w:w="992"/>
      </w:tblGrid>
      <w:tr w:rsidR="00447931" w:rsidRPr="000D77C2" w14:paraId="474D22B4" w14:textId="77777777" w:rsidTr="00635153">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bottom w:val="single" w:sz="4" w:space="0" w:color="auto"/>
              <w:right w:val="nil"/>
            </w:tcBorders>
          </w:tcPr>
          <w:p w14:paraId="7978977F" w14:textId="77777777" w:rsidR="00447931" w:rsidRPr="000D77C2" w:rsidRDefault="00447931" w:rsidP="00635153">
            <w:pPr>
              <w:bidi w:val="0"/>
              <w:spacing w:after="0" w:line="240" w:lineRule="auto"/>
              <w:jc w:val="both"/>
              <w:rPr>
                <w:rFonts w:asciiTheme="majorBidi" w:hAnsiTheme="majorBidi" w:cstheme="majorBidi"/>
              </w:rPr>
            </w:pPr>
          </w:p>
        </w:tc>
        <w:tc>
          <w:tcPr>
            <w:tcW w:w="974" w:type="dxa"/>
            <w:tcBorders>
              <w:top w:val="single" w:sz="4" w:space="0" w:color="auto"/>
              <w:bottom w:val="single" w:sz="4" w:space="0" w:color="auto"/>
            </w:tcBorders>
          </w:tcPr>
          <w:p w14:paraId="2258E6DD" w14:textId="77777777" w:rsidR="00447931" w:rsidRPr="006D6CEA" w:rsidRDefault="00447931" w:rsidP="00635153">
            <w:pPr>
              <w:bidi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Pr>
            </w:pPr>
            <w:r w:rsidRPr="00DB4F6C">
              <w:rPr>
                <w:rFonts w:asciiTheme="majorBidi" w:hAnsiTheme="majorBidi" w:cstheme="majorBidi"/>
                <w:b/>
                <w:bCs/>
                <w:i w:val="0"/>
                <w:iCs w:val="0"/>
              </w:rPr>
              <w:t>TLV</w:t>
            </w:r>
          </w:p>
        </w:tc>
        <w:tc>
          <w:tcPr>
            <w:tcW w:w="974" w:type="dxa"/>
            <w:tcBorders>
              <w:top w:val="single" w:sz="4" w:space="0" w:color="auto"/>
              <w:bottom w:val="single" w:sz="4" w:space="0" w:color="auto"/>
              <w:right w:val="double" w:sz="4" w:space="0" w:color="auto"/>
            </w:tcBorders>
          </w:tcPr>
          <w:p w14:paraId="479D6C59" w14:textId="77777777" w:rsidR="00447931" w:rsidRPr="006D6CEA" w:rsidRDefault="00447931" w:rsidP="00635153">
            <w:pPr>
              <w:bidi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Pr>
            </w:pPr>
            <w:r w:rsidRPr="00DB4F6C">
              <w:rPr>
                <w:rFonts w:asciiTheme="majorBidi" w:hAnsiTheme="majorBidi" w:cstheme="majorBidi"/>
                <w:b/>
                <w:bCs/>
                <w:i w:val="0"/>
                <w:iCs w:val="0"/>
              </w:rPr>
              <w:t xml:space="preserve">Haifa </w:t>
            </w:r>
          </w:p>
        </w:tc>
        <w:tc>
          <w:tcPr>
            <w:tcW w:w="974" w:type="dxa"/>
            <w:tcBorders>
              <w:top w:val="single" w:sz="4" w:space="0" w:color="auto"/>
              <w:left w:val="double" w:sz="4" w:space="0" w:color="auto"/>
              <w:bottom w:val="single" w:sz="4" w:space="0" w:color="auto"/>
            </w:tcBorders>
          </w:tcPr>
          <w:p w14:paraId="7D5277C8" w14:textId="77777777" w:rsidR="00447931" w:rsidRPr="006D6CEA" w:rsidRDefault="00447931" w:rsidP="00635153">
            <w:pPr>
              <w:bidi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tl/>
              </w:rPr>
            </w:pPr>
            <w:r w:rsidRPr="00DB4F6C">
              <w:rPr>
                <w:rFonts w:asciiTheme="majorBidi" w:hAnsiTheme="majorBidi" w:cstheme="majorBidi"/>
                <w:b/>
                <w:bCs/>
                <w:i w:val="0"/>
                <w:iCs w:val="0"/>
              </w:rPr>
              <w:t xml:space="preserve">TLV </w:t>
            </w:r>
          </w:p>
        </w:tc>
        <w:tc>
          <w:tcPr>
            <w:tcW w:w="1044" w:type="dxa"/>
            <w:tcBorders>
              <w:top w:val="single" w:sz="4" w:space="0" w:color="auto"/>
              <w:bottom w:val="single" w:sz="4" w:space="0" w:color="auto"/>
              <w:right w:val="double" w:sz="4" w:space="0" w:color="auto"/>
            </w:tcBorders>
          </w:tcPr>
          <w:p w14:paraId="5FCA319C" w14:textId="77777777" w:rsidR="00447931" w:rsidRPr="00DC5B88" w:rsidRDefault="00447931" w:rsidP="00635153">
            <w:pPr>
              <w:bidi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Pr>
            </w:pPr>
            <w:r w:rsidRPr="00DB4F6C">
              <w:rPr>
                <w:rFonts w:asciiTheme="majorBidi" w:hAnsiTheme="majorBidi" w:cstheme="majorBidi"/>
                <w:b/>
                <w:bCs/>
                <w:i w:val="0"/>
                <w:iCs w:val="0"/>
              </w:rPr>
              <w:t xml:space="preserve">Haifa </w:t>
            </w:r>
          </w:p>
        </w:tc>
        <w:tc>
          <w:tcPr>
            <w:tcW w:w="1070" w:type="dxa"/>
            <w:tcBorders>
              <w:top w:val="single" w:sz="4" w:space="0" w:color="auto"/>
              <w:left w:val="double" w:sz="4" w:space="0" w:color="auto"/>
              <w:bottom w:val="single" w:sz="4" w:space="0" w:color="auto"/>
            </w:tcBorders>
          </w:tcPr>
          <w:p w14:paraId="6ADE148C" w14:textId="77777777" w:rsidR="00447931" w:rsidRPr="00DC5B88" w:rsidRDefault="00447931" w:rsidP="00635153">
            <w:pPr>
              <w:bidi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Pr>
            </w:pPr>
            <w:r w:rsidRPr="00DB4F6C">
              <w:rPr>
                <w:rFonts w:asciiTheme="majorBidi" w:hAnsiTheme="majorBidi" w:cstheme="majorBidi"/>
                <w:b/>
                <w:bCs/>
                <w:i w:val="0"/>
                <w:iCs w:val="0"/>
              </w:rPr>
              <w:t xml:space="preserve">TLV </w:t>
            </w:r>
          </w:p>
        </w:tc>
        <w:tc>
          <w:tcPr>
            <w:tcW w:w="992" w:type="dxa"/>
            <w:tcBorders>
              <w:top w:val="single" w:sz="4" w:space="0" w:color="auto"/>
              <w:bottom w:val="single" w:sz="4" w:space="0" w:color="auto"/>
              <w:right w:val="nil"/>
            </w:tcBorders>
          </w:tcPr>
          <w:p w14:paraId="64C727C2" w14:textId="77777777" w:rsidR="00447931" w:rsidRPr="00DC5B88" w:rsidRDefault="00447931" w:rsidP="00635153">
            <w:pPr>
              <w:bidi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Pr>
            </w:pPr>
            <w:r w:rsidRPr="00DB4F6C">
              <w:rPr>
                <w:rFonts w:asciiTheme="majorBidi" w:hAnsiTheme="majorBidi" w:cstheme="majorBidi"/>
                <w:b/>
                <w:bCs/>
                <w:i w:val="0"/>
                <w:iCs w:val="0"/>
              </w:rPr>
              <w:t xml:space="preserve">Haifa </w:t>
            </w:r>
          </w:p>
        </w:tc>
      </w:tr>
      <w:tr w:rsidR="00447931" w:rsidRPr="00276E9C" w14:paraId="51E62AA9" w14:textId="77777777" w:rsidTr="00635153">
        <w:trPr>
          <w:trHeight w:val="34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bottom w:val="nil"/>
              <w:right w:val="single" w:sz="4" w:space="0" w:color="auto"/>
            </w:tcBorders>
          </w:tcPr>
          <w:p w14:paraId="75393C70" w14:textId="77777777" w:rsidR="00447931" w:rsidRPr="00276E9C" w:rsidRDefault="00447931" w:rsidP="00635153">
            <w:pPr>
              <w:bidi w:val="0"/>
              <w:spacing w:after="0" w:line="240" w:lineRule="auto"/>
              <w:jc w:val="both"/>
              <w:rPr>
                <w:rFonts w:asciiTheme="majorBidi" w:hAnsiTheme="majorBidi" w:cstheme="majorBidi"/>
                <w:b/>
                <w:bCs/>
                <w:i/>
                <w:iCs/>
              </w:rPr>
            </w:pPr>
            <w:r w:rsidRPr="00732205">
              <w:rPr>
                <w:rFonts w:asciiTheme="majorBidi" w:hAnsiTheme="majorBidi" w:cstheme="majorBidi"/>
                <w:b/>
                <w:bCs/>
              </w:rPr>
              <w:t>FEV</w:t>
            </w:r>
            <w:r w:rsidRPr="00732205">
              <w:rPr>
                <w:rFonts w:asciiTheme="majorBidi" w:hAnsiTheme="majorBidi" w:cstheme="majorBidi"/>
                <w:b/>
                <w:bCs/>
                <w:sz w:val="18"/>
                <w:szCs w:val="18"/>
              </w:rPr>
              <w:t>1</w:t>
            </w:r>
            <w:r w:rsidRPr="00732205">
              <w:rPr>
                <w:rFonts w:asciiTheme="majorBidi" w:hAnsiTheme="majorBidi" w:cstheme="majorBidi"/>
                <w:b/>
                <w:bCs/>
              </w:rPr>
              <w:t>%</w:t>
            </w:r>
          </w:p>
        </w:tc>
        <w:tc>
          <w:tcPr>
            <w:tcW w:w="1948" w:type="dxa"/>
            <w:gridSpan w:val="2"/>
            <w:tcBorders>
              <w:top w:val="single" w:sz="4" w:space="0" w:color="auto"/>
              <w:left w:val="single" w:sz="4" w:space="0" w:color="auto"/>
              <w:bottom w:val="nil"/>
              <w:right w:val="double" w:sz="4" w:space="0" w:color="auto"/>
            </w:tcBorders>
          </w:tcPr>
          <w:p w14:paraId="2FD087DB" w14:textId="77777777" w:rsidR="00447931" w:rsidRPr="00276E9C"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6D6CEA">
              <w:rPr>
                <w:rFonts w:asciiTheme="majorBidi" w:hAnsiTheme="majorBidi" w:cstheme="majorBidi"/>
                <w:b/>
                <w:bCs/>
                <w:i/>
                <w:iCs/>
              </w:rPr>
              <w:t>PM</w:t>
            </w:r>
            <w:r>
              <w:rPr>
                <w:rFonts w:asciiTheme="majorBidi" w:hAnsiTheme="majorBidi" w:cstheme="majorBidi"/>
                <w:b/>
                <w:bCs/>
                <w:i/>
                <w:iCs/>
              </w:rPr>
              <w:t>&lt;</w:t>
            </w:r>
            <w:r w:rsidRPr="00145EE8">
              <w:rPr>
                <w:rFonts w:asciiTheme="majorBidi" w:hAnsiTheme="majorBidi" w:cstheme="majorBidi"/>
                <w:b/>
                <w:bCs/>
                <w:i/>
                <w:iCs/>
                <w:sz w:val="20"/>
                <w:szCs w:val="20"/>
              </w:rPr>
              <w:t>2.5</w:t>
            </w:r>
            <w:r>
              <w:rPr>
                <w:rFonts w:asciiTheme="majorBidi" w:hAnsiTheme="majorBidi" w:cstheme="majorBidi"/>
                <w:b/>
                <w:bCs/>
                <w:i/>
                <w:iCs/>
                <w:sz w:val="20"/>
                <w:szCs w:val="20"/>
              </w:rPr>
              <w:t>µm</w:t>
            </w:r>
          </w:p>
        </w:tc>
        <w:tc>
          <w:tcPr>
            <w:tcW w:w="2018" w:type="dxa"/>
            <w:gridSpan w:val="2"/>
            <w:tcBorders>
              <w:top w:val="single" w:sz="4" w:space="0" w:color="auto"/>
              <w:left w:val="double" w:sz="4" w:space="0" w:color="auto"/>
              <w:bottom w:val="nil"/>
              <w:right w:val="double" w:sz="4" w:space="0" w:color="auto"/>
            </w:tcBorders>
          </w:tcPr>
          <w:p w14:paraId="6DF89713" w14:textId="77777777" w:rsidR="00447931" w:rsidRPr="00276E9C"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6D6CEA">
              <w:rPr>
                <w:rFonts w:asciiTheme="majorBidi" w:hAnsiTheme="majorBidi" w:cstheme="majorBidi"/>
                <w:b/>
                <w:bCs/>
                <w:i/>
                <w:iCs/>
              </w:rPr>
              <w:t>PM</w:t>
            </w:r>
            <w:r>
              <w:rPr>
                <w:rFonts w:asciiTheme="majorBidi" w:hAnsiTheme="majorBidi" w:cstheme="majorBidi"/>
                <w:b/>
                <w:bCs/>
                <w:i/>
                <w:iCs/>
                <w:sz w:val="20"/>
                <w:szCs w:val="20"/>
              </w:rPr>
              <w:t>&lt;</w:t>
            </w:r>
            <w:r w:rsidRPr="00145EE8">
              <w:rPr>
                <w:rFonts w:asciiTheme="majorBidi" w:hAnsiTheme="majorBidi" w:cstheme="majorBidi"/>
                <w:b/>
                <w:bCs/>
                <w:i/>
                <w:iCs/>
                <w:sz w:val="20"/>
                <w:szCs w:val="20"/>
              </w:rPr>
              <w:t>5</w:t>
            </w:r>
            <w:r>
              <w:rPr>
                <w:rFonts w:asciiTheme="majorBidi" w:hAnsiTheme="majorBidi" w:cstheme="majorBidi"/>
                <w:b/>
                <w:bCs/>
                <w:i/>
                <w:iCs/>
                <w:sz w:val="20"/>
                <w:szCs w:val="20"/>
              </w:rPr>
              <w:t>µm</w:t>
            </w:r>
          </w:p>
        </w:tc>
        <w:tc>
          <w:tcPr>
            <w:tcW w:w="2062" w:type="dxa"/>
            <w:gridSpan w:val="2"/>
            <w:tcBorders>
              <w:top w:val="single" w:sz="4" w:space="0" w:color="auto"/>
              <w:left w:val="double" w:sz="4" w:space="0" w:color="auto"/>
              <w:bottom w:val="nil"/>
              <w:right w:val="nil"/>
            </w:tcBorders>
          </w:tcPr>
          <w:p w14:paraId="74C8AEC8" w14:textId="77777777" w:rsidR="00447931" w:rsidRPr="00104D56"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104D56">
              <w:rPr>
                <w:rFonts w:asciiTheme="majorBidi" w:hAnsiTheme="majorBidi" w:cstheme="majorBidi"/>
              </w:rPr>
              <w:t>NS</w:t>
            </w:r>
          </w:p>
        </w:tc>
      </w:tr>
      <w:tr w:rsidR="00447931" w:rsidRPr="0040445A" w14:paraId="1DB6C06A" w14:textId="77777777" w:rsidTr="00635153">
        <w:trPr>
          <w:trHeight w:val="508"/>
        </w:trPr>
        <w:tc>
          <w:tcPr>
            <w:cnfStyle w:val="001000000000" w:firstRow="0" w:lastRow="0" w:firstColumn="1" w:lastColumn="0" w:oddVBand="0" w:evenVBand="0" w:oddHBand="0" w:evenHBand="0" w:firstRowFirstColumn="0" w:firstRowLastColumn="0" w:lastRowFirstColumn="0" w:lastRowLastColumn="0"/>
            <w:tcW w:w="1701" w:type="dxa"/>
            <w:tcBorders>
              <w:top w:val="nil"/>
              <w:bottom w:val="single" w:sz="4" w:space="0" w:color="auto"/>
              <w:right w:val="single" w:sz="4" w:space="0" w:color="auto"/>
            </w:tcBorders>
          </w:tcPr>
          <w:p w14:paraId="05FF86EA" w14:textId="77777777" w:rsidR="00447931" w:rsidRPr="00B871F1" w:rsidRDefault="00447931" w:rsidP="00635153">
            <w:pPr>
              <w:bidi w:val="0"/>
              <w:spacing w:after="0" w:line="240" w:lineRule="auto"/>
              <w:ind w:left="720" w:hanging="382"/>
              <w:jc w:val="both"/>
              <w:rPr>
                <w:rFonts w:asciiTheme="majorBidi" w:hAnsiTheme="majorBidi" w:cstheme="majorBidi"/>
                <w:i/>
                <w:iCs/>
              </w:rPr>
            </w:pPr>
            <w:r>
              <w:rPr>
                <w:rFonts w:asciiTheme="majorBidi" w:hAnsiTheme="majorBidi" w:cstheme="majorBidi"/>
                <w:i/>
                <w:iCs/>
              </w:rPr>
              <w:t>r</w:t>
            </w:r>
          </w:p>
          <w:p w14:paraId="36E7799A" w14:textId="77777777" w:rsidR="00447931" w:rsidRPr="00145EE8" w:rsidRDefault="00447931" w:rsidP="00635153">
            <w:pPr>
              <w:bidi w:val="0"/>
              <w:spacing w:after="0" w:line="240" w:lineRule="auto"/>
              <w:ind w:left="720" w:hanging="382"/>
              <w:jc w:val="both"/>
              <w:rPr>
                <w:rFonts w:asciiTheme="majorBidi" w:hAnsiTheme="majorBidi" w:cstheme="majorBidi"/>
              </w:rPr>
            </w:pPr>
          </w:p>
        </w:tc>
        <w:tc>
          <w:tcPr>
            <w:tcW w:w="974" w:type="dxa"/>
            <w:tcBorders>
              <w:top w:val="nil"/>
              <w:left w:val="single" w:sz="4" w:space="0" w:color="auto"/>
              <w:bottom w:val="single" w:sz="4" w:space="0" w:color="auto"/>
            </w:tcBorders>
          </w:tcPr>
          <w:p w14:paraId="6930E46E" w14:textId="77777777" w:rsidR="00447931" w:rsidRPr="00104D56"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104D56">
              <w:rPr>
                <w:rFonts w:asciiTheme="majorBidi" w:hAnsiTheme="majorBidi" w:cstheme="majorBidi"/>
              </w:rPr>
              <w:t>NS</w:t>
            </w:r>
          </w:p>
          <w:p w14:paraId="13B847D9" w14:textId="77777777" w:rsidR="00447931" w:rsidRPr="00276E9C"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p>
        </w:tc>
        <w:tc>
          <w:tcPr>
            <w:tcW w:w="974" w:type="dxa"/>
            <w:tcBorders>
              <w:top w:val="nil"/>
              <w:bottom w:val="single" w:sz="4" w:space="0" w:color="auto"/>
              <w:right w:val="double" w:sz="4" w:space="0" w:color="auto"/>
            </w:tcBorders>
          </w:tcPr>
          <w:p w14:paraId="1FA91B4A" w14:textId="77777777" w:rsidR="00447931" w:rsidRPr="00E617E0"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42230C">
              <w:rPr>
                <w:rFonts w:asciiTheme="majorBidi" w:hAnsiTheme="majorBidi" w:cstheme="majorBidi"/>
              </w:rPr>
              <w:t>-0.301</w:t>
            </w:r>
            <w:r w:rsidRPr="00E617E0">
              <w:rPr>
                <w:rFonts w:asciiTheme="majorBidi" w:hAnsiTheme="majorBidi" w:cstheme="majorBidi"/>
                <w:color w:val="FF0000"/>
              </w:rPr>
              <w:t>*</w:t>
            </w:r>
          </w:p>
          <w:p w14:paraId="358895FD" w14:textId="77777777" w:rsidR="00447931" w:rsidRPr="0042230C"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rPr>
            </w:pPr>
          </w:p>
        </w:tc>
        <w:tc>
          <w:tcPr>
            <w:tcW w:w="974" w:type="dxa"/>
            <w:tcBorders>
              <w:top w:val="nil"/>
              <w:left w:val="double" w:sz="4" w:space="0" w:color="auto"/>
              <w:bottom w:val="single" w:sz="4" w:space="0" w:color="auto"/>
            </w:tcBorders>
          </w:tcPr>
          <w:p w14:paraId="53EED5EA" w14:textId="77777777" w:rsidR="0044793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NS</w:t>
            </w:r>
          </w:p>
          <w:p w14:paraId="0C914508" w14:textId="77777777" w:rsidR="00447931" w:rsidRPr="00186AA5"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044" w:type="dxa"/>
            <w:tcBorders>
              <w:top w:val="nil"/>
              <w:bottom w:val="single" w:sz="4" w:space="0" w:color="auto"/>
              <w:right w:val="double" w:sz="4" w:space="0" w:color="auto"/>
            </w:tcBorders>
          </w:tcPr>
          <w:p w14:paraId="3C120146" w14:textId="77777777" w:rsidR="0044793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-0.383</w:t>
            </w:r>
            <w:r w:rsidRPr="00E617E0">
              <w:rPr>
                <w:rFonts w:asciiTheme="majorBidi" w:hAnsiTheme="majorBidi" w:cstheme="majorBidi"/>
                <w:color w:val="FF0000"/>
              </w:rPr>
              <w:t>*</w:t>
            </w:r>
          </w:p>
          <w:p w14:paraId="19C7AB34" w14:textId="77777777" w:rsidR="00447931" w:rsidRPr="0042230C"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1070" w:type="dxa"/>
            <w:tcBorders>
              <w:top w:val="nil"/>
              <w:left w:val="double" w:sz="4" w:space="0" w:color="auto"/>
              <w:bottom w:val="single" w:sz="4" w:space="0" w:color="auto"/>
            </w:tcBorders>
          </w:tcPr>
          <w:p w14:paraId="1BFFBC64" w14:textId="77777777" w:rsidR="00447931" w:rsidRPr="0042230C"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992" w:type="dxa"/>
            <w:tcBorders>
              <w:top w:val="nil"/>
              <w:bottom w:val="single" w:sz="4" w:space="0" w:color="auto"/>
              <w:right w:val="nil"/>
            </w:tcBorders>
          </w:tcPr>
          <w:p w14:paraId="3CEAFB48" w14:textId="77777777" w:rsidR="00447931" w:rsidRPr="0040445A"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447931" w:rsidRPr="00276E9C" w14:paraId="27D1BE49" w14:textId="77777777" w:rsidTr="00635153">
        <w:trPr>
          <w:trHeight w:val="34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bottom w:val="nil"/>
              <w:right w:val="single" w:sz="4" w:space="0" w:color="auto"/>
            </w:tcBorders>
          </w:tcPr>
          <w:p w14:paraId="07007263" w14:textId="77777777" w:rsidR="00447931" w:rsidRPr="00276E9C" w:rsidRDefault="00447931" w:rsidP="00635153">
            <w:pPr>
              <w:bidi w:val="0"/>
              <w:spacing w:after="0" w:line="240" w:lineRule="auto"/>
              <w:jc w:val="both"/>
              <w:rPr>
                <w:rFonts w:asciiTheme="majorBidi" w:hAnsiTheme="majorBidi" w:cstheme="majorBidi"/>
                <w:b/>
                <w:bCs/>
                <w:i/>
                <w:iCs/>
              </w:rPr>
            </w:pPr>
            <w:r w:rsidRPr="00732205">
              <w:rPr>
                <w:rFonts w:asciiTheme="majorBidi" w:hAnsiTheme="majorBidi" w:cstheme="majorBidi"/>
                <w:b/>
                <w:bCs/>
              </w:rPr>
              <w:t>FVC%</w:t>
            </w:r>
          </w:p>
        </w:tc>
        <w:tc>
          <w:tcPr>
            <w:tcW w:w="1948" w:type="dxa"/>
            <w:gridSpan w:val="2"/>
            <w:tcBorders>
              <w:top w:val="single" w:sz="4" w:space="0" w:color="auto"/>
              <w:left w:val="single" w:sz="4" w:space="0" w:color="auto"/>
              <w:bottom w:val="nil"/>
              <w:right w:val="double" w:sz="4" w:space="0" w:color="auto"/>
            </w:tcBorders>
          </w:tcPr>
          <w:p w14:paraId="3730E534" w14:textId="77777777" w:rsidR="00447931" w:rsidRPr="00276E9C"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6D6CEA">
              <w:rPr>
                <w:rFonts w:asciiTheme="majorBidi" w:hAnsiTheme="majorBidi" w:cstheme="majorBidi"/>
                <w:b/>
                <w:bCs/>
                <w:i/>
                <w:iCs/>
              </w:rPr>
              <w:t>PM</w:t>
            </w:r>
            <w:r>
              <w:rPr>
                <w:rFonts w:asciiTheme="majorBidi" w:hAnsiTheme="majorBidi" w:cstheme="majorBidi"/>
                <w:b/>
                <w:bCs/>
                <w:i/>
                <w:iCs/>
                <w:sz w:val="20"/>
                <w:szCs w:val="20"/>
              </w:rPr>
              <w:t>&lt;</w:t>
            </w:r>
            <w:r w:rsidRPr="00145EE8">
              <w:rPr>
                <w:rFonts w:asciiTheme="majorBidi" w:hAnsiTheme="majorBidi" w:cstheme="majorBidi"/>
                <w:b/>
                <w:bCs/>
                <w:i/>
                <w:iCs/>
                <w:sz w:val="20"/>
                <w:szCs w:val="20"/>
              </w:rPr>
              <w:t>2.5</w:t>
            </w:r>
            <w:r>
              <w:rPr>
                <w:rFonts w:asciiTheme="majorBidi" w:hAnsiTheme="majorBidi" w:cstheme="majorBidi"/>
                <w:b/>
                <w:bCs/>
                <w:i/>
                <w:iCs/>
                <w:sz w:val="20"/>
                <w:szCs w:val="20"/>
              </w:rPr>
              <w:t>µm</w:t>
            </w:r>
          </w:p>
        </w:tc>
        <w:tc>
          <w:tcPr>
            <w:tcW w:w="2018" w:type="dxa"/>
            <w:gridSpan w:val="2"/>
            <w:tcBorders>
              <w:top w:val="single" w:sz="4" w:space="0" w:color="auto"/>
              <w:left w:val="double" w:sz="4" w:space="0" w:color="auto"/>
              <w:bottom w:val="nil"/>
              <w:right w:val="double" w:sz="4" w:space="0" w:color="auto"/>
            </w:tcBorders>
          </w:tcPr>
          <w:p w14:paraId="69D5E04B" w14:textId="77777777" w:rsidR="00447931" w:rsidRPr="00276E9C"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6D6CEA">
              <w:rPr>
                <w:rFonts w:asciiTheme="majorBidi" w:hAnsiTheme="majorBidi" w:cstheme="majorBidi"/>
                <w:b/>
                <w:bCs/>
                <w:i/>
                <w:iCs/>
              </w:rPr>
              <w:t>PM</w:t>
            </w:r>
            <w:r>
              <w:rPr>
                <w:rFonts w:asciiTheme="majorBidi" w:hAnsiTheme="majorBidi" w:cstheme="majorBidi"/>
                <w:b/>
                <w:bCs/>
                <w:i/>
                <w:iCs/>
                <w:sz w:val="20"/>
                <w:szCs w:val="20"/>
              </w:rPr>
              <w:t>&lt;</w:t>
            </w:r>
            <w:r w:rsidRPr="00145EE8">
              <w:rPr>
                <w:rFonts w:asciiTheme="majorBidi" w:hAnsiTheme="majorBidi" w:cstheme="majorBidi"/>
                <w:b/>
                <w:bCs/>
                <w:i/>
                <w:iCs/>
                <w:sz w:val="20"/>
                <w:szCs w:val="20"/>
              </w:rPr>
              <w:t>5</w:t>
            </w:r>
            <w:r>
              <w:rPr>
                <w:rFonts w:asciiTheme="majorBidi" w:hAnsiTheme="majorBidi" w:cstheme="majorBidi"/>
                <w:b/>
                <w:bCs/>
                <w:i/>
                <w:iCs/>
                <w:sz w:val="20"/>
                <w:szCs w:val="20"/>
              </w:rPr>
              <w:t>µm</w:t>
            </w:r>
          </w:p>
        </w:tc>
        <w:tc>
          <w:tcPr>
            <w:tcW w:w="2062" w:type="dxa"/>
            <w:gridSpan w:val="2"/>
            <w:tcBorders>
              <w:top w:val="single" w:sz="4" w:space="0" w:color="auto"/>
              <w:left w:val="double" w:sz="4" w:space="0" w:color="auto"/>
              <w:bottom w:val="nil"/>
              <w:right w:val="nil"/>
            </w:tcBorders>
          </w:tcPr>
          <w:p w14:paraId="4D0A865F" w14:textId="77777777" w:rsidR="00447931" w:rsidRPr="00276E9C"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6D6CEA">
              <w:rPr>
                <w:rFonts w:asciiTheme="majorBidi" w:hAnsiTheme="majorBidi" w:cstheme="majorBidi"/>
                <w:b/>
                <w:bCs/>
                <w:i/>
                <w:iCs/>
              </w:rPr>
              <w:t>PM</w:t>
            </w:r>
            <w:r>
              <w:rPr>
                <w:rFonts w:asciiTheme="majorBidi" w:hAnsiTheme="majorBidi" w:cstheme="majorBidi"/>
                <w:b/>
                <w:bCs/>
                <w:i/>
                <w:iCs/>
                <w:sz w:val="20"/>
                <w:szCs w:val="20"/>
              </w:rPr>
              <w:t>&lt;</w:t>
            </w:r>
            <w:r w:rsidRPr="00145EE8">
              <w:rPr>
                <w:rFonts w:asciiTheme="majorBidi" w:hAnsiTheme="majorBidi" w:cstheme="majorBidi"/>
                <w:b/>
                <w:bCs/>
                <w:i/>
                <w:iCs/>
                <w:sz w:val="20"/>
                <w:szCs w:val="20"/>
              </w:rPr>
              <w:t>10</w:t>
            </w:r>
            <w:r>
              <w:rPr>
                <w:rFonts w:asciiTheme="majorBidi" w:hAnsiTheme="majorBidi" w:cstheme="majorBidi"/>
                <w:b/>
                <w:bCs/>
                <w:i/>
                <w:iCs/>
                <w:sz w:val="20"/>
                <w:szCs w:val="20"/>
              </w:rPr>
              <w:t>µm</w:t>
            </w:r>
          </w:p>
        </w:tc>
      </w:tr>
      <w:tr w:rsidR="00447931" w:rsidRPr="0040445A" w14:paraId="637D900D" w14:textId="77777777" w:rsidTr="009A7E99">
        <w:trPr>
          <w:trHeight w:val="340"/>
        </w:trPr>
        <w:tc>
          <w:tcPr>
            <w:cnfStyle w:val="001000000000" w:firstRow="0" w:lastRow="0" w:firstColumn="1" w:lastColumn="0" w:oddVBand="0" w:evenVBand="0" w:oddHBand="0" w:evenHBand="0" w:firstRowFirstColumn="0" w:firstRowLastColumn="0" w:lastRowFirstColumn="0" w:lastRowLastColumn="0"/>
            <w:tcW w:w="1701" w:type="dxa"/>
            <w:tcBorders>
              <w:top w:val="nil"/>
              <w:bottom w:val="nil"/>
              <w:right w:val="single" w:sz="4" w:space="0" w:color="auto"/>
            </w:tcBorders>
          </w:tcPr>
          <w:p w14:paraId="347DACD8" w14:textId="77777777" w:rsidR="00447931" w:rsidRPr="00B871F1" w:rsidRDefault="00447931" w:rsidP="00635153">
            <w:pPr>
              <w:bidi w:val="0"/>
              <w:spacing w:after="0" w:line="240" w:lineRule="auto"/>
              <w:ind w:left="720" w:hanging="382"/>
              <w:jc w:val="both"/>
              <w:rPr>
                <w:rFonts w:asciiTheme="majorBidi" w:hAnsiTheme="majorBidi" w:cstheme="majorBidi"/>
                <w:i/>
                <w:iCs/>
              </w:rPr>
            </w:pPr>
            <w:r>
              <w:rPr>
                <w:rFonts w:asciiTheme="majorBidi" w:hAnsiTheme="majorBidi" w:cstheme="majorBidi"/>
                <w:i/>
                <w:iCs/>
              </w:rPr>
              <w:t>r</w:t>
            </w:r>
          </w:p>
          <w:p w14:paraId="545CA865" w14:textId="77777777" w:rsidR="00447931" w:rsidRPr="00145EE8" w:rsidRDefault="00447931" w:rsidP="00635153">
            <w:pPr>
              <w:bidi w:val="0"/>
              <w:spacing w:after="0" w:line="240" w:lineRule="auto"/>
              <w:ind w:left="720" w:hanging="382"/>
              <w:jc w:val="both"/>
              <w:rPr>
                <w:rFonts w:asciiTheme="majorBidi" w:hAnsiTheme="majorBidi" w:cstheme="majorBidi"/>
              </w:rPr>
            </w:pPr>
            <w:r w:rsidRPr="00B871F1">
              <w:rPr>
                <w:rFonts w:asciiTheme="majorBidi" w:hAnsiTheme="majorBidi" w:cstheme="majorBidi"/>
                <w:i/>
                <w:iCs/>
              </w:rPr>
              <w:t>p</w:t>
            </w:r>
            <w:r>
              <w:rPr>
                <w:rFonts w:asciiTheme="majorBidi" w:hAnsiTheme="majorBidi" w:cstheme="majorBidi"/>
              </w:rPr>
              <w:t xml:space="preserve"> value</w:t>
            </w:r>
          </w:p>
        </w:tc>
        <w:tc>
          <w:tcPr>
            <w:tcW w:w="974" w:type="dxa"/>
            <w:tcBorders>
              <w:top w:val="nil"/>
              <w:left w:val="single" w:sz="4" w:space="0" w:color="auto"/>
              <w:bottom w:val="nil"/>
            </w:tcBorders>
          </w:tcPr>
          <w:p w14:paraId="01B500F0" w14:textId="77777777" w:rsidR="00447931" w:rsidRPr="00104D56"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104D56">
              <w:rPr>
                <w:rFonts w:asciiTheme="majorBidi" w:hAnsiTheme="majorBidi" w:cstheme="majorBidi"/>
              </w:rPr>
              <w:t>NS</w:t>
            </w:r>
          </w:p>
          <w:p w14:paraId="17F1AD4A" w14:textId="77777777" w:rsidR="00447931" w:rsidRPr="00B43914"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p>
        </w:tc>
        <w:tc>
          <w:tcPr>
            <w:tcW w:w="974" w:type="dxa"/>
            <w:tcBorders>
              <w:top w:val="nil"/>
              <w:bottom w:val="nil"/>
              <w:right w:val="double" w:sz="4" w:space="0" w:color="auto"/>
            </w:tcBorders>
          </w:tcPr>
          <w:p w14:paraId="2D91A8E8" w14:textId="77777777" w:rsidR="0044793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-0</w:t>
            </w:r>
            <w:r w:rsidRPr="00E35F89">
              <w:rPr>
                <w:rFonts w:asciiTheme="majorBidi" w:hAnsiTheme="majorBidi" w:cstheme="majorBidi"/>
              </w:rPr>
              <w:t>.</w:t>
            </w:r>
            <w:r>
              <w:rPr>
                <w:rFonts w:asciiTheme="majorBidi" w:hAnsiTheme="majorBidi" w:cstheme="majorBidi"/>
              </w:rPr>
              <w:t>388</w:t>
            </w:r>
            <w:r w:rsidRPr="00E617E0">
              <w:rPr>
                <w:rFonts w:asciiTheme="majorBidi" w:hAnsiTheme="majorBidi" w:cstheme="majorBidi"/>
                <w:color w:val="FF0000"/>
              </w:rPr>
              <w:t>*</w:t>
            </w:r>
          </w:p>
          <w:p w14:paraId="48099F87" w14:textId="77777777" w:rsidR="00447931" w:rsidRPr="00B43914"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974" w:type="dxa"/>
            <w:tcBorders>
              <w:top w:val="nil"/>
              <w:left w:val="double" w:sz="4" w:space="0" w:color="auto"/>
              <w:bottom w:val="nil"/>
            </w:tcBorders>
          </w:tcPr>
          <w:p w14:paraId="3439D051" w14:textId="77777777" w:rsidR="00447931" w:rsidRPr="00B43914"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43914">
              <w:rPr>
                <w:rFonts w:asciiTheme="majorBidi" w:hAnsiTheme="majorBidi" w:cstheme="majorBidi"/>
              </w:rPr>
              <w:t>-0.3</w:t>
            </w:r>
            <w:r>
              <w:rPr>
                <w:rFonts w:asciiTheme="majorBidi" w:hAnsiTheme="majorBidi" w:cstheme="majorBidi"/>
              </w:rPr>
              <w:t>89</w:t>
            </w:r>
            <w:r w:rsidRPr="00E617E0">
              <w:rPr>
                <w:rFonts w:asciiTheme="majorBidi" w:hAnsiTheme="majorBidi" w:cstheme="majorBidi"/>
                <w:color w:val="FF0000"/>
              </w:rPr>
              <w:t>*</w:t>
            </w:r>
          </w:p>
          <w:p w14:paraId="28F977D6" w14:textId="77777777" w:rsidR="00447931" w:rsidRPr="00B43914"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044" w:type="dxa"/>
            <w:tcBorders>
              <w:top w:val="nil"/>
              <w:bottom w:val="nil"/>
              <w:right w:val="double" w:sz="4" w:space="0" w:color="auto"/>
            </w:tcBorders>
          </w:tcPr>
          <w:p w14:paraId="0577205E" w14:textId="77777777" w:rsidR="00447931" w:rsidRPr="00B43914"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43914">
              <w:rPr>
                <w:rFonts w:asciiTheme="majorBidi" w:hAnsiTheme="majorBidi" w:cstheme="majorBidi"/>
              </w:rPr>
              <w:t>-0.</w:t>
            </w:r>
            <w:r>
              <w:rPr>
                <w:rFonts w:asciiTheme="majorBidi" w:hAnsiTheme="majorBidi" w:cstheme="majorBidi"/>
              </w:rPr>
              <w:t>526</w:t>
            </w:r>
            <w:r w:rsidRPr="00E617E0">
              <w:rPr>
                <w:rFonts w:asciiTheme="majorBidi" w:hAnsiTheme="majorBidi" w:cstheme="majorBidi"/>
                <w:color w:val="FF0000"/>
              </w:rPr>
              <w:t>*</w:t>
            </w:r>
          </w:p>
          <w:p w14:paraId="46215E89" w14:textId="77777777" w:rsidR="00447931" w:rsidRPr="0040445A"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070" w:type="dxa"/>
            <w:tcBorders>
              <w:top w:val="nil"/>
              <w:left w:val="double" w:sz="4" w:space="0" w:color="auto"/>
              <w:bottom w:val="nil"/>
            </w:tcBorders>
          </w:tcPr>
          <w:p w14:paraId="093483F1" w14:textId="77777777" w:rsidR="0044793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-0.421</w:t>
            </w:r>
            <w:r w:rsidRPr="00E617E0">
              <w:rPr>
                <w:rFonts w:asciiTheme="majorBidi" w:hAnsiTheme="majorBidi" w:cstheme="majorBidi"/>
                <w:color w:val="FF0000"/>
              </w:rPr>
              <w:t>*</w:t>
            </w:r>
          </w:p>
          <w:p w14:paraId="3EB663AE" w14:textId="77777777" w:rsidR="00447931" w:rsidRPr="0040445A"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992" w:type="dxa"/>
            <w:tcBorders>
              <w:top w:val="nil"/>
              <w:bottom w:val="nil"/>
              <w:right w:val="nil"/>
            </w:tcBorders>
          </w:tcPr>
          <w:p w14:paraId="761AEDB6" w14:textId="77777777" w:rsidR="0044793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-0.401</w:t>
            </w:r>
            <w:r w:rsidRPr="00E617E0">
              <w:rPr>
                <w:rFonts w:asciiTheme="majorBidi" w:hAnsiTheme="majorBidi" w:cstheme="majorBidi"/>
                <w:color w:val="FF0000"/>
              </w:rPr>
              <w:t>*</w:t>
            </w:r>
          </w:p>
          <w:p w14:paraId="021E67B7" w14:textId="77777777" w:rsidR="00447931" w:rsidRPr="0040445A"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9A7E99" w:rsidRPr="0040445A" w14:paraId="56549EC0" w14:textId="77777777" w:rsidTr="00635153">
        <w:trPr>
          <w:trHeight w:val="340"/>
        </w:trPr>
        <w:tc>
          <w:tcPr>
            <w:cnfStyle w:val="001000000000" w:firstRow="0" w:lastRow="0" w:firstColumn="1" w:lastColumn="0" w:oddVBand="0" w:evenVBand="0" w:oddHBand="0" w:evenHBand="0" w:firstRowFirstColumn="0" w:firstRowLastColumn="0" w:lastRowFirstColumn="0" w:lastRowLastColumn="0"/>
            <w:tcW w:w="1701" w:type="dxa"/>
            <w:tcBorders>
              <w:top w:val="nil"/>
              <w:bottom w:val="single" w:sz="4" w:space="0" w:color="auto"/>
              <w:right w:val="single" w:sz="4" w:space="0" w:color="auto"/>
            </w:tcBorders>
          </w:tcPr>
          <w:p w14:paraId="427B887C" w14:textId="77777777" w:rsidR="009A7E99" w:rsidRDefault="009A7E99" w:rsidP="00635153">
            <w:pPr>
              <w:bidi w:val="0"/>
              <w:spacing w:after="0" w:line="240" w:lineRule="auto"/>
              <w:ind w:left="720" w:hanging="382"/>
              <w:jc w:val="both"/>
              <w:rPr>
                <w:rFonts w:asciiTheme="majorBidi" w:hAnsiTheme="majorBidi" w:cstheme="majorBidi"/>
                <w:i/>
                <w:iCs/>
              </w:rPr>
            </w:pPr>
          </w:p>
        </w:tc>
        <w:tc>
          <w:tcPr>
            <w:tcW w:w="974" w:type="dxa"/>
            <w:tcBorders>
              <w:top w:val="nil"/>
              <w:left w:val="single" w:sz="4" w:space="0" w:color="auto"/>
              <w:bottom w:val="single" w:sz="4" w:space="0" w:color="auto"/>
            </w:tcBorders>
          </w:tcPr>
          <w:p w14:paraId="182FCF3F" w14:textId="77777777" w:rsidR="009A7E99" w:rsidRPr="00104D56" w:rsidRDefault="009A7E99"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974" w:type="dxa"/>
            <w:tcBorders>
              <w:top w:val="nil"/>
              <w:bottom w:val="single" w:sz="4" w:space="0" w:color="auto"/>
              <w:right w:val="double" w:sz="4" w:space="0" w:color="auto"/>
            </w:tcBorders>
          </w:tcPr>
          <w:p w14:paraId="7D2E6153" w14:textId="77777777" w:rsidR="009A7E99" w:rsidRDefault="009A7E99"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974" w:type="dxa"/>
            <w:tcBorders>
              <w:top w:val="nil"/>
              <w:left w:val="double" w:sz="4" w:space="0" w:color="auto"/>
              <w:bottom w:val="single" w:sz="4" w:space="0" w:color="auto"/>
            </w:tcBorders>
          </w:tcPr>
          <w:p w14:paraId="7758AB41" w14:textId="77777777" w:rsidR="009A7E99" w:rsidRPr="00B43914" w:rsidRDefault="009A7E99"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044" w:type="dxa"/>
            <w:tcBorders>
              <w:top w:val="nil"/>
              <w:bottom w:val="single" w:sz="4" w:space="0" w:color="auto"/>
              <w:right w:val="double" w:sz="4" w:space="0" w:color="auto"/>
            </w:tcBorders>
          </w:tcPr>
          <w:p w14:paraId="1FAED16E" w14:textId="77777777" w:rsidR="009A7E99" w:rsidRPr="00B43914" w:rsidRDefault="009A7E99"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070" w:type="dxa"/>
            <w:tcBorders>
              <w:top w:val="nil"/>
              <w:left w:val="double" w:sz="4" w:space="0" w:color="auto"/>
              <w:bottom w:val="single" w:sz="4" w:space="0" w:color="auto"/>
            </w:tcBorders>
          </w:tcPr>
          <w:p w14:paraId="10A52355" w14:textId="77777777" w:rsidR="009A7E99" w:rsidRDefault="009A7E99"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992" w:type="dxa"/>
            <w:tcBorders>
              <w:top w:val="nil"/>
              <w:bottom w:val="single" w:sz="4" w:space="0" w:color="auto"/>
              <w:right w:val="nil"/>
            </w:tcBorders>
          </w:tcPr>
          <w:p w14:paraId="2A493A77" w14:textId="77777777" w:rsidR="009A7E99" w:rsidRDefault="009A7E99"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bl>
    <w:p w14:paraId="630C21E2" w14:textId="0B55AE95" w:rsidR="00447931" w:rsidRPr="00E617E0" w:rsidRDefault="00447931" w:rsidP="00CE4211">
      <w:pPr>
        <w:bidi w:val="0"/>
        <w:spacing w:after="0" w:line="240" w:lineRule="auto"/>
        <w:jc w:val="both"/>
        <w:rPr>
          <w:rFonts w:asciiTheme="majorBidi" w:hAnsiTheme="majorBidi" w:cstheme="majorBidi"/>
        </w:rPr>
      </w:pPr>
      <w:r>
        <w:rPr>
          <w:rFonts w:asciiTheme="majorBidi" w:hAnsiTheme="majorBidi" w:cstheme="majorBidi"/>
        </w:rPr>
        <w:t>*</w:t>
      </w:r>
      <w:r w:rsidRPr="00E617E0">
        <w:rPr>
          <w:rFonts w:asciiTheme="majorBidi" w:hAnsiTheme="majorBidi" w:cstheme="majorBidi"/>
        </w:rPr>
        <w:t xml:space="preserve">p value </w:t>
      </w:r>
      <w:r>
        <w:rPr>
          <w:rFonts w:asciiTheme="majorBidi" w:hAnsiTheme="majorBidi" w:cstheme="majorBidi"/>
        </w:rPr>
        <w:t>&lt;0.05</w:t>
      </w:r>
      <w:r w:rsidRPr="00104D56">
        <w:rPr>
          <w:rFonts w:asciiTheme="majorBidi" w:hAnsiTheme="majorBidi" w:cstheme="majorBidi"/>
        </w:rPr>
        <w:t xml:space="preserve"> </w:t>
      </w:r>
      <w:r>
        <w:rPr>
          <w:rFonts w:asciiTheme="majorBidi" w:hAnsiTheme="majorBidi" w:cstheme="majorBidi"/>
        </w:rPr>
        <w:t>NS, not significant.</w:t>
      </w:r>
    </w:p>
    <w:p w14:paraId="637CBFCE" w14:textId="376D331A" w:rsidR="00447931" w:rsidRDefault="00447931" w:rsidP="00E43E34">
      <w:pPr>
        <w:bidi w:val="0"/>
        <w:spacing w:after="0" w:line="240" w:lineRule="auto"/>
        <w:rPr>
          <w:rFonts w:asciiTheme="majorBidi" w:hAnsiTheme="majorBidi" w:cstheme="majorBidi"/>
        </w:rPr>
      </w:pPr>
      <w:r>
        <w:rPr>
          <w:rFonts w:asciiTheme="majorBidi" w:hAnsiTheme="majorBidi" w:cstheme="majorBidi"/>
          <w:b/>
          <w:bCs/>
        </w:rPr>
        <w:t>PM</w:t>
      </w:r>
      <w:r w:rsidRPr="00742FC6">
        <w:rPr>
          <w:rFonts w:asciiTheme="majorBidi" w:hAnsiTheme="majorBidi" w:cstheme="majorBidi"/>
        </w:rPr>
        <w:t xml:space="preserve">, </w:t>
      </w:r>
      <w:r w:rsidR="00CE4211">
        <w:rPr>
          <w:rFonts w:asciiTheme="majorBidi" w:hAnsiTheme="majorBidi" w:cstheme="majorBidi"/>
        </w:rPr>
        <w:t>p</w:t>
      </w:r>
      <w:r w:rsidRPr="00742FC6">
        <w:rPr>
          <w:rFonts w:asciiTheme="majorBidi" w:hAnsiTheme="majorBidi" w:cstheme="majorBidi"/>
        </w:rPr>
        <w:t xml:space="preserve">articulate </w:t>
      </w:r>
      <w:r w:rsidR="009A7E99">
        <w:rPr>
          <w:rFonts w:asciiTheme="majorBidi" w:hAnsiTheme="majorBidi" w:cstheme="majorBidi"/>
        </w:rPr>
        <w:t>M</w:t>
      </w:r>
      <w:r w:rsidRPr="00742FC6">
        <w:rPr>
          <w:rFonts w:asciiTheme="majorBidi" w:hAnsiTheme="majorBidi" w:cstheme="majorBidi"/>
        </w:rPr>
        <w:t>atter</w:t>
      </w:r>
      <w:r w:rsidR="00CE4211">
        <w:rPr>
          <w:rFonts w:asciiTheme="majorBidi" w:hAnsiTheme="majorBidi" w:cstheme="majorBidi"/>
        </w:rPr>
        <w:t>;</w:t>
      </w:r>
      <w:r w:rsidRPr="00742FC6">
        <w:rPr>
          <w:rFonts w:asciiTheme="majorBidi" w:hAnsiTheme="majorBidi" w:cstheme="majorBidi"/>
        </w:rPr>
        <w:t xml:space="preserve"> </w:t>
      </w:r>
      <w:r w:rsidRPr="003866CA">
        <w:rPr>
          <w:rFonts w:asciiTheme="majorBidi" w:hAnsiTheme="majorBidi" w:cstheme="majorBidi"/>
          <w:b/>
          <w:bCs/>
        </w:rPr>
        <w:t>FEV</w:t>
      </w:r>
      <w:r w:rsidRPr="003866CA">
        <w:rPr>
          <w:rFonts w:asciiTheme="majorBidi" w:hAnsiTheme="majorBidi" w:cstheme="majorBidi"/>
          <w:b/>
          <w:bCs/>
          <w:vertAlign w:val="subscript"/>
        </w:rPr>
        <w:t>1</w:t>
      </w:r>
      <w:r w:rsidRPr="003866CA">
        <w:rPr>
          <w:rFonts w:asciiTheme="majorBidi" w:hAnsiTheme="majorBidi" w:cstheme="majorBidi"/>
        </w:rPr>
        <w:t xml:space="preserve">, Forced Expiratory Volume in one second, percent of predictive </w:t>
      </w:r>
    </w:p>
    <w:p w14:paraId="43D72078" w14:textId="734E4156" w:rsidR="00447931" w:rsidRDefault="00CE4211" w:rsidP="00E43E34">
      <w:pPr>
        <w:bidi w:val="0"/>
        <w:spacing w:after="0" w:line="240" w:lineRule="auto"/>
        <w:rPr>
          <w:rFonts w:asciiTheme="majorBidi" w:hAnsiTheme="majorBidi" w:cstheme="majorBidi"/>
          <w:b/>
          <w:bCs/>
        </w:rPr>
      </w:pPr>
      <w:r w:rsidRPr="003866CA">
        <w:rPr>
          <w:rFonts w:asciiTheme="majorBidi" w:hAnsiTheme="majorBidi" w:cstheme="majorBidi"/>
        </w:rPr>
        <w:t>V</w:t>
      </w:r>
      <w:r w:rsidR="00447931" w:rsidRPr="003866CA">
        <w:rPr>
          <w:rFonts w:asciiTheme="majorBidi" w:hAnsiTheme="majorBidi" w:cstheme="majorBidi"/>
        </w:rPr>
        <w:t>alues</w:t>
      </w:r>
      <w:r>
        <w:rPr>
          <w:rFonts w:asciiTheme="majorBidi" w:hAnsiTheme="majorBidi" w:cstheme="majorBidi"/>
        </w:rPr>
        <w:t>;</w:t>
      </w:r>
      <w:r w:rsidR="00447931" w:rsidRPr="003866CA">
        <w:rPr>
          <w:rFonts w:asciiTheme="majorBidi" w:hAnsiTheme="majorBidi" w:cstheme="majorBidi"/>
        </w:rPr>
        <w:t xml:space="preserve"> </w:t>
      </w:r>
      <w:r w:rsidR="00447931" w:rsidRPr="003866CA">
        <w:rPr>
          <w:rFonts w:asciiTheme="majorBidi" w:hAnsiTheme="majorBidi" w:cstheme="majorBidi"/>
          <w:b/>
          <w:bCs/>
        </w:rPr>
        <w:t>FVC</w:t>
      </w:r>
      <w:r w:rsidR="00447931" w:rsidRPr="003866CA">
        <w:rPr>
          <w:rFonts w:asciiTheme="majorBidi" w:hAnsiTheme="majorBidi" w:cstheme="majorBidi"/>
        </w:rPr>
        <w:t>, Forced Vital Capacity, percent of predictive values.</w:t>
      </w:r>
    </w:p>
    <w:p w14:paraId="2F05853E" w14:textId="77777777" w:rsidR="00447931" w:rsidRDefault="00447931" w:rsidP="00E43E34">
      <w:pPr>
        <w:bidi w:val="0"/>
        <w:rPr>
          <w:rFonts w:asciiTheme="majorBidi" w:hAnsiTheme="majorBidi" w:cstheme="majorBidi"/>
          <w:b/>
          <w:bCs/>
        </w:rPr>
      </w:pPr>
    </w:p>
    <w:p w14:paraId="75AAFAF4" w14:textId="7782AAFA" w:rsidR="00447931" w:rsidRDefault="00447931" w:rsidP="00E43E34">
      <w:pPr>
        <w:bidi w:val="0"/>
        <w:spacing w:after="0"/>
        <w:rPr>
          <w:rFonts w:asciiTheme="majorBidi" w:hAnsiTheme="majorBidi" w:cstheme="majorBidi"/>
          <w:b/>
          <w:bCs/>
        </w:rPr>
      </w:pPr>
      <w:r w:rsidRPr="00062D03">
        <w:rPr>
          <w:rFonts w:asciiTheme="majorBidi" w:hAnsiTheme="majorBidi" w:cstheme="majorBidi"/>
          <w:b/>
          <w:bCs/>
        </w:rPr>
        <w:t xml:space="preserve">Table </w:t>
      </w:r>
      <w:r>
        <w:rPr>
          <w:rFonts w:asciiTheme="majorBidi" w:hAnsiTheme="majorBidi" w:cstheme="majorBidi"/>
          <w:b/>
          <w:bCs/>
        </w:rPr>
        <w:t>1</w:t>
      </w:r>
      <w:r w:rsidR="001E5551">
        <w:rPr>
          <w:rFonts w:asciiTheme="majorBidi" w:hAnsiTheme="majorBidi" w:cstheme="majorBidi"/>
          <w:b/>
          <w:bCs/>
        </w:rPr>
        <w:t>7</w:t>
      </w:r>
      <w:r w:rsidRPr="00062D03">
        <w:rPr>
          <w:rFonts w:asciiTheme="majorBidi" w:hAnsiTheme="majorBidi" w:cstheme="majorBidi"/>
          <w:b/>
          <w:bCs/>
        </w:rPr>
        <w:t>.</w:t>
      </w:r>
      <w:r w:rsidR="00CE4211">
        <w:rPr>
          <w:rFonts w:asciiTheme="majorBidi" w:hAnsiTheme="majorBidi" w:cstheme="majorBidi"/>
          <w:b/>
          <w:bCs/>
        </w:rPr>
        <w:t xml:space="preserve"> </w:t>
      </w:r>
      <w:r w:rsidR="00CE4211" w:rsidRPr="009A7E99">
        <w:rPr>
          <w:rFonts w:asciiTheme="majorBidi" w:hAnsiTheme="majorBidi" w:cstheme="majorBidi"/>
          <w:b/>
          <w:bCs/>
          <w:smallCaps/>
        </w:rPr>
        <w:t>Comparison of the</w:t>
      </w:r>
      <w:r w:rsidRPr="00062D03">
        <w:rPr>
          <w:rFonts w:asciiTheme="majorBidi" w:hAnsiTheme="majorBidi" w:cstheme="majorBidi"/>
          <w:b/>
          <w:bCs/>
        </w:rPr>
        <w:t xml:space="preserve"> </w:t>
      </w:r>
      <w:r>
        <w:rPr>
          <w:rFonts w:asciiTheme="majorBidi" w:hAnsiTheme="majorBidi" w:cstheme="majorBidi"/>
          <w:b/>
          <w:bCs/>
          <w:smallCaps/>
        </w:rPr>
        <w:t xml:space="preserve">Pearson Correlation </w:t>
      </w:r>
      <w:r w:rsidR="00325A8A">
        <w:rPr>
          <w:rFonts w:asciiTheme="majorBidi" w:hAnsiTheme="majorBidi" w:cstheme="majorBidi"/>
          <w:b/>
          <w:bCs/>
          <w:smallCaps/>
        </w:rPr>
        <w:t>C</w:t>
      </w:r>
      <w:r>
        <w:rPr>
          <w:rFonts w:asciiTheme="majorBidi" w:hAnsiTheme="majorBidi" w:cstheme="majorBidi"/>
          <w:b/>
          <w:bCs/>
          <w:smallCaps/>
        </w:rPr>
        <w:t xml:space="preserve">oefficient </w:t>
      </w:r>
      <w:r>
        <w:rPr>
          <w:rFonts w:asciiTheme="majorBidi" w:hAnsiTheme="majorBidi" w:cstheme="majorBidi"/>
          <w:b/>
          <w:bCs/>
        </w:rPr>
        <w:t>(</w:t>
      </w:r>
      <w:r w:rsidRPr="005440F8">
        <w:rPr>
          <w:rFonts w:asciiTheme="majorBidi" w:hAnsiTheme="majorBidi" w:cstheme="majorBidi"/>
          <w:b/>
          <w:bCs/>
          <w:i/>
          <w:iCs/>
        </w:rPr>
        <w:t>r</w:t>
      </w:r>
      <w:r>
        <w:rPr>
          <w:rFonts w:asciiTheme="majorBidi" w:hAnsiTheme="majorBidi" w:cstheme="majorBidi"/>
          <w:b/>
          <w:bCs/>
        </w:rPr>
        <w:t xml:space="preserve">) </w:t>
      </w:r>
      <w:r>
        <w:rPr>
          <w:rFonts w:asciiTheme="majorBidi" w:hAnsiTheme="majorBidi" w:cstheme="majorBidi"/>
          <w:b/>
          <w:bCs/>
          <w:smallCaps/>
        </w:rPr>
        <w:t>between Functional Parameters and PH of Exhaled Breath Condensate</w:t>
      </w:r>
      <w:r>
        <w:rPr>
          <w:rFonts w:asciiTheme="majorBidi" w:hAnsiTheme="majorBidi" w:cstheme="majorBidi"/>
          <w:b/>
          <w:bCs/>
        </w:rPr>
        <w:t xml:space="preserve"> </w:t>
      </w:r>
      <w:r>
        <w:rPr>
          <w:rFonts w:asciiTheme="majorBidi" w:hAnsiTheme="majorBidi" w:cstheme="majorBidi"/>
          <w:b/>
          <w:bCs/>
          <w:smallCaps/>
        </w:rPr>
        <w:t xml:space="preserve">between </w:t>
      </w:r>
      <w:r w:rsidR="00325A8A">
        <w:rPr>
          <w:rFonts w:asciiTheme="majorBidi" w:hAnsiTheme="majorBidi" w:cstheme="majorBidi"/>
          <w:b/>
          <w:bCs/>
          <w:smallCaps/>
        </w:rPr>
        <w:t xml:space="preserve">the </w:t>
      </w:r>
      <w:r>
        <w:rPr>
          <w:rFonts w:asciiTheme="majorBidi" w:hAnsiTheme="majorBidi" w:cstheme="majorBidi"/>
          <w:b/>
          <w:bCs/>
          <w:smallCaps/>
        </w:rPr>
        <w:t xml:space="preserve">Tel Aviv and Haifa </w:t>
      </w:r>
      <w:r w:rsidR="00325A8A">
        <w:rPr>
          <w:rFonts w:asciiTheme="majorBidi" w:hAnsiTheme="majorBidi" w:cstheme="majorBidi"/>
          <w:b/>
          <w:bCs/>
          <w:smallCaps/>
        </w:rPr>
        <w:t>G</w:t>
      </w:r>
      <w:r>
        <w:rPr>
          <w:rFonts w:asciiTheme="majorBidi" w:hAnsiTheme="majorBidi" w:cstheme="majorBidi"/>
          <w:b/>
          <w:bCs/>
          <w:smallCaps/>
        </w:rPr>
        <w:t>roups</w:t>
      </w:r>
    </w:p>
    <w:tbl>
      <w:tblPr>
        <w:tblStyle w:val="1"/>
        <w:tblW w:w="4172" w:type="dxa"/>
        <w:tblLook w:val="04A0" w:firstRow="1" w:lastRow="0" w:firstColumn="1" w:lastColumn="0" w:noHBand="0" w:noVBand="1"/>
      </w:tblPr>
      <w:tblGrid>
        <w:gridCol w:w="1596"/>
        <w:gridCol w:w="1380"/>
        <w:gridCol w:w="1196"/>
      </w:tblGrid>
      <w:tr w:rsidR="00447931" w:rsidRPr="00E43E34" w14:paraId="79FA712D" w14:textId="77777777" w:rsidTr="0063515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172" w:type="dxa"/>
            <w:gridSpan w:val="3"/>
            <w:tcBorders>
              <w:top w:val="single" w:sz="4" w:space="0" w:color="auto"/>
              <w:bottom w:val="single" w:sz="4" w:space="0" w:color="auto"/>
              <w:right w:val="nil"/>
            </w:tcBorders>
          </w:tcPr>
          <w:p w14:paraId="3B6A598E" w14:textId="7FBFB181" w:rsidR="00447931" w:rsidRPr="00E43E34" w:rsidRDefault="00447931" w:rsidP="00E43E34">
            <w:pPr>
              <w:bidi w:val="0"/>
              <w:spacing w:after="0" w:line="240" w:lineRule="auto"/>
              <w:jc w:val="center"/>
              <w:rPr>
                <w:rFonts w:asciiTheme="majorBidi" w:hAnsiTheme="majorBidi" w:cstheme="majorBidi"/>
                <w:b/>
                <w:bCs/>
                <w:i w:val="0"/>
                <w:iCs w:val="0"/>
              </w:rPr>
            </w:pPr>
            <w:r w:rsidRPr="00E43E34">
              <w:rPr>
                <w:rFonts w:asciiTheme="majorBidi" w:hAnsiTheme="majorBidi" w:cstheme="majorBidi"/>
                <w:b/>
                <w:bCs/>
                <w:i w:val="0"/>
                <w:iCs w:val="0"/>
              </w:rPr>
              <w:t xml:space="preserve">                          </w:t>
            </w:r>
            <w:r w:rsidR="00E43E34" w:rsidRPr="00E43E34">
              <w:rPr>
                <w:rFonts w:asciiTheme="majorBidi" w:hAnsiTheme="majorBidi" w:cstheme="majorBidi"/>
                <w:b/>
                <w:bCs/>
                <w:i w:val="0"/>
                <w:iCs w:val="0"/>
              </w:rPr>
              <w:t>pH</w:t>
            </w:r>
            <w:r w:rsidRPr="00E43E34">
              <w:rPr>
                <w:rFonts w:asciiTheme="majorBidi" w:hAnsiTheme="majorBidi" w:cstheme="majorBidi"/>
                <w:b/>
                <w:bCs/>
                <w:i w:val="0"/>
                <w:iCs w:val="0"/>
              </w:rPr>
              <w:t xml:space="preserve"> After De-aeration</w:t>
            </w:r>
          </w:p>
        </w:tc>
      </w:tr>
      <w:tr w:rsidR="00447931" w:rsidRPr="000D77C2" w14:paraId="6799F4DB" w14:textId="77777777" w:rsidTr="00635153">
        <w:trPr>
          <w:trHeight w:val="340"/>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bottom w:val="single" w:sz="4" w:space="0" w:color="auto"/>
              <w:right w:val="single" w:sz="4" w:space="0" w:color="auto"/>
            </w:tcBorders>
          </w:tcPr>
          <w:p w14:paraId="17D4CE53" w14:textId="77777777" w:rsidR="00447931" w:rsidRPr="000D77C2" w:rsidRDefault="00447931" w:rsidP="00635153">
            <w:pPr>
              <w:bidi w:val="0"/>
              <w:spacing w:after="0" w:line="240" w:lineRule="auto"/>
              <w:jc w:val="both"/>
              <w:rPr>
                <w:rFonts w:asciiTheme="majorBidi" w:hAnsiTheme="majorBidi" w:cstheme="majorBidi"/>
              </w:rPr>
            </w:pPr>
          </w:p>
        </w:tc>
        <w:tc>
          <w:tcPr>
            <w:tcW w:w="1380" w:type="dxa"/>
            <w:tcBorders>
              <w:top w:val="single" w:sz="4" w:space="0" w:color="auto"/>
              <w:left w:val="single" w:sz="4" w:space="0" w:color="auto"/>
              <w:bottom w:val="single" w:sz="4" w:space="0" w:color="auto"/>
            </w:tcBorders>
          </w:tcPr>
          <w:p w14:paraId="59FC0D1C" w14:textId="77777777" w:rsidR="00447931" w:rsidRPr="00307712"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307712">
              <w:rPr>
                <w:rFonts w:asciiTheme="majorBidi" w:hAnsiTheme="majorBidi" w:cstheme="majorBidi"/>
                <w:b/>
                <w:bCs/>
              </w:rPr>
              <w:t>TLV</w:t>
            </w:r>
          </w:p>
        </w:tc>
        <w:tc>
          <w:tcPr>
            <w:tcW w:w="1196" w:type="dxa"/>
            <w:tcBorders>
              <w:top w:val="single" w:sz="4" w:space="0" w:color="auto"/>
              <w:bottom w:val="single" w:sz="4" w:space="0" w:color="auto"/>
            </w:tcBorders>
          </w:tcPr>
          <w:p w14:paraId="358FC589" w14:textId="77777777" w:rsidR="00447931" w:rsidRPr="00307712"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307712">
              <w:rPr>
                <w:rFonts w:asciiTheme="majorBidi" w:hAnsiTheme="majorBidi" w:cstheme="majorBidi"/>
                <w:b/>
                <w:bCs/>
              </w:rPr>
              <w:t>Haifa</w:t>
            </w:r>
          </w:p>
        </w:tc>
      </w:tr>
      <w:tr w:rsidR="00447931" w:rsidRPr="00276E9C" w14:paraId="4B3E3EBB" w14:textId="77777777" w:rsidTr="00635153">
        <w:trPr>
          <w:trHeight w:val="340"/>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bottom w:val="nil"/>
              <w:right w:val="single" w:sz="4" w:space="0" w:color="auto"/>
            </w:tcBorders>
          </w:tcPr>
          <w:p w14:paraId="18535877" w14:textId="77777777" w:rsidR="00447931" w:rsidRPr="00276E9C" w:rsidRDefault="00447931" w:rsidP="00635153">
            <w:pPr>
              <w:bidi w:val="0"/>
              <w:spacing w:after="0" w:line="240" w:lineRule="auto"/>
              <w:jc w:val="both"/>
              <w:rPr>
                <w:rFonts w:asciiTheme="majorBidi" w:hAnsiTheme="majorBidi" w:cstheme="majorBidi"/>
                <w:b/>
                <w:bCs/>
              </w:rPr>
            </w:pPr>
            <w:r w:rsidRPr="00276E9C">
              <w:rPr>
                <w:rFonts w:asciiTheme="majorBidi" w:hAnsiTheme="majorBidi" w:cstheme="majorBidi"/>
                <w:b/>
                <w:bCs/>
              </w:rPr>
              <w:t>FEV</w:t>
            </w:r>
            <w:r w:rsidRPr="00276E9C">
              <w:rPr>
                <w:rFonts w:asciiTheme="majorBidi" w:hAnsiTheme="majorBidi" w:cstheme="majorBidi"/>
                <w:b/>
                <w:bCs/>
                <w:sz w:val="20"/>
                <w:szCs w:val="20"/>
              </w:rPr>
              <w:t>1</w:t>
            </w:r>
            <w:r w:rsidRPr="00276E9C">
              <w:rPr>
                <w:rFonts w:asciiTheme="majorBidi" w:hAnsiTheme="majorBidi" w:cstheme="majorBidi"/>
                <w:b/>
                <w:bCs/>
              </w:rPr>
              <w:t>%</w:t>
            </w:r>
          </w:p>
        </w:tc>
        <w:tc>
          <w:tcPr>
            <w:tcW w:w="2576" w:type="dxa"/>
            <w:gridSpan w:val="2"/>
            <w:tcBorders>
              <w:top w:val="single" w:sz="4" w:space="0" w:color="auto"/>
              <w:left w:val="single" w:sz="4" w:space="0" w:color="auto"/>
              <w:bottom w:val="nil"/>
            </w:tcBorders>
          </w:tcPr>
          <w:p w14:paraId="50759E14" w14:textId="77777777" w:rsidR="00447931" w:rsidRPr="00104D56"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447931" w:rsidRPr="0040445A" w14:paraId="24B92EE1" w14:textId="77777777" w:rsidTr="00635153">
        <w:trPr>
          <w:trHeight w:val="340"/>
        </w:trPr>
        <w:tc>
          <w:tcPr>
            <w:cnfStyle w:val="001000000000" w:firstRow="0" w:lastRow="0" w:firstColumn="1" w:lastColumn="0" w:oddVBand="0" w:evenVBand="0" w:oddHBand="0" w:evenHBand="0" w:firstRowFirstColumn="0" w:firstRowLastColumn="0" w:lastRowFirstColumn="0" w:lastRowLastColumn="0"/>
            <w:tcW w:w="1596" w:type="dxa"/>
            <w:tcBorders>
              <w:top w:val="nil"/>
              <w:bottom w:val="single" w:sz="4" w:space="0" w:color="auto"/>
              <w:right w:val="single" w:sz="4" w:space="0" w:color="auto"/>
            </w:tcBorders>
          </w:tcPr>
          <w:p w14:paraId="2DF96121" w14:textId="77777777" w:rsidR="00447931" w:rsidRDefault="00447931" w:rsidP="00635153">
            <w:pPr>
              <w:bidi w:val="0"/>
              <w:spacing w:after="0" w:line="240" w:lineRule="auto"/>
              <w:ind w:left="720" w:hanging="382"/>
              <w:jc w:val="both"/>
              <w:rPr>
                <w:rFonts w:asciiTheme="majorBidi" w:hAnsiTheme="majorBidi" w:cstheme="majorBidi"/>
                <w:i/>
                <w:iCs/>
              </w:rPr>
            </w:pPr>
            <w:r>
              <w:rPr>
                <w:rFonts w:asciiTheme="majorBidi" w:hAnsiTheme="majorBidi" w:cstheme="majorBidi"/>
                <w:i/>
                <w:iCs/>
              </w:rPr>
              <w:t>r</w:t>
            </w:r>
          </w:p>
          <w:p w14:paraId="530FF69E" w14:textId="77777777" w:rsidR="00447931" w:rsidRPr="007B664D" w:rsidRDefault="00447931" w:rsidP="00635153">
            <w:pPr>
              <w:bidi w:val="0"/>
              <w:spacing w:after="0" w:line="240" w:lineRule="auto"/>
              <w:ind w:left="720" w:hanging="382"/>
              <w:jc w:val="both"/>
              <w:rPr>
                <w:rFonts w:asciiTheme="majorBidi" w:hAnsiTheme="majorBidi" w:cstheme="majorBidi"/>
                <w:i/>
                <w:iCs/>
              </w:rPr>
            </w:pPr>
          </w:p>
        </w:tc>
        <w:tc>
          <w:tcPr>
            <w:tcW w:w="1380" w:type="dxa"/>
            <w:tcBorders>
              <w:top w:val="nil"/>
              <w:left w:val="single" w:sz="4" w:space="0" w:color="auto"/>
              <w:bottom w:val="single" w:sz="4" w:space="0" w:color="auto"/>
            </w:tcBorders>
          </w:tcPr>
          <w:p w14:paraId="2674FE1E" w14:textId="77777777" w:rsidR="00447931" w:rsidRPr="00104D56"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104D56">
              <w:rPr>
                <w:rFonts w:asciiTheme="majorBidi" w:hAnsiTheme="majorBidi" w:cstheme="majorBidi"/>
              </w:rPr>
              <w:t>NS</w:t>
            </w:r>
          </w:p>
          <w:p w14:paraId="71457BE5" w14:textId="77777777" w:rsidR="00447931" w:rsidRPr="00A852A3"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p>
        </w:tc>
        <w:tc>
          <w:tcPr>
            <w:tcW w:w="1196" w:type="dxa"/>
            <w:tcBorders>
              <w:top w:val="nil"/>
              <w:bottom w:val="single" w:sz="4" w:space="0" w:color="auto"/>
            </w:tcBorders>
          </w:tcPr>
          <w:p w14:paraId="11AEE679" w14:textId="77777777" w:rsidR="0044793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0.289</w:t>
            </w:r>
            <w:r w:rsidRPr="00104D56">
              <w:rPr>
                <w:rFonts w:asciiTheme="majorBidi" w:hAnsiTheme="majorBidi" w:cstheme="majorBidi"/>
                <w:color w:val="FF0000"/>
              </w:rPr>
              <w:t>*</w:t>
            </w:r>
          </w:p>
          <w:p w14:paraId="7DCC612E" w14:textId="77777777" w:rsidR="00447931" w:rsidRPr="00A852A3"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p>
        </w:tc>
      </w:tr>
      <w:tr w:rsidR="00447931" w:rsidRPr="00276E9C" w14:paraId="56B9E866" w14:textId="77777777" w:rsidTr="00635153">
        <w:trPr>
          <w:trHeight w:val="340"/>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bottom w:val="nil"/>
              <w:right w:val="single" w:sz="4" w:space="0" w:color="auto"/>
            </w:tcBorders>
          </w:tcPr>
          <w:p w14:paraId="6F48294E" w14:textId="77777777" w:rsidR="00447931" w:rsidRPr="00276E9C" w:rsidRDefault="00447931" w:rsidP="00635153">
            <w:pPr>
              <w:bidi w:val="0"/>
              <w:spacing w:after="0" w:line="240" w:lineRule="auto"/>
              <w:jc w:val="both"/>
              <w:rPr>
                <w:rFonts w:asciiTheme="majorBidi" w:hAnsiTheme="majorBidi" w:cstheme="majorBidi"/>
                <w:b/>
                <w:bCs/>
              </w:rPr>
            </w:pPr>
            <w:r w:rsidRPr="00276E9C">
              <w:rPr>
                <w:rFonts w:asciiTheme="majorBidi" w:hAnsiTheme="majorBidi" w:cstheme="majorBidi"/>
                <w:b/>
                <w:bCs/>
              </w:rPr>
              <w:t>FVC%</w:t>
            </w:r>
          </w:p>
        </w:tc>
        <w:tc>
          <w:tcPr>
            <w:tcW w:w="2576" w:type="dxa"/>
            <w:gridSpan w:val="2"/>
            <w:tcBorders>
              <w:top w:val="single" w:sz="4" w:space="0" w:color="auto"/>
              <w:left w:val="single" w:sz="4" w:space="0" w:color="auto"/>
              <w:bottom w:val="nil"/>
            </w:tcBorders>
          </w:tcPr>
          <w:p w14:paraId="3E657EB0" w14:textId="77777777" w:rsidR="0044793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rPr>
            </w:pPr>
          </w:p>
        </w:tc>
      </w:tr>
      <w:tr w:rsidR="00447931" w:rsidRPr="000D77C2" w14:paraId="12CC3B9E" w14:textId="77777777" w:rsidTr="00635153">
        <w:trPr>
          <w:trHeight w:val="340"/>
        </w:trPr>
        <w:tc>
          <w:tcPr>
            <w:cnfStyle w:val="001000000000" w:firstRow="0" w:lastRow="0" w:firstColumn="1" w:lastColumn="0" w:oddVBand="0" w:evenVBand="0" w:oddHBand="0" w:evenHBand="0" w:firstRowFirstColumn="0" w:firstRowLastColumn="0" w:lastRowFirstColumn="0" w:lastRowLastColumn="0"/>
            <w:tcW w:w="1596" w:type="dxa"/>
            <w:tcBorders>
              <w:top w:val="nil"/>
              <w:bottom w:val="single" w:sz="4" w:space="0" w:color="auto"/>
              <w:right w:val="single" w:sz="4" w:space="0" w:color="auto"/>
            </w:tcBorders>
          </w:tcPr>
          <w:p w14:paraId="35156F51" w14:textId="77777777" w:rsidR="00447931" w:rsidRDefault="00447931" w:rsidP="00635153">
            <w:pPr>
              <w:bidi w:val="0"/>
              <w:spacing w:after="0" w:line="240" w:lineRule="auto"/>
              <w:ind w:left="720" w:hanging="382"/>
              <w:jc w:val="both"/>
              <w:rPr>
                <w:rFonts w:asciiTheme="majorBidi" w:hAnsiTheme="majorBidi" w:cstheme="majorBidi"/>
                <w:i/>
                <w:iCs/>
              </w:rPr>
            </w:pPr>
            <w:r>
              <w:rPr>
                <w:rFonts w:asciiTheme="majorBidi" w:hAnsiTheme="majorBidi" w:cstheme="majorBidi"/>
                <w:i/>
                <w:iCs/>
              </w:rPr>
              <w:t>r</w:t>
            </w:r>
          </w:p>
          <w:p w14:paraId="125C3D3C" w14:textId="77777777" w:rsidR="00447931" w:rsidRPr="007B664D" w:rsidRDefault="00447931" w:rsidP="00635153">
            <w:pPr>
              <w:bidi w:val="0"/>
              <w:spacing w:after="0" w:line="240" w:lineRule="auto"/>
              <w:ind w:left="720" w:hanging="382"/>
              <w:jc w:val="both"/>
              <w:rPr>
                <w:rFonts w:asciiTheme="majorBidi" w:hAnsiTheme="majorBidi" w:cstheme="majorBidi"/>
                <w:i/>
                <w:iCs/>
              </w:rPr>
            </w:pPr>
          </w:p>
        </w:tc>
        <w:tc>
          <w:tcPr>
            <w:tcW w:w="1380" w:type="dxa"/>
            <w:tcBorders>
              <w:top w:val="nil"/>
              <w:left w:val="single" w:sz="4" w:space="0" w:color="auto"/>
              <w:bottom w:val="single" w:sz="4" w:space="0" w:color="auto"/>
            </w:tcBorders>
          </w:tcPr>
          <w:p w14:paraId="77A5F338" w14:textId="77777777" w:rsidR="00447931" w:rsidRPr="00104D56"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104D56">
              <w:rPr>
                <w:rFonts w:asciiTheme="majorBidi" w:hAnsiTheme="majorBidi" w:cstheme="majorBidi"/>
              </w:rPr>
              <w:t>NS</w:t>
            </w:r>
          </w:p>
          <w:p w14:paraId="3470B609" w14:textId="77777777" w:rsidR="00447931" w:rsidRPr="00A852A3"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p>
        </w:tc>
        <w:tc>
          <w:tcPr>
            <w:tcW w:w="1196" w:type="dxa"/>
            <w:tcBorders>
              <w:top w:val="nil"/>
              <w:bottom w:val="single" w:sz="4" w:space="0" w:color="auto"/>
            </w:tcBorders>
          </w:tcPr>
          <w:p w14:paraId="63045980" w14:textId="77777777" w:rsidR="0044793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0.457</w:t>
            </w:r>
            <w:r w:rsidRPr="00104D56">
              <w:rPr>
                <w:rFonts w:asciiTheme="majorBidi" w:hAnsiTheme="majorBidi" w:cstheme="majorBidi"/>
                <w:color w:val="FF0000"/>
              </w:rPr>
              <w:t>*</w:t>
            </w:r>
          </w:p>
          <w:p w14:paraId="38EA625C" w14:textId="77777777" w:rsidR="00447931" w:rsidRPr="00A852A3"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rPr>
            </w:pPr>
          </w:p>
        </w:tc>
      </w:tr>
    </w:tbl>
    <w:p w14:paraId="4017C7DB" w14:textId="1C2D78BB" w:rsidR="00447931" w:rsidRPr="00E617E0" w:rsidRDefault="00447931" w:rsidP="00325A8A">
      <w:pPr>
        <w:bidi w:val="0"/>
        <w:spacing w:after="0" w:line="240" w:lineRule="auto"/>
        <w:jc w:val="both"/>
        <w:rPr>
          <w:rFonts w:asciiTheme="majorBidi" w:hAnsiTheme="majorBidi" w:cstheme="majorBidi"/>
        </w:rPr>
      </w:pPr>
      <w:r>
        <w:rPr>
          <w:rFonts w:asciiTheme="majorBidi" w:hAnsiTheme="majorBidi" w:cstheme="majorBidi"/>
        </w:rPr>
        <w:t>*</w:t>
      </w:r>
      <w:r w:rsidRPr="00E617E0">
        <w:rPr>
          <w:rFonts w:asciiTheme="majorBidi" w:hAnsiTheme="majorBidi" w:cstheme="majorBidi"/>
        </w:rPr>
        <w:t xml:space="preserve">p value </w:t>
      </w:r>
      <w:r>
        <w:rPr>
          <w:rFonts w:asciiTheme="majorBidi" w:hAnsiTheme="majorBidi" w:cstheme="majorBidi"/>
        </w:rPr>
        <w:t>&lt;0.05 NS, not significant.</w:t>
      </w:r>
    </w:p>
    <w:p w14:paraId="6B5B03E2" w14:textId="3CB162C3" w:rsidR="00447931" w:rsidRDefault="00447931" w:rsidP="00325A8A">
      <w:pPr>
        <w:bidi w:val="0"/>
        <w:spacing w:after="0"/>
        <w:jc w:val="both"/>
        <w:rPr>
          <w:rFonts w:asciiTheme="majorBidi" w:hAnsiTheme="majorBidi" w:cstheme="majorBidi"/>
          <w:b/>
          <w:bCs/>
        </w:rPr>
      </w:pPr>
      <w:r w:rsidRPr="003866CA">
        <w:rPr>
          <w:rFonts w:asciiTheme="majorBidi" w:hAnsiTheme="majorBidi" w:cstheme="majorBidi"/>
          <w:b/>
          <w:bCs/>
        </w:rPr>
        <w:t>FEV</w:t>
      </w:r>
      <w:r w:rsidRPr="003866CA">
        <w:rPr>
          <w:rFonts w:asciiTheme="majorBidi" w:hAnsiTheme="majorBidi" w:cstheme="majorBidi"/>
          <w:b/>
          <w:bCs/>
          <w:vertAlign w:val="subscript"/>
        </w:rPr>
        <w:t>1</w:t>
      </w:r>
      <w:r w:rsidRPr="003866CA">
        <w:rPr>
          <w:rFonts w:asciiTheme="majorBidi" w:hAnsiTheme="majorBidi" w:cstheme="majorBidi"/>
        </w:rPr>
        <w:t xml:space="preserve">, Forced Expiratory Volume in one second, percent of predictive values. </w:t>
      </w:r>
    </w:p>
    <w:p w14:paraId="1DB0E173" w14:textId="335006C3" w:rsidR="00447931" w:rsidRPr="003866CA" w:rsidRDefault="00447931" w:rsidP="009A7E99">
      <w:pPr>
        <w:bidi w:val="0"/>
        <w:jc w:val="both"/>
        <w:rPr>
          <w:rFonts w:asciiTheme="majorBidi" w:hAnsiTheme="majorBidi" w:cstheme="majorBidi"/>
          <w:b/>
          <w:bCs/>
        </w:rPr>
      </w:pPr>
      <w:r w:rsidRPr="003866CA">
        <w:rPr>
          <w:rFonts w:asciiTheme="majorBidi" w:hAnsiTheme="majorBidi" w:cstheme="majorBidi"/>
          <w:b/>
          <w:bCs/>
        </w:rPr>
        <w:t>FVC</w:t>
      </w:r>
      <w:r w:rsidRPr="003866CA">
        <w:rPr>
          <w:rFonts w:asciiTheme="majorBidi" w:hAnsiTheme="majorBidi" w:cstheme="majorBidi"/>
        </w:rPr>
        <w:t>, Forced Vital Capacity, percent of predictive values.</w:t>
      </w:r>
    </w:p>
    <w:p w14:paraId="25C5C56E" w14:textId="77777777" w:rsidR="00447931" w:rsidRDefault="00447931" w:rsidP="00447931">
      <w:pPr>
        <w:bidi w:val="0"/>
        <w:jc w:val="both"/>
        <w:rPr>
          <w:rFonts w:asciiTheme="majorBidi" w:hAnsiTheme="majorBidi" w:cstheme="majorBidi"/>
          <w:b/>
          <w:bCs/>
        </w:rPr>
      </w:pPr>
    </w:p>
    <w:p w14:paraId="2F33DFD5" w14:textId="77777777" w:rsidR="00447931" w:rsidRDefault="00447931" w:rsidP="00447931">
      <w:pPr>
        <w:bidi w:val="0"/>
        <w:spacing w:after="160" w:line="259" w:lineRule="auto"/>
        <w:rPr>
          <w:rFonts w:asciiTheme="majorBidi" w:hAnsiTheme="majorBidi" w:cstheme="majorBidi"/>
          <w:b/>
          <w:bCs/>
        </w:rPr>
      </w:pPr>
    </w:p>
    <w:p w14:paraId="3C6A0365" w14:textId="77777777" w:rsidR="002472CB" w:rsidRDefault="002472CB" w:rsidP="002472CB">
      <w:pPr>
        <w:bidi w:val="0"/>
        <w:spacing w:after="0"/>
        <w:jc w:val="both"/>
        <w:rPr>
          <w:rFonts w:asciiTheme="majorBidi" w:hAnsiTheme="majorBidi" w:cstheme="majorBidi"/>
          <w:b/>
          <w:bCs/>
        </w:rPr>
      </w:pPr>
    </w:p>
    <w:p w14:paraId="0C215A57" w14:textId="77777777" w:rsidR="002472CB" w:rsidRDefault="002472CB" w:rsidP="002472CB">
      <w:pPr>
        <w:bidi w:val="0"/>
        <w:spacing w:after="0"/>
        <w:jc w:val="both"/>
        <w:rPr>
          <w:rFonts w:asciiTheme="majorBidi" w:hAnsiTheme="majorBidi" w:cstheme="majorBidi"/>
          <w:b/>
          <w:bCs/>
        </w:rPr>
      </w:pPr>
    </w:p>
    <w:p w14:paraId="12443CDB" w14:textId="77777777" w:rsidR="002472CB" w:rsidRDefault="002472CB" w:rsidP="002472CB">
      <w:pPr>
        <w:bidi w:val="0"/>
        <w:spacing w:after="0"/>
        <w:jc w:val="both"/>
        <w:rPr>
          <w:rFonts w:asciiTheme="majorBidi" w:hAnsiTheme="majorBidi" w:cstheme="majorBidi"/>
          <w:b/>
          <w:bCs/>
        </w:rPr>
      </w:pPr>
    </w:p>
    <w:p w14:paraId="372C23D7" w14:textId="77777777" w:rsidR="002472CB" w:rsidRDefault="002472CB" w:rsidP="002472CB">
      <w:pPr>
        <w:bidi w:val="0"/>
        <w:spacing w:after="0"/>
        <w:jc w:val="both"/>
        <w:rPr>
          <w:rFonts w:asciiTheme="majorBidi" w:hAnsiTheme="majorBidi" w:cstheme="majorBidi"/>
          <w:b/>
          <w:bCs/>
        </w:rPr>
      </w:pPr>
    </w:p>
    <w:p w14:paraId="2ED7061F" w14:textId="77777777" w:rsidR="002472CB" w:rsidRDefault="002472CB" w:rsidP="002472CB">
      <w:pPr>
        <w:bidi w:val="0"/>
        <w:spacing w:after="0"/>
        <w:jc w:val="both"/>
        <w:rPr>
          <w:rFonts w:asciiTheme="majorBidi" w:hAnsiTheme="majorBidi" w:cstheme="majorBidi"/>
          <w:b/>
          <w:bCs/>
        </w:rPr>
      </w:pPr>
    </w:p>
    <w:p w14:paraId="741EC42B" w14:textId="4E976CA0" w:rsidR="00447931" w:rsidRPr="009D501F" w:rsidRDefault="00447931" w:rsidP="00E43E34">
      <w:pPr>
        <w:bidi w:val="0"/>
        <w:spacing w:after="0"/>
        <w:rPr>
          <w:rFonts w:asciiTheme="majorBidi" w:hAnsiTheme="majorBidi" w:cstheme="majorBidi"/>
          <w:b/>
          <w:bCs/>
          <w:rtl/>
        </w:rPr>
      </w:pPr>
      <w:r w:rsidRPr="00062D03">
        <w:rPr>
          <w:rFonts w:asciiTheme="majorBidi" w:hAnsiTheme="majorBidi" w:cstheme="majorBidi"/>
          <w:b/>
          <w:bCs/>
        </w:rPr>
        <w:t xml:space="preserve">Table </w:t>
      </w:r>
      <w:r>
        <w:rPr>
          <w:rFonts w:asciiTheme="majorBidi" w:hAnsiTheme="majorBidi" w:cstheme="majorBidi"/>
          <w:b/>
          <w:bCs/>
        </w:rPr>
        <w:t>1</w:t>
      </w:r>
      <w:r w:rsidR="001E5551">
        <w:rPr>
          <w:rFonts w:asciiTheme="majorBidi" w:hAnsiTheme="majorBidi" w:cstheme="majorBidi"/>
          <w:b/>
          <w:bCs/>
        </w:rPr>
        <w:t>8</w:t>
      </w:r>
      <w:r w:rsidRPr="00062D03">
        <w:rPr>
          <w:rFonts w:asciiTheme="majorBidi" w:hAnsiTheme="majorBidi" w:cstheme="majorBidi"/>
          <w:b/>
          <w:bCs/>
        </w:rPr>
        <w:t xml:space="preserve">. </w:t>
      </w:r>
      <w:r>
        <w:rPr>
          <w:rFonts w:asciiTheme="majorBidi" w:hAnsiTheme="majorBidi" w:cstheme="majorBidi"/>
          <w:b/>
          <w:bCs/>
          <w:smallCaps/>
        </w:rPr>
        <w:t xml:space="preserve">Pearson Correlation coefficient </w:t>
      </w:r>
      <w:r>
        <w:rPr>
          <w:rFonts w:asciiTheme="majorBidi" w:hAnsiTheme="majorBidi" w:cstheme="majorBidi"/>
          <w:b/>
          <w:bCs/>
        </w:rPr>
        <w:t>(</w:t>
      </w:r>
      <w:r w:rsidRPr="005440F8">
        <w:rPr>
          <w:rFonts w:asciiTheme="majorBidi" w:hAnsiTheme="majorBidi" w:cstheme="majorBidi"/>
          <w:b/>
          <w:bCs/>
          <w:i/>
          <w:iCs/>
        </w:rPr>
        <w:t>r</w:t>
      </w:r>
      <w:r>
        <w:rPr>
          <w:rFonts w:asciiTheme="majorBidi" w:hAnsiTheme="majorBidi" w:cstheme="majorBidi"/>
          <w:b/>
          <w:bCs/>
        </w:rPr>
        <w:t xml:space="preserve">) </w:t>
      </w:r>
      <w:r>
        <w:rPr>
          <w:rFonts w:asciiTheme="majorBidi" w:hAnsiTheme="majorBidi" w:cstheme="majorBidi"/>
          <w:b/>
          <w:bCs/>
          <w:smallCaps/>
        </w:rPr>
        <w:t>between Fractional exhaled Nitric Oxide (</w:t>
      </w:r>
      <w:proofErr w:type="spellStart"/>
      <w:r>
        <w:rPr>
          <w:rFonts w:asciiTheme="majorBidi" w:hAnsiTheme="majorBidi" w:cstheme="majorBidi"/>
          <w:b/>
          <w:bCs/>
          <w:smallCaps/>
        </w:rPr>
        <w:t>FeNO</w:t>
      </w:r>
      <w:proofErr w:type="spellEnd"/>
      <w:r>
        <w:rPr>
          <w:rFonts w:asciiTheme="majorBidi" w:hAnsiTheme="majorBidi" w:cstheme="majorBidi"/>
          <w:b/>
          <w:bCs/>
          <w:smallCaps/>
        </w:rPr>
        <w:t>) and Ultra</w:t>
      </w:r>
      <w:r w:rsidR="00325A8A">
        <w:rPr>
          <w:rFonts w:asciiTheme="majorBidi" w:hAnsiTheme="majorBidi" w:cstheme="majorBidi"/>
          <w:b/>
          <w:bCs/>
          <w:smallCaps/>
        </w:rPr>
        <w:t>f</w:t>
      </w:r>
      <w:r>
        <w:rPr>
          <w:rFonts w:asciiTheme="majorBidi" w:hAnsiTheme="majorBidi" w:cstheme="majorBidi"/>
          <w:b/>
          <w:bCs/>
          <w:smallCaps/>
        </w:rPr>
        <w:t xml:space="preserve">ine Particle (UFP) </w:t>
      </w:r>
      <w:r w:rsidR="00325A8A">
        <w:rPr>
          <w:rFonts w:asciiTheme="majorBidi" w:hAnsiTheme="majorBidi" w:cstheme="majorBidi"/>
          <w:b/>
          <w:bCs/>
          <w:smallCaps/>
        </w:rPr>
        <w:t>S</w:t>
      </w:r>
      <w:r>
        <w:rPr>
          <w:rFonts w:asciiTheme="majorBidi" w:hAnsiTheme="majorBidi" w:cstheme="majorBidi"/>
          <w:b/>
          <w:bCs/>
          <w:smallCaps/>
        </w:rPr>
        <w:t>ize in Exhaled Breath Condensate (EBC)</w:t>
      </w:r>
      <w:r>
        <w:rPr>
          <w:rFonts w:asciiTheme="majorBidi" w:hAnsiTheme="majorBidi" w:cstheme="majorBidi"/>
          <w:b/>
          <w:bCs/>
        </w:rPr>
        <w:t xml:space="preserve"> </w:t>
      </w:r>
    </w:p>
    <w:tbl>
      <w:tblPr>
        <w:tblStyle w:val="1"/>
        <w:tblW w:w="6189" w:type="dxa"/>
        <w:tblLook w:val="04A0" w:firstRow="1" w:lastRow="0" w:firstColumn="1" w:lastColumn="0" w:noHBand="0" w:noVBand="1"/>
      </w:tblPr>
      <w:tblGrid>
        <w:gridCol w:w="1581"/>
        <w:gridCol w:w="1189"/>
        <w:gridCol w:w="1150"/>
        <w:gridCol w:w="1150"/>
        <w:gridCol w:w="1119"/>
      </w:tblGrid>
      <w:tr w:rsidR="00447931" w:rsidRPr="00647CDC" w14:paraId="10C66128" w14:textId="77777777" w:rsidTr="0063515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81" w:type="dxa"/>
            <w:tcBorders>
              <w:top w:val="single" w:sz="4" w:space="0" w:color="auto"/>
              <w:bottom w:val="single" w:sz="4" w:space="0" w:color="auto"/>
              <w:right w:val="nil"/>
            </w:tcBorders>
          </w:tcPr>
          <w:p w14:paraId="5B58A4FF" w14:textId="77777777" w:rsidR="00447931" w:rsidRPr="000D77C2" w:rsidRDefault="00447931" w:rsidP="00635153">
            <w:pPr>
              <w:bidi w:val="0"/>
              <w:spacing w:after="0"/>
              <w:jc w:val="both"/>
              <w:rPr>
                <w:rFonts w:asciiTheme="majorBidi" w:hAnsiTheme="majorBidi" w:cstheme="majorBidi"/>
              </w:rPr>
            </w:pPr>
          </w:p>
        </w:tc>
        <w:tc>
          <w:tcPr>
            <w:tcW w:w="1189" w:type="dxa"/>
            <w:tcBorders>
              <w:top w:val="single" w:sz="4" w:space="0" w:color="auto"/>
              <w:bottom w:val="single" w:sz="4" w:space="0" w:color="auto"/>
            </w:tcBorders>
          </w:tcPr>
          <w:p w14:paraId="72BEC2BE" w14:textId="77777777" w:rsidR="00447931" w:rsidRPr="004372DD" w:rsidRDefault="00447931" w:rsidP="00635153">
            <w:pPr>
              <w:bidi w:val="0"/>
              <w:spacing w:after="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rPr>
            </w:pPr>
            <w:r w:rsidRPr="004372DD">
              <w:rPr>
                <w:rFonts w:asciiTheme="majorBidi" w:hAnsiTheme="majorBidi" w:cstheme="majorBidi"/>
                <w:b/>
                <w:bCs/>
              </w:rPr>
              <w:t>Mean Particles Size (nm)</w:t>
            </w:r>
          </w:p>
        </w:tc>
        <w:tc>
          <w:tcPr>
            <w:tcW w:w="1150" w:type="dxa"/>
            <w:tcBorders>
              <w:top w:val="single" w:sz="4" w:space="0" w:color="auto"/>
              <w:bottom w:val="single" w:sz="4" w:space="0" w:color="auto"/>
            </w:tcBorders>
          </w:tcPr>
          <w:p w14:paraId="1B41F9BF" w14:textId="77777777" w:rsidR="00447931" w:rsidRPr="004372DD" w:rsidRDefault="00447931" w:rsidP="00635153">
            <w:pPr>
              <w:bidi w:val="0"/>
              <w:spacing w:after="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rPr>
            </w:pPr>
            <w:r w:rsidRPr="004372DD">
              <w:rPr>
                <w:rFonts w:asciiTheme="majorBidi" w:hAnsiTheme="majorBidi" w:cstheme="majorBidi"/>
                <w:b/>
                <w:bCs/>
                <w:color w:val="000000"/>
                <w:lang w:bidi="en-US"/>
              </w:rPr>
              <w:t xml:space="preserve">D10 </w:t>
            </w:r>
            <w:r w:rsidRPr="004372DD">
              <w:rPr>
                <w:rFonts w:asciiTheme="majorBidi" w:hAnsiTheme="majorBidi" w:cstheme="majorBidi"/>
                <w:b/>
                <w:bCs/>
              </w:rPr>
              <w:t>(nm)</w:t>
            </w:r>
          </w:p>
        </w:tc>
        <w:tc>
          <w:tcPr>
            <w:tcW w:w="1150" w:type="dxa"/>
            <w:tcBorders>
              <w:top w:val="single" w:sz="4" w:space="0" w:color="auto"/>
              <w:bottom w:val="single" w:sz="4" w:space="0" w:color="auto"/>
            </w:tcBorders>
          </w:tcPr>
          <w:p w14:paraId="4D16DEA4" w14:textId="77777777" w:rsidR="00447931" w:rsidRPr="004372DD" w:rsidRDefault="00447931" w:rsidP="00635153">
            <w:pPr>
              <w:bidi w:val="0"/>
              <w:spacing w:after="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rtl/>
              </w:rPr>
            </w:pPr>
            <w:r w:rsidRPr="004372DD">
              <w:rPr>
                <w:rFonts w:asciiTheme="majorBidi" w:hAnsiTheme="majorBidi" w:cstheme="majorBidi"/>
                <w:b/>
                <w:bCs/>
                <w:color w:val="000000"/>
              </w:rPr>
              <w:t xml:space="preserve">D50 </w:t>
            </w:r>
            <w:r w:rsidRPr="004372DD">
              <w:rPr>
                <w:rFonts w:asciiTheme="majorBidi" w:hAnsiTheme="majorBidi" w:cstheme="majorBidi"/>
                <w:b/>
                <w:bCs/>
              </w:rPr>
              <w:t>(nm)</w:t>
            </w:r>
          </w:p>
        </w:tc>
        <w:tc>
          <w:tcPr>
            <w:tcW w:w="1119" w:type="dxa"/>
            <w:tcBorders>
              <w:top w:val="single" w:sz="4" w:space="0" w:color="auto"/>
              <w:bottom w:val="single" w:sz="4" w:space="0" w:color="auto"/>
            </w:tcBorders>
          </w:tcPr>
          <w:p w14:paraId="016813A5" w14:textId="77777777" w:rsidR="00447931" w:rsidRPr="004372DD" w:rsidRDefault="00447931" w:rsidP="00635153">
            <w:pPr>
              <w:bidi w:val="0"/>
              <w:spacing w:after="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rPr>
            </w:pPr>
            <w:r w:rsidRPr="004372DD">
              <w:rPr>
                <w:rFonts w:asciiTheme="majorBidi" w:hAnsiTheme="majorBidi" w:cstheme="majorBidi"/>
                <w:b/>
                <w:bCs/>
                <w:color w:val="000000"/>
              </w:rPr>
              <w:t xml:space="preserve">D90 </w:t>
            </w:r>
            <w:r w:rsidRPr="004372DD">
              <w:rPr>
                <w:rFonts w:asciiTheme="majorBidi" w:hAnsiTheme="majorBidi" w:cstheme="majorBidi"/>
                <w:b/>
                <w:bCs/>
              </w:rPr>
              <w:t>(nm)</w:t>
            </w:r>
          </w:p>
        </w:tc>
      </w:tr>
      <w:tr w:rsidR="00447931" w:rsidRPr="00276E9C" w14:paraId="1174BF3A" w14:textId="77777777" w:rsidTr="00635153">
        <w:trPr>
          <w:trHeight w:val="340"/>
        </w:trPr>
        <w:tc>
          <w:tcPr>
            <w:cnfStyle w:val="001000000000" w:firstRow="0" w:lastRow="0" w:firstColumn="1" w:lastColumn="0" w:oddVBand="0" w:evenVBand="0" w:oddHBand="0" w:evenHBand="0" w:firstRowFirstColumn="0" w:firstRowLastColumn="0" w:lastRowFirstColumn="0" w:lastRowLastColumn="0"/>
            <w:tcW w:w="1581" w:type="dxa"/>
            <w:tcBorders>
              <w:top w:val="single" w:sz="4" w:space="0" w:color="auto"/>
              <w:bottom w:val="nil"/>
              <w:right w:val="single" w:sz="4" w:space="0" w:color="auto"/>
            </w:tcBorders>
          </w:tcPr>
          <w:p w14:paraId="258A0890" w14:textId="77777777" w:rsidR="00447931" w:rsidRPr="00276E9C" w:rsidRDefault="00447931" w:rsidP="00635153">
            <w:pPr>
              <w:bidi w:val="0"/>
              <w:spacing w:after="0"/>
              <w:jc w:val="both"/>
              <w:rPr>
                <w:rFonts w:asciiTheme="majorBidi" w:hAnsiTheme="majorBidi" w:cstheme="majorBidi"/>
                <w:b/>
                <w:bCs/>
              </w:rPr>
            </w:pPr>
            <w:proofErr w:type="spellStart"/>
            <w:r>
              <w:rPr>
                <w:rFonts w:asciiTheme="majorBidi" w:hAnsiTheme="majorBidi" w:cstheme="majorBidi"/>
                <w:b/>
                <w:bCs/>
              </w:rPr>
              <w:t>FeNO</w:t>
            </w:r>
            <w:proofErr w:type="spellEnd"/>
            <w:r>
              <w:rPr>
                <w:rFonts w:asciiTheme="majorBidi" w:hAnsiTheme="majorBidi" w:cstheme="majorBidi"/>
                <w:b/>
                <w:bCs/>
              </w:rPr>
              <w:t xml:space="preserve"> (ppb)</w:t>
            </w:r>
          </w:p>
        </w:tc>
        <w:tc>
          <w:tcPr>
            <w:tcW w:w="1189" w:type="dxa"/>
            <w:tcBorders>
              <w:top w:val="single" w:sz="4" w:space="0" w:color="auto"/>
              <w:left w:val="single" w:sz="4" w:space="0" w:color="auto"/>
              <w:bottom w:val="nil"/>
            </w:tcBorders>
          </w:tcPr>
          <w:p w14:paraId="3B7730CD" w14:textId="77777777" w:rsidR="00447931" w:rsidRPr="00276E9C" w:rsidRDefault="00447931" w:rsidP="00635153">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1150" w:type="dxa"/>
            <w:tcBorders>
              <w:top w:val="single" w:sz="4" w:space="0" w:color="auto"/>
              <w:bottom w:val="nil"/>
            </w:tcBorders>
          </w:tcPr>
          <w:p w14:paraId="6697F84F" w14:textId="77777777" w:rsidR="00447931" w:rsidRPr="00276E9C" w:rsidRDefault="00447931" w:rsidP="00635153">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1150" w:type="dxa"/>
            <w:tcBorders>
              <w:top w:val="single" w:sz="4" w:space="0" w:color="auto"/>
              <w:bottom w:val="nil"/>
            </w:tcBorders>
          </w:tcPr>
          <w:p w14:paraId="6F1DC9F6" w14:textId="77777777" w:rsidR="00447931" w:rsidRPr="00276E9C" w:rsidRDefault="00447931" w:rsidP="00635153">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1119" w:type="dxa"/>
            <w:tcBorders>
              <w:top w:val="single" w:sz="4" w:space="0" w:color="auto"/>
              <w:bottom w:val="nil"/>
            </w:tcBorders>
          </w:tcPr>
          <w:p w14:paraId="64D9C558" w14:textId="77777777" w:rsidR="00447931" w:rsidRPr="00276E9C" w:rsidRDefault="00447931" w:rsidP="00635153">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r>
      <w:tr w:rsidR="00447931" w:rsidRPr="0040445A" w14:paraId="4DB58076" w14:textId="77777777" w:rsidTr="00635153">
        <w:trPr>
          <w:trHeight w:val="340"/>
        </w:trPr>
        <w:tc>
          <w:tcPr>
            <w:cnfStyle w:val="001000000000" w:firstRow="0" w:lastRow="0" w:firstColumn="1" w:lastColumn="0" w:oddVBand="0" w:evenVBand="0" w:oddHBand="0" w:evenHBand="0" w:firstRowFirstColumn="0" w:firstRowLastColumn="0" w:lastRowFirstColumn="0" w:lastRowLastColumn="0"/>
            <w:tcW w:w="1581" w:type="dxa"/>
            <w:tcBorders>
              <w:top w:val="nil"/>
              <w:bottom w:val="single" w:sz="4" w:space="0" w:color="auto"/>
              <w:right w:val="single" w:sz="4" w:space="0" w:color="auto"/>
            </w:tcBorders>
          </w:tcPr>
          <w:p w14:paraId="46D8CA05" w14:textId="77777777" w:rsidR="00447931" w:rsidRDefault="00447931" w:rsidP="00635153">
            <w:pPr>
              <w:bidi w:val="0"/>
              <w:spacing w:after="0"/>
              <w:ind w:left="720" w:hanging="382"/>
              <w:jc w:val="both"/>
              <w:rPr>
                <w:rFonts w:asciiTheme="majorBidi" w:hAnsiTheme="majorBidi" w:cstheme="majorBidi"/>
                <w:i/>
                <w:iCs/>
              </w:rPr>
            </w:pPr>
            <w:r>
              <w:rPr>
                <w:rFonts w:asciiTheme="majorBidi" w:hAnsiTheme="majorBidi" w:cstheme="majorBidi"/>
                <w:i/>
                <w:iCs/>
              </w:rPr>
              <w:t>r</w:t>
            </w:r>
          </w:p>
          <w:p w14:paraId="05CAF344" w14:textId="77777777" w:rsidR="00447931" w:rsidRPr="007B664D" w:rsidRDefault="00447931" w:rsidP="00635153">
            <w:pPr>
              <w:bidi w:val="0"/>
              <w:spacing w:after="0"/>
              <w:ind w:left="720" w:hanging="382"/>
              <w:jc w:val="both"/>
              <w:rPr>
                <w:rFonts w:asciiTheme="majorBidi" w:hAnsiTheme="majorBidi" w:cstheme="majorBidi"/>
                <w:i/>
                <w:iCs/>
              </w:rPr>
            </w:pPr>
          </w:p>
        </w:tc>
        <w:tc>
          <w:tcPr>
            <w:tcW w:w="1189" w:type="dxa"/>
            <w:tcBorders>
              <w:top w:val="nil"/>
              <w:left w:val="single" w:sz="4" w:space="0" w:color="auto"/>
              <w:bottom w:val="single" w:sz="4" w:space="0" w:color="auto"/>
            </w:tcBorders>
          </w:tcPr>
          <w:p w14:paraId="55E33C30" w14:textId="77777777" w:rsidR="00447931" w:rsidRDefault="00447931" w:rsidP="00635153">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0.265</w:t>
            </w:r>
            <w:r w:rsidRPr="00104D56">
              <w:rPr>
                <w:rFonts w:asciiTheme="majorBidi" w:hAnsiTheme="majorBidi" w:cstheme="majorBidi"/>
                <w:color w:val="FF0000"/>
              </w:rPr>
              <w:t>*</w:t>
            </w:r>
          </w:p>
          <w:p w14:paraId="0988D808" w14:textId="77777777" w:rsidR="00447931" w:rsidRPr="00186A84" w:rsidRDefault="00447931" w:rsidP="00635153">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rPr>
            </w:pPr>
          </w:p>
        </w:tc>
        <w:tc>
          <w:tcPr>
            <w:tcW w:w="1150" w:type="dxa"/>
            <w:tcBorders>
              <w:top w:val="nil"/>
              <w:bottom w:val="single" w:sz="4" w:space="0" w:color="auto"/>
            </w:tcBorders>
          </w:tcPr>
          <w:p w14:paraId="61D44F2B" w14:textId="77777777" w:rsidR="00447931" w:rsidRPr="005B2B41" w:rsidRDefault="00447931" w:rsidP="00635153">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B2B41">
              <w:rPr>
                <w:rFonts w:asciiTheme="majorBidi" w:hAnsiTheme="majorBidi" w:cstheme="majorBidi"/>
              </w:rPr>
              <w:t>0.</w:t>
            </w:r>
            <w:r>
              <w:rPr>
                <w:rFonts w:asciiTheme="majorBidi" w:hAnsiTheme="majorBidi" w:cstheme="majorBidi"/>
              </w:rPr>
              <w:t>235</w:t>
            </w:r>
            <w:r w:rsidRPr="00104D56">
              <w:rPr>
                <w:rFonts w:asciiTheme="majorBidi" w:hAnsiTheme="majorBidi" w:cstheme="majorBidi"/>
                <w:color w:val="FF0000"/>
              </w:rPr>
              <w:t>*</w:t>
            </w:r>
          </w:p>
          <w:p w14:paraId="28EE2187" w14:textId="77777777" w:rsidR="00447931" w:rsidRPr="00186A84" w:rsidRDefault="00447931" w:rsidP="00635153">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1150" w:type="dxa"/>
            <w:tcBorders>
              <w:top w:val="nil"/>
              <w:bottom w:val="single" w:sz="4" w:space="0" w:color="auto"/>
            </w:tcBorders>
          </w:tcPr>
          <w:p w14:paraId="52890A04" w14:textId="77777777" w:rsidR="00447931" w:rsidRPr="005B2B41" w:rsidRDefault="00447931" w:rsidP="00635153">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B2B41">
              <w:rPr>
                <w:rFonts w:asciiTheme="majorBidi" w:hAnsiTheme="majorBidi" w:cstheme="majorBidi"/>
              </w:rPr>
              <w:t>0.</w:t>
            </w:r>
            <w:r>
              <w:rPr>
                <w:rFonts w:asciiTheme="majorBidi" w:hAnsiTheme="majorBidi" w:cstheme="majorBidi"/>
              </w:rPr>
              <w:t>285</w:t>
            </w:r>
            <w:r w:rsidRPr="00104D56">
              <w:rPr>
                <w:rFonts w:asciiTheme="majorBidi" w:hAnsiTheme="majorBidi" w:cstheme="majorBidi"/>
                <w:color w:val="FF0000"/>
              </w:rPr>
              <w:t>*</w:t>
            </w:r>
          </w:p>
          <w:p w14:paraId="6E520A5A" w14:textId="77777777" w:rsidR="00447931" w:rsidRPr="00186A84" w:rsidRDefault="00447931" w:rsidP="00635153">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1119" w:type="dxa"/>
            <w:tcBorders>
              <w:top w:val="nil"/>
              <w:bottom w:val="single" w:sz="4" w:space="0" w:color="auto"/>
            </w:tcBorders>
          </w:tcPr>
          <w:p w14:paraId="5C6402CC" w14:textId="77777777" w:rsidR="00447931" w:rsidRPr="005B2B41" w:rsidRDefault="00447931" w:rsidP="00635153">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B2B41">
              <w:rPr>
                <w:rFonts w:asciiTheme="majorBidi" w:hAnsiTheme="majorBidi" w:cstheme="majorBidi"/>
              </w:rPr>
              <w:t>0.</w:t>
            </w:r>
            <w:r>
              <w:rPr>
                <w:rFonts w:asciiTheme="majorBidi" w:hAnsiTheme="majorBidi" w:cstheme="majorBidi"/>
              </w:rPr>
              <w:t>220</w:t>
            </w:r>
            <w:r w:rsidRPr="00104D56">
              <w:rPr>
                <w:rFonts w:asciiTheme="majorBidi" w:hAnsiTheme="majorBidi" w:cstheme="majorBidi"/>
                <w:color w:val="FF0000"/>
              </w:rPr>
              <w:t>*</w:t>
            </w:r>
          </w:p>
          <w:p w14:paraId="03CC3FBA" w14:textId="77777777" w:rsidR="00447931" w:rsidRPr="00186A84" w:rsidRDefault="00447931" w:rsidP="00635153">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r>
    </w:tbl>
    <w:p w14:paraId="470E0A0E" w14:textId="6AE63499" w:rsidR="00447931" w:rsidRPr="00E617E0" w:rsidRDefault="00447931" w:rsidP="00E43E34">
      <w:pPr>
        <w:bidi w:val="0"/>
        <w:spacing w:after="0" w:line="240" w:lineRule="auto"/>
        <w:rPr>
          <w:rFonts w:asciiTheme="majorBidi" w:hAnsiTheme="majorBidi" w:cstheme="majorBidi"/>
        </w:rPr>
      </w:pPr>
      <w:r>
        <w:rPr>
          <w:rFonts w:asciiTheme="majorBidi" w:hAnsiTheme="majorBidi" w:cstheme="majorBidi"/>
        </w:rPr>
        <w:t>*</w:t>
      </w:r>
      <w:r w:rsidRPr="00E617E0">
        <w:rPr>
          <w:rFonts w:asciiTheme="majorBidi" w:hAnsiTheme="majorBidi" w:cstheme="majorBidi"/>
        </w:rPr>
        <w:t xml:space="preserve">p value </w:t>
      </w:r>
      <w:r>
        <w:rPr>
          <w:rFonts w:asciiTheme="majorBidi" w:hAnsiTheme="majorBidi" w:cstheme="majorBidi"/>
        </w:rPr>
        <w:t>&lt;0.05</w:t>
      </w:r>
    </w:p>
    <w:p w14:paraId="00A4971A" w14:textId="6CD8F227" w:rsidR="00447931" w:rsidRDefault="00447931" w:rsidP="00E43E34">
      <w:pPr>
        <w:bidi w:val="0"/>
        <w:spacing w:after="0" w:line="240" w:lineRule="auto"/>
        <w:rPr>
          <w:rFonts w:asciiTheme="majorBidi" w:hAnsiTheme="majorBidi" w:cstheme="majorBidi"/>
          <w:b/>
          <w:bCs/>
        </w:rPr>
      </w:pPr>
      <w:r>
        <w:rPr>
          <w:rFonts w:asciiTheme="majorBidi" w:hAnsiTheme="majorBidi" w:cstheme="majorBidi"/>
          <w:b/>
          <w:bCs/>
        </w:rPr>
        <w:t>p</w:t>
      </w:r>
      <w:r w:rsidRPr="002C6E89">
        <w:rPr>
          <w:rFonts w:asciiTheme="majorBidi" w:hAnsiTheme="majorBidi" w:cstheme="majorBidi"/>
          <w:b/>
          <w:bCs/>
        </w:rPr>
        <w:t>pb</w:t>
      </w:r>
      <w:r>
        <w:rPr>
          <w:rFonts w:asciiTheme="majorBidi" w:hAnsiTheme="majorBidi" w:cstheme="majorBidi"/>
        </w:rPr>
        <w:t>, parts per billion</w:t>
      </w:r>
      <w:r w:rsidR="00325A8A">
        <w:rPr>
          <w:rFonts w:asciiTheme="majorBidi" w:hAnsiTheme="majorBidi" w:cstheme="majorBidi"/>
        </w:rPr>
        <w:t>;</w:t>
      </w:r>
      <w:r w:rsidRPr="002C6E89">
        <w:rPr>
          <w:rFonts w:asciiTheme="majorBidi" w:hAnsiTheme="majorBidi" w:cstheme="majorBidi"/>
          <w:b/>
          <w:bCs/>
        </w:rPr>
        <w:t xml:space="preserve"> </w:t>
      </w:r>
      <w:r w:rsidRPr="00E617E0">
        <w:rPr>
          <w:rFonts w:asciiTheme="majorBidi" w:hAnsiTheme="majorBidi" w:cstheme="majorBidi"/>
          <w:b/>
          <w:bCs/>
        </w:rPr>
        <w:t>nm</w:t>
      </w:r>
      <w:r>
        <w:rPr>
          <w:rFonts w:asciiTheme="majorBidi" w:hAnsiTheme="majorBidi" w:cstheme="majorBidi"/>
        </w:rPr>
        <w:t xml:space="preserve">, </w:t>
      </w:r>
      <w:r w:rsidRPr="00E617E0">
        <w:rPr>
          <w:rFonts w:asciiTheme="majorBidi" w:hAnsiTheme="majorBidi" w:cstheme="majorBidi"/>
        </w:rPr>
        <w:t>nanometer</w:t>
      </w:r>
      <w:r w:rsidR="00325A8A">
        <w:rPr>
          <w:rFonts w:asciiTheme="majorBidi" w:hAnsiTheme="majorBidi" w:cstheme="majorBidi"/>
        </w:rPr>
        <w:t>;</w:t>
      </w:r>
      <w:r>
        <w:rPr>
          <w:rFonts w:asciiTheme="majorBidi" w:hAnsiTheme="majorBidi" w:cstheme="majorBidi"/>
          <w:b/>
          <w:bCs/>
        </w:rPr>
        <w:t xml:space="preserve"> </w:t>
      </w:r>
      <w:r w:rsidRPr="003866CA">
        <w:rPr>
          <w:rFonts w:asciiTheme="majorBidi" w:hAnsiTheme="majorBidi" w:cstheme="majorBidi"/>
          <w:b/>
          <w:bCs/>
        </w:rPr>
        <w:t>D10</w:t>
      </w:r>
      <w:r w:rsidRPr="003866CA">
        <w:rPr>
          <w:rFonts w:asciiTheme="majorBidi" w:hAnsiTheme="majorBidi" w:cstheme="majorBidi"/>
        </w:rPr>
        <w:t xml:space="preserve">, the diameter of 10% of total UFP; </w:t>
      </w:r>
      <w:r w:rsidRPr="003866CA">
        <w:rPr>
          <w:rFonts w:asciiTheme="majorBidi" w:hAnsiTheme="majorBidi" w:cstheme="majorBidi"/>
          <w:b/>
          <w:bCs/>
        </w:rPr>
        <w:t>D50</w:t>
      </w:r>
      <w:r w:rsidRPr="003866CA">
        <w:rPr>
          <w:rFonts w:asciiTheme="majorBidi" w:hAnsiTheme="majorBidi" w:cstheme="majorBidi"/>
        </w:rPr>
        <w:t>, the diameter of 50% of total UFP</w:t>
      </w:r>
      <w:r w:rsidRPr="00CB3AB4">
        <w:rPr>
          <w:rFonts w:asciiTheme="majorBidi" w:hAnsiTheme="majorBidi" w:cstheme="majorBidi"/>
        </w:rPr>
        <w:t>;</w:t>
      </w:r>
      <w:r w:rsidRPr="003866CA">
        <w:rPr>
          <w:rFonts w:asciiTheme="majorBidi" w:hAnsiTheme="majorBidi" w:cstheme="majorBidi"/>
          <w:b/>
          <w:bCs/>
        </w:rPr>
        <w:t xml:space="preserve"> D90</w:t>
      </w:r>
      <w:r w:rsidRPr="003866CA">
        <w:rPr>
          <w:rFonts w:asciiTheme="majorBidi" w:hAnsiTheme="majorBidi" w:cstheme="majorBidi"/>
        </w:rPr>
        <w:t>, the diameter of 90% of total UFP.</w:t>
      </w:r>
    </w:p>
    <w:p w14:paraId="45457605" w14:textId="77777777" w:rsidR="00447931" w:rsidRDefault="00447931" w:rsidP="00E43E34">
      <w:pPr>
        <w:bidi w:val="0"/>
        <w:rPr>
          <w:rFonts w:asciiTheme="majorBidi" w:hAnsiTheme="majorBidi" w:cstheme="majorBidi"/>
          <w:b/>
          <w:bCs/>
        </w:rPr>
      </w:pPr>
    </w:p>
    <w:p w14:paraId="3619717A" w14:textId="77777777" w:rsidR="00447931" w:rsidRDefault="00447931" w:rsidP="00E43E34">
      <w:pPr>
        <w:bidi w:val="0"/>
        <w:spacing w:after="0"/>
        <w:rPr>
          <w:rFonts w:asciiTheme="majorBidi" w:hAnsiTheme="majorBidi" w:cstheme="majorBidi"/>
          <w:b/>
          <w:bCs/>
        </w:rPr>
      </w:pPr>
    </w:p>
    <w:p w14:paraId="5F1462A7" w14:textId="77777777" w:rsidR="002472CB" w:rsidRDefault="002472CB" w:rsidP="00E43E34">
      <w:pPr>
        <w:bidi w:val="0"/>
        <w:spacing w:after="0"/>
        <w:rPr>
          <w:rFonts w:asciiTheme="majorBidi" w:hAnsiTheme="majorBidi" w:cstheme="majorBidi"/>
          <w:b/>
          <w:bCs/>
        </w:rPr>
      </w:pPr>
    </w:p>
    <w:p w14:paraId="6CC7AD7E" w14:textId="77777777" w:rsidR="002472CB" w:rsidRDefault="002472CB" w:rsidP="00E43E34">
      <w:pPr>
        <w:bidi w:val="0"/>
        <w:spacing w:after="0"/>
        <w:rPr>
          <w:rFonts w:asciiTheme="majorBidi" w:hAnsiTheme="majorBidi" w:cstheme="majorBidi"/>
          <w:b/>
          <w:bCs/>
        </w:rPr>
      </w:pPr>
    </w:p>
    <w:p w14:paraId="1767DDAC" w14:textId="77777777" w:rsidR="002472CB" w:rsidRDefault="002472CB" w:rsidP="00E43E34">
      <w:pPr>
        <w:bidi w:val="0"/>
        <w:spacing w:after="0"/>
        <w:rPr>
          <w:rFonts w:asciiTheme="majorBidi" w:hAnsiTheme="majorBidi" w:cstheme="majorBidi"/>
          <w:b/>
          <w:bCs/>
        </w:rPr>
      </w:pPr>
    </w:p>
    <w:p w14:paraId="24241782" w14:textId="77777777" w:rsidR="002472CB" w:rsidRDefault="002472CB" w:rsidP="00E43E34">
      <w:pPr>
        <w:bidi w:val="0"/>
        <w:spacing w:after="0"/>
        <w:rPr>
          <w:rFonts w:asciiTheme="majorBidi" w:hAnsiTheme="majorBidi" w:cstheme="majorBidi"/>
          <w:b/>
          <w:bCs/>
        </w:rPr>
      </w:pPr>
    </w:p>
    <w:p w14:paraId="6FDA3810" w14:textId="77777777" w:rsidR="002472CB" w:rsidRDefault="002472CB" w:rsidP="00E43E34">
      <w:pPr>
        <w:bidi w:val="0"/>
        <w:spacing w:after="0"/>
        <w:rPr>
          <w:rFonts w:asciiTheme="majorBidi" w:hAnsiTheme="majorBidi" w:cstheme="majorBidi"/>
          <w:b/>
          <w:bCs/>
        </w:rPr>
      </w:pPr>
    </w:p>
    <w:p w14:paraId="14CD72CA" w14:textId="26E33F7A" w:rsidR="00447931" w:rsidRPr="009D501F" w:rsidRDefault="00447931" w:rsidP="00E43E34">
      <w:pPr>
        <w:bidi w:val="0"/>
        <w:spacing w:after="0"/>
        <w:rPr>
          <w:rFonts w:asciiTheme="majorBidi" w:hAnsiTheme="majorBidi" w:cstheme="majorBidi"/>
          <w:b/>
          <w:bCs/>
          <w:rtl/>
        </w:rPr>
      </w:pPr>
      <w:r w:rsidRPr="00062D03">
        <w:rPr>
          <w:rFonts w:asciiTheme="majorBidi" w:hAnsiTheme="majorBidi" w:cstheme="majorBidi"/>
          <w:b/>
          <w:bCs/>
        </w:rPr>
        <w:t xml:space="preserve">Table </w:t>
      </w:r>
      <w:r>
        <w:rPr>
          <w:rFonts w:asciiTheme="majorBidi" w:hAnsiTheme="majorBidi" w:cstheme="majorBidi"/>
          <w:b/>
          <w:bCs/>
        </w:rPr>
        <w:t>1</w:t>
      </w:r>
      <w:r w:rsidR="001E5551">
        <w:rPr>
          <w:rFonts w:asciiTheme="majorBidi" w:hAnsiTheme="majorBidi" w:cstheme="majorBidi"/>
          <w:b/>
          <w:bCs/>
        </w:rPr>
        <w:t>9</w:t>
      </w:r>
      <w:r w:rsidRPr="00062D03">
        <w:rPr>
          <w:rFonts w:asciiTheme="majorBidi" w:hAnsiTheme="majorBidi" w:cstheme="majorBidi"/>
          <w:b/>
          <w:bCs/>
        </w:rPr>
        <w:t xml:space="preserve">. </w:t>
      </w:r>
      <w:r w:rsidR="00325A8A">
        <w:rPr>
          <w:rFonts w:asciiTheme="majorBidi" w:hAnsiTheme="majorBidi" w:cstheme="majorBidi"/>
          <w:b/>
          <w:bCs/>
          <w:smallCaps/>
        </w:rPr>
        <w:t xml:space="preserve">Comparison of the </w:t>
      </w:r>
      <w:r>
        <w:rPr>
          <w:rFonts w:asciiTheme="majorBidi" w:hAnsiTheme="majorBidi" w:cstheme="majorBidi"/>
          <w:b/>
          <w:bCs/>
          <w:smallCaps/>
        </w:rPr>
        <w:t xml:space="preserve">Pearson Correlation </w:t>
      </w:r>
      <w:r w:rsidR="00325A8A">
        <w:rPr>
          <w:rFonts w:asciiTheme="majorBidi" w:hAnsiTheme="majorBidi" w:cstheme="majorBidi"/>
          <w:b/>
          <w:bCs/>
          <w:smallCaps/>
        </w:rPr>
        <w:t>C</w:t>
      </w:r>
      <w:r>
        <w:rPr>
          <w:rFonts w:asciiTheme="majorBidi" w:hAnsiTheme="majorBidi" w:cstheme="majorBidi"/>
          <w:b/>
          <w:bCs/>
          <w:smallCaps/>
        </w:rPr>
        <w:t xml:space="preserve">oefficient </w:t>
      </w:r>
      <w:r>
        <w:rPr>
          <w:rFonts w:asciiTheme="majorBidi" w:hAnsiTheme="majorBidi" w:cstheme="majorBidi"/>
          <w:b/>
          <w:bCs/>
        </w:rPr>
        <w:t>(</w:t>
      </w:r>
      <w:r w:rsidRPr="005440F8">
        <w:rPr>
          <w:rFonts w:asciiTheme="majorBidi" w:hAnsiTheme="majorBidi" w:cstheme="majorBidi"/>
          <w:b/>
          <w:bCs/>
          <w:i/>
          <w:iCs/>
        </w:rPr>
        <w:t>r</w:t>
      </w:r>
      <w:r>
        <w:rPr>
          <w:rFonts w:asciiTheme="majorBidi" w:hAnsiTheme="majorBidi" w:cstheme="majorBidi"/>
          <w:b/>
          <w:bCs/>
        </w:rPr>
        <w:t xml:space="preserve">) </w:t>
      </w:r>
      <w:r>
        <w:rPr>
          <w:rFonts w:asciiTheme="majorBidi" w:hAnsiTheme="majorBidi" w:cstheme="majorBidi"/>
          <w:b/>
          <w:bCs/>
          <w:smallCaps/>
        </w:rPr>
        <w:t>between Fractional exhaled Nitric Oxide (</w:t>
      </w:r>
      <w:proofErr w:type="spellStart"/>
      <w:r>
        <w:rPr>
          <w:rFonts w:asciiTheme="majorBidi" w:hAnsiTheme="majorBidi" w:cstheme="majorBidi"/>
          <w:b/>
          <w:bCs/>
          <w:smallCaps/>
        </w:rPr>
        <w:t>FeNO</w:t>
      </w:r>
      <w:proofErr w:type="spellEnd"/>
      <w:r>
        <w:rPr>
          <w:rFonts w:asciiTheme="majorBidi" w:hAnsiTheme="majorBidi" w:cstheme="majorBidi"/>
          <w:b/>
          <w:bCs/>
          <w:smallCaps/>
        </w:rPr>
        <w:t>) and Ultra</w:t>
      </w:r>
      <w:r w:rsidR="00325A8A">
        <w:rPr>
          <w:rFonts w:asciiTheme="majorBidi" w:hAnsiTheme="majorBidi" w:cstheme="majorBidi"/>
          <w:b/>
          <w:bCs/>
          <w:smallCaps/>
        </w:rPr>
        <w:t>f</w:t>
      </w:r>
      <w:r>
        <w:rPr>
          <w:rFonts w:asciiTheme="majorBidi" w:hAnsiTheme="majorBidi" w:cstheme="majorBidi"/>
          <w:b/>
          <w:bCs/>
          <w:smallCaps/>
        </w:rPr>
        <w:t xml:space="preserve">ine Particle </w:t>
      </w:r>
      <w:r w:rsidR="00325A8A">
        <w:rPr>
          <w:rFonts w:asciiTheme="majorBidi" w:hAnsiTheme="majorBidi" w:cstheme="majorBidi"/>
          <w:b/>
          <w:bCs/>
          <w:smallCaps/>
        </w:rPr>
        <w:t>S</w:t>
      </w:r>
      <w:r>
        <w:rPr>
          <w:rFonts w:asciiTheme="majorBidi" w:hAnsiTheme="majorBidi" w:cstheme="majorBidi"/>
          <w:b/>
          <w:bCs/>
          <w:smallCaps/>
        </w:rPr>
        <w:t xml:space="preserve">ize (UFP) in Exhaled Breath Condensate (EBC) between </w:t>
      </w:r>
      <w:r w:rsidR="00325A8A">
        <w:rPr>
          <w:rFonts w:asciiTheme="majorBidi" w:hAnsiTheme="majorBidi" w:cstheme="majorBidi"/>
          <w:b/>
          <w:bCs/>
          <w:smallCaps/>
        </w:rPr>
        <w:t xml:space="preserve">the </w:t>
      </w:r>
      <w:r>
        <w:rPr>
          <w:rFonts w:asciiTheme="majorBidi" w:hAnsiTheme="majorBidi" w:cstheme="majorBidi"/>
          <w:b/>
          <w:bCs/>
          <w:smallCaps/>
        </w:rPr>
        <w:t xml:space="preserve">Tel Aviv and Haifa </w:t>
      </w:r>
      <w:r w:rsidR="00325A8A">
        <w:rPr>
          <w:rFonts w:asciiTheme="majorBidi" w:hAnsiTheme="majorBidi" w:cstheme="majorBidi"/>
          <w:b/>
          <w:bCs/>
          <w:smallCaps/>
        </w:rPr>
        <w:t>G</w:t>
      </w:r>
      <w:r>
        <w:rPr>
          <w:rFonts w:asciiTheme="majorBidi" w:hAnsiTheme="majorBidi" w:cstheme="majorBidi"/>
          <w:b/>
          <w:bCs/>
          <w:smallCaps/>
        </w:rPr>
        <w:t>roups</w:t>
      </w:r>
    </w:p>
    <w:tbl>
      <w:tblPr>
        <w:tblStyle w:val="1"/>
        <w:tblW w:w="6381" w:type="dxa"/>
        <w:tblLook w:val="04A0" w:firstRow="1" w:lastRow="0" w:firstColumn="1" w:lastColumn="0" w:noHBand="0" w:noVBand="1"/>
      </w:tblPr>
      <w:tblGrid>
        <w:gridCol w:w="1579"/>
        <w:gridCol w:w="1180"/>
        <w:gridCol w:w="1352"/>
        <w:gridCol w:w="1141"/>
        <w:gridCol w:w="1129"/>
      </w:tblGrid>
      <w:tr w:rsidR="00447931" w:rsidRPr="00276E9C" w14:paraId="19FCD6E5" w14:textId="77777777" w:rsidTr="0063515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81" w:type="dxa"/>
            <w:tcBorders>
              <w:top w:val="single" w:sz="4" w:space="0" w:color="auto"/>
              <w:bottom w:val="nil"/>
              <w:right w:val="nil"/>
            </w:tcBorders>
          </w:tcPr>
          <w:p w14:paraId="28B96D93" w14:textId="77777777" w:rsidR="00447931" w:rsidRDefault="00447931" w:rsidP="00E43E34">
            <w:pPr>
              <w:bidi w:val="0"/>
              <w:spacing w:after="0"/>
              <w:rPr>
                <w:rFonts w:asciiTheme="majorBidi" w:hAnsiTheme="majorBidi" w:cstheme="majorBidi"/>
                <w:b/>
                <w:bCs/>
              </w:rPr>
            </w:pPr>
          </w:p>
        </w:tc>
        <w:tc>
          <w:tcPr>
            <w:tcW w:w="2531" w:type="dxa"/>
            <w:gridSpan w:val="2"/>
            <w:tcBorders>
              <w:top w:val="single" w:sz="4" w:space="0" w:color="auto"/>
              <w:bottom w:val="nil"/>
              <w:right w:val="double" w:sz="4" w:space="0" w:color="auto"/>
            </w:tcBorders>
          </w:tcPr>
          <w:p w14:paraId="6CAD7119" w14:textId="77777777" w:rsidR="00447931" w:rsidRPr="004372DD" w:rsidRDefault="00447931" w:rsidP="00E43E34">
            <w:pPr>
              <w:bidi w:val="0"/>
              <w:spacing w:after="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rPr>
            </w:pPr>
            <w:r w:rsidRPr="004372DD">
              <w:rPr>
                <w:rFonts w:asciiTheme="majorBidi" w:hAnsiTheme="majorBidi" w:cstheme="majorBidi"/>
                <w:b/>
                <w:bCs/>
              </w:rPr>
              <w:t>Mean Particles Size (nm)</w:t>
            </w:r>
          </w:p>
        </w:tc>
        <w:tc>
          <w:tcPr>
            <w:tcW w:w="2269" w:type="dxa"/>
            <w:gridSpan w:val="2"/>
            <w:tcBorders>
              <w:top w:val="single" w:sz="4" w:space="0" w:color="auto"/>
              <w:left w:val="double" w:sz="4" w:space="0" w:color="auto"/>
              <w:bottom w:val="nil"/>
            </w:tcBorders>
          </w:tcPr>
          <w:p w14:paraId="54D8BDF9" w14:textId="77777777" w:rsidR="00447931" w:rsidRPr="004372DD" w:rsidRDefault="00447931" w:rsidP="00E43E34">
            <w:pPr>
              <w:bidi w:val="0"/>
              <w:spacing w:after="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4372DD">
              <w:rPr>
                <w:rFonts w:asciiTheme="majorBidi" w:hAnsiTheme="majorBidi" w:cstheme="majorBidi"/>
                <w:b/>
                <w:bCs/>
                <w:color w:val="000000"/>
              </w:rPr>
              <w:t xml:space="preserve">D50 </w:t>
            </w:r>
            <w:r w:rsidRPr="004372DD">
              <w:rPr>
                <w:rFonts w:asciiTheme="majorBidi" w:hAnsiTheme="majorBidi" w:cstheme="majorBidi"/>
                <w:b/>
                <w:bCs/>
              </w:rPr>
              <w:t>(nm)</w:t>
            </w:r>
          </w:p>
        </w:tc>
      </w:tr>
      <w:tr w:rsidR="00447931" w:rsidRPr="00276E9C" w14:paraId="0B91723C" w14:textId="77777777" w:rsidTr="00635153">
        <w:trPr>
          <w:trHeight w:val="340"/>
        </w:trPr>
        <w:tc>
          <w:tcPr>
            <w:cnfStyle w:val="001000000000" w:firstRow="0" w:lastRow="0" w:firstColumn="1" w:lastColumn="0" w:oddVBand="0" w:evenVBand="0" w:oddHBand="0" w:evenHBand="0" w:firstRowFirstColumn="0" w:firstRowLastColumn="0" w:lastRowFirstColumn="0" w:lastRowLastColumn="0"/>
            <w:tcW w:w="1581" w:type="dxa"/>
            <w:tcBorders>
              <w:top w:val="single" w:sz="4" w:space="0" w:color="auto"/>
              <w:bottom w:val="single" w:sz="4" w:space="0" w:color="auto"/>
              <w:right w:val="nil"/>
            </w:tcBorders>
          </w:tcPr>
          <w:p w14:paraId="13CCD614" w14:textId="77777777" w:rsidR="00447931" w:rsidRDefault="00447931" w:rsidP="00635153">
            <w:pPr>
              <w:bidi w:val="0"/>
              <w:spacing w:after="0"/>
              <w:jc w:val="both"/>
              <w:rPr>
                <w:rFonts w:asciiTheme="majorBidi" w:hAnsiTheme="majorBidi" w:cstheme="majorBidi"/>
                <w:b/>
                <w:bCs/>
              </w:rPr>
            </w:pPr>
          </w:p>
        </w:tc>
        <w:tc>
          <w:tcPr>
            <w:tcW w:w="1169" w:type="dxa"/>
            <w:tcBorders>
              <w:top w:val="single" w:sz="4" w:space="0" w:color="auto"/>
              <w:bottom w:val="nil"/>
              <w:right w:val="single" w:sz="4" w:space="0" w:color="auto"/>
            </w:tcBorders>
          </w:tcPr>
          <w:p w14:paraId="343D6A4C" w14:textId="77777777" w:rsidR="00447931" w:rsidRPr="00307712" w:rsidRDefault="00447931" w:rsidP="00635153">
            <w:pPr>
              <w:bidi w:val="0"/>
              <w:spacing w:after="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307712">
              <w:rPr>
                <w:rFonts w:asciiTheme="majorBidi" w:hAnsiTheme="majorBidi" w:cstheme="majorBidi"/>
                <w:b/>
                <w:bCs/>
              </w:rPr>
              <w:t>TLV</w:t>
            </w:r>
          </w:p>
        </w:tc>
        <w:tc>
          <w:tcPr>
            <w:tcW w:w="1362" w:type="dxa"/>
            <w:tcBorders>
              <w:top w:val="single" w:sz="4" w:space="0" w:color="auto"/>
              <w:left w:val="single" w:sz="4" w:space="0" w:color="auto"/>
              <w:bottom w:val="nil"/>
              <w:right w:val="double" w:sz="4" w:space="0" w:color="auto"/>
            </w:tcBorders>
          </w:tcPr>
          <w:p w14:paraId="3323C5D2" w14:textId="77777777" w:rsidR="00447931" w:rsidRPr="00307712" w:rsidRDefault="00447931" w:rsidP="00635153">
            <w:pPr>
              <w:bidi w:val="0"/>
              <w:spacing w:after="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307712">
              <w:rPr>
                <w:rFonts w:asciiTheme="majorBidi" w:hAnsiTheme="majorBidi" w:cstheme="majorBidi"/>
                <w:b/>
                <w:bCs/>
              </w:rPr>
              <w:t>Haifa</w:t>
            </w:r>
          </w:p>
        </w:tc>
        <w:tc>
          <w:tcPr>
            <w:tcW w:w="1134" w:type="dxa"/>
            <w:tcBorders>
              <w:top w:val="single" w:sz="4" w:space="0" w:color="auto"/>
              <w:left w:val="double" w:sz="4" w:space="0" w:color="auto"/>
              <w:bottom w:val="nil"/>
              <w:right w:val="single" w:sz="4" w:space="0" w:color="auto"/>
            </w:tcBorders>
          </w:tcPr>
          <w:p w14:paraId="7E68C574" w14:textId="77777777" w:rsidR="00447931" w:rsidRPr="00307712" w:rsidRDefault="00447931" w:rsidP="00635153">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307712">
              <w:rPr>
                <w:rFonts w:asciiTheme="majorBidi" w:hAnsiTheme="majorBidi" w:cstheme="majorBidi"/>
                <w:b/>
                <w:bCs/>
              </w:rPr>
              <w:t>TLV</w:t>
            </w:r>
          </w:p>
        </w:tc>
        <w:tc>
          <w:tcPr>
            <w:tcW w:w="1135" w:type="dxa"/>
            <w:tcBorders>
              <w:top w:val="single" w:sz="4" w:space="0" w:color="auto"/>
              <w:left w:val="single" w:sz="4" w:space="0" w:color="auto"/>
              <w:bottom w:val="nil"/>
              <w:right w:val="nil"/>
            </w:tcBorders>
          </w:tcPr>
          <w:p w14:paraId="146BEDE0" w14:textId="77777777" w:rsidR="00447931" w:rsidRPr="00307712" w:rsidRDefault="00447931" w:rsidP="00635153">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307712">
              <w:rPr>
                <w:rFonts w:asciiTheme="majorBidi" w:hAnsiTheme="majorBidi" w:cstheme="majorBidi"/>
                <w:b/>
                <w:bCs/>
              </w:rPr>
              <w:t>Haifa</w:t>
            </w:r>
          </w:p>
        </w:tc>
      </w:tr>
      <w:tr w:rsidR="00447931" w:rsidRPr="00276E9C" w14:paraId="31E9780B" w14:textId="77777777" w:rsidTr="00635153">
        <w:trPr>
          <w:trHeight w:val="340"/>
        </w:trPr>
        <w:tc>
          <w:tcPr>
            <w:cnfStyle w:val="001000000000" w:firstRow="0" w:lastRow="0" w:firstColumn="1" w:lastColumn="0" w:oddVBand="0" w:evenVBand="0" w:oddHBand="0" w:evenHBand="0" w:firstRowFirstColumn="0" w:firstRowLastColumn="0" w:lastRowFirstColumn="0" w:lastRowLastColumn="0"/>
            <w:tcW w:w="1581" w:type="dxa"/>
            <w:tcBorders>
              <w:top w:val="single" w:sz="4" w:space="0" w:color="auto"/>
              <w:bottom w:val="nil"/>
              <w:right w:val="single" w:sz="4" w:space="0" w:color="auto"/>
            </w:tcBorders>
          </w:tcPr>
          <w:p w14:paraId="65D822B0" w14:textId="77777777" w:rsidR="00447931" w:rsidRPr="00276E9C" w:rsidRDefault="00447931" w:rsidP="00635153">
            <w:pPr>
              <w:bidi w:val="0"/>
              <w:spacing w:after="0"/>
              <w:jc w:val="both"/>
              <w:rPr>
                <w:rFonts w:asciiTheme="majorBidi" w:hAnsiTheme="majorBidi" w:cstheme="majorBidi"/>
                <w:b/>
                <w:bCs/>
              </w:rPr>
            </w:pPr>
            <w:proofErr w:type="spellStart"/>
            <w:r>
              <w:rPr>
                <w:rFonts w:asciiTheme="majorBidi" w:hAnsiTheme="majorBidi" w:cstheme="majorBidi"/>
                <w:b/>
                <w:bCs/>
              </w:rPr>
              <w:t>FeNO</w:t>
            </w:r>
            <w:proofErr w:type="spellEnd"/>
            <w:r>
              <w:rPr>
                <w:rFonts w:asciiTheme="majorBidi" w:hAnsiTheme="majorBidi" w:cstheme="majorBidi"/>
                <w:b/>
                <w:bCs/>
              </w:rPr>
              <w:t xml:space="preserve"> (ppb)</w:t>
            </w:r>
          </w:p>
        </w:tc>
        <w:tc>
          <w:tcPr>
            <w:tcW w:w="2531" w:type="dxa"/>
            <w:gridSpan w:val="2"/>
            <w:tcBorders>
              <w:top w:val="single" w:sz="4" w:space="0" w:color="auto"/>
              <w:left w:val="single" w:sz="4" w:space="0" w:color="auto"/>
              <w:bottom w:val="nil"/>
              <w:right w:val="double" w:sz="4" w:space="0" w:color="auto"/>
            </w:tcBorders>
          </w:tcPr>
          <w:p w14:paraId="2FB7B14D" w14:textId="77777777" w:rsidR="00447931" w:rsidRPr="00492B07" w:rsidRDefault="00447931" w:rsidP="00635153">
            <w:pPr>
              <w:bidi w:val="0"/>
              <w:spacing w:after="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2269" w:type="dxa"/>
            <w:gridSpan w:val="2"/>
            <w:tcBorders>
              <w:top w:val="single" w:sz="4" w:space="0" w:color="auto"/>
              <w:left w:val="double" w:sz="4" w:space="0" w:color="auto"/>
              <w:bottom w:val="nil"/>
              <w:right w:val="nil"/>
            </w:tcBorders>
          </w:tcPr>
          <w:p w14:paraId="35199803" w14:textId="77777777" w:rsidR="00447931" w:rsidRPr="00492B07" w:rsidRDefault="00447931" w:rsidP="00635153">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r>
      <w:tr w:rsidR="00447931" w:rsidRPr="0040445A" w14:paraId="4F68312E" w14:textId="77777777" w:rsidTr="00635153">
        <w:trPr>
          <w:trHeight w:val="340"/>
        </w:trPr>
        <w:tc>
          <w:tcPr>
            <w:cnfStyle w:val="001000000000" w:firstRow="0" w:lastRow="0" w:firstColumn="1" w:lastColumn="0" w:oddVBand="0" w:evenVBand="0" w:oddHBand="0" w:evenHBand="0" w:firstRowFirstColumn="0" w:firstRowLastColumn="0" w:lastRowFirstColumn="0" w:lastRowLastColumn="0"/>
            <w:tcW w:w="1581" w:type="dxa"/>
            <w:tcBorders>
              <w:top w:val="nil"/>
              <w:bottom w:val="single" w:sz="4" w:space="0" w:color="auto"/>
              <w:right w:val="single" w:sz="4" w:space="0" w:color="auto"/>
            </w:tcBorders>
          </w:tcPr>
          <w:p w14:paraId="64AF0660" w14:textId="77777777" w:rsidR="00447931" w:rsidRDefault="00447931" w:rsidP="00635153">
            <w:pPr>
              <w:bidi w:val="0"/>
              <w:spacing w:after="0"/>
              <w:ind w:left="720" w:hanging="382"/>
              <w:jc w:val="both"/>
              <w:rPr>
                <w:rFonts w:asciiTheme="majorBidi" w:hAnsiTheme="majorBidi" w:cstheme="majorBidi"/>
                <w:i/>
                <w:iCs/>
              </w:rPr>
            </w:pPr>
            <w:r>
              <w:rPr>
                <w:rFonts w:asciiTheme="majorBidi" w:hAnsiTheme="majorBidi" w:cstheme="majorBidi"/>
                <w:i/>
                <w:iCs/>
              </w:rPr>
              <w:t>r</w:t>
            </w:r>
          </w:p>
          <w:p w14:paraId="29947C8C" w14:textId="7706FA11" w:rsidR="00447931" w:rsidRPr="007B664D" w:rsidRDefault="00447931" w:rsidP="00325A8A">
            <w:pPr>
              <w:bidi w:val="0"/>
              <w:spacing w:after="0"/>
              <w:ind w:left="720" w:hanging="382"/>
              <w:jc w:val="both"/>
              <w:rPr>
                <w:rFonts w:asciiTheme="majorBidi" w:hAnsiTheme="majorBidi" w:cstheme="majorBidi"/>
                <w:i/>
                <w:iCs/>
              </w:rPr>
            </w:pPr>
            <w:r w:rsidRPr="00B871F1">
              <w:rPr>
                <w:rFonts w:asciiTheme="majorBidi" w:hAnsiTheme="majorBidi" w:cstheme="majorBidi"/>
                <w:i/>
                <w:iCs/>
              </w:rPr>
              <w:t>p</w:t>
            </w:r>
            <w:r>
              <w:rPr>
                <w:rFonts w:asciiTheme="majorBidi" w:hAnsiTheme="majorBidi" w:cstheme="majorBidi"/>
              </w:rPr>
              <w:t xml:space="preserve"> value</w:t>
            </w:r>
          </w:p>
        </w:tc>
        <w:tc>
          <w:tcPr>
            <w:tcW w:w="1189" w:type="dxa"/>
            <w:tcBorders>
              <w:top w:val="nil"/>
              <w:left w:val="single" w:sz="4" w:space="0" w:color="auto"/>
              <w:bottom w:val="single" w:sz="4" w:space="0" w:color="auto"/>
            </w:tcBorders>
          </w:tcPr>
          <w:p w14:paraId="407AE160" w14:textId="77777777" w:rsidR="00447931" w:rsidRDefault="00447931" w:rsidP="00635153">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p>
          <w:p w14:paraId="4524E389" w14:textId="77777777" w:rsidR="00447931" w:rsidRPr="00104D56" w:rsidRDefault="00447931" w:rsidP="00635153">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104D56">
              <w:rPr>
                <w:rFonts w:asciiTheme="majorBidi" w:hAnsiTheme="majorBidi" w:cstheme="majorBidi"/>
              </w:rPr>
              <w:t>NS</w:t>
            </w:r>
          </w:p>
        </w:tc>
        <w:tc>
          <w:tcPr>
            <w:tcW w:w="1342" w:type="dxa"/>
            <w:tcBorders>
              <w:top w:val="nil"/>
              <w:bottom w:val="single" w:sz="4" w:space="0" w:color="auto"/>
              <w:right w:val="double" w:sz="4" w:space="0" w:color="auto"/>
            </w:tcBorders>
          </w:tcPr>
          <w:p w14:paraId="3339D96F" w14:textId="77777777" w:rsidR="00447931" w:rsidRPr="00104D56" w:rsidRDefault="00447931" w:rsidP="00635153">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5B2B41">
              <w:rPr>
                <w:rFonts w:asciiTheme="majorBidi" w:hAnsiTheme="majorBidi" w:cstheme="majorBidi"/>
              </w:rPr>
              <w:t>0.</w:t>
            </w:r>
            <w:r>
              <w:rPr>
                <w:rFonts w:asciiTheme="majorBidi" w:hAnsiTheme="majorBidi" w:cstheme="majorBidi"/>
              </w:rPr>
              <w:t>299</w:t>
            </w:r>
            <w:r w:rsidRPr="00104D56">
              <w:rPr>
                <w:rFonts w:asciiTheme="majorBidi" w:hAnsiTheme="majorBidi" w:cstheme="majorBidi"/>
                <w:color w:val="FF0000"/>
              </w:rPr>
              <w:t>*</w:t>
            </w:r>
          </w:p>
          <w:p w14:paraId="4D5748EC" w14:textId="77777777" w:rsidR="00447931" w:rsidRPr="00186A84" w:rsidRDefault="00447931" w:rsidP="00635153">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1150" w:type="dxa"/>
            <w:tcBorders>
              <w:top w:val="nil"/>
              <w:left w:val="double" w:sz="4" w:space="0" w:color="auto"/>
              <w:bottom w:val="single" w:sz="4" w:space="0" w:color="auto"/>
            </w:tcBorders>
          </w:tcPr>
          <w:p w14:paraId="28955828" w14:textId="77777777" w:rsidR="00447931" w:rsidRDefault="00447931" w:rsidP="00635153">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p>
          <w:p w14:paraId="0463C8E2" w14:textId="77777777" w:rsidR="00447931" w:rsidRPr="00104D56" w:rsidRDefault="00447931" w:rsidP="00635153">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104D56">
              <w:rPr>
                <w:rFonts w:asciiTheme="majorBidi" w:hAnsiTheme="majorBidi" w:cstheme="majorBidi"/>
              </w:rPr>
              <w:t>NS</w:t>
            </w:r>
          </w:p>
        </w:tc>
        <w:tc>
          <w:tcPr>
            <w:tcW w:w="1119" w:type="dxa"/>
            <w:tcBorders>
              <w:top w:val="nil"/>
              <w:bottom w:val="single" w:sz="4" w:space="0" w:color="auto"/>
            </w:tcBorders>
          </w:tcPr>
          <w:p w14:paraId="031E2B1F" w14:textId="77777777" w:rsidR="00447931" w:rsidRPr="005B2B41" w:rsidRDefault="00447931" w:rsidP="00635153">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B2B41">
              <w:rPr>
                <w:rFonts w:asciiTheme="majorBidi" w:hAnsiTheme="majorBidi" w:cstheme="majorBidi"/>
              </w:rPr>
              <w:t>0.</w:t>
            </w:r>
            <w:r>
              <w:rPr>
                <w:rFonts w:asciiTheme="majorBidi" w:hAnsiTheme="majorBidi" w:cstheme="majorBidi"/>
              </w:rPr>
              <w:t>302</w:t>
            </w:r>
            <w:r w:rsidRPr="00104D56">
              <w:rPr>
                <w:rFonts w:asciiTheme="majorBidi" w:hAnsiTheme="majorBidi" w:cstheme="majorBidi"/>
                <w:color w:val="FF0000"/>
              </w:rPr>
              <w:t>*</w:t>
            </w:r>
          </w:p>
          <w:p w14:paraId="3768ED66" w14:textId="77777777" w:rsidR="00447931" w:rsidRPr="00186A84" w:rsidRDefault="00447931" w:rsidP="00635153">
            <w:pPr>
              <w:bidi w:val="0"/>
              <w:spacing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r>
    </w:tbl>
    <w:p w14:paraId="6B339B5C" w14:textId="61B45AB4" w:rsidR="00447931" w:rsidRDefault="00447931" w:rsidP="00325A8A">
      <w:pPr>
        <w:bidi w:val="0"/>
        <w:spacing w:after="0" w:line="240" w:lineRule="auto"/>
        <w:jc w:val="both"/>
        <w:rPr>
          <w:rFonts w:asciiTheme="majorBidi" w:hAnsiTheme="majorBidi" w:cstheme="majorBidi"/>
          <w:b/>
          <w:bCs/>
        </w:rPr>
      </w:pPr>
      <w:r>
        <w:rPr>
          <w:rFonts w:asciiTheme="majorBidi" w:hAnsiTheme="majorBidi" w:cstheme="majorBidi"/>
        </w:rPr>
        <w:t>*</w:t>
      </w:r>
      <w:r w:rsidRPr="00E617E0">
        <w:rPr>
          <w:rFonts w:asciiTheme="majorBidi" w:hAnsiTheme="majorBidi" w:cstheme="majorBidi"/>
        </w:rPr>
        <w:t xml:space="preserve">p value </w:t>
      </w:r>
      <w:r>
        <w:rPr>
          <w:rFonts w:asciiTheme="majorBidi" w:hAnsiTheme="majorBidi" w:cstheme="majorBidi"/>
        </w:rPr>
        <w:t>&lt;0.05 NS, not significant</w:t>
      </w:r>
    </w:p>
    <w:p w14:paraId="35DBF69C" w14:textId="77777777" w:rsidR="00447931" w:rsidRDefault="00447931" w:rsidP="00447931">
      <w:pPr>
        <w:bidi w:val="0"/>
        <w:spacing w:after="0" w:line="240" w:lineRule="auto"/>
        <w:jc w:val="both"/>
        <w:rPr>
          <w:rFonts w:asciiTheme="majorBidi" w:hAnsiTheme="majorBidi" w:cstheme="majorBidi"/>
          <w:b/>
          <w:bCs/>
        </w:rPr>
      </w:pPr>
      <w:r w:rsidRPr="003866CA">
        <w:rPr>
          <w:rFonts w:asciiTheme="majorBidi" w:hAnsiTheme="majorBidi" w:cstheme="majorBidi"/>
          <w:b/>
          <w:bCs/>
        </w:rPr>
        <w:t>D50</w:t>
      </w:r>
      <w:r w:rsidRPr="003866CA">
        <w:rPr>
          <w:rFonts w:asciiTheme="majorBidi" w:hAnsiTheme="majorBidi" w:cstheme="majorBidi"/>
        </w:rPr>
        <w:t>, the diameter of 50% of total UFP</w:t>
      </w:r>
    </w:p>
    <w:p w14:paraId="52907E96" w14:textId="77777777" w:rsidR="00447931" w:rsidRDefault="00447931" w:rsidP="00447931">
      <w:pPr>
        <w:bidi w:val="0"/>
        <w:jc w:val="right"/>
        <w:rPr>
          <w:rFonts w:asciiTheme="majorBidi" w:hAnsiTheme="majorBidi" w:cstheme="majorBidi"/>
          <w:b/>
          <w:bCs/>
          <w:sz w:val="20"/>
          <w:szCs w:val="20"/>
          <w:rtl/>
        </w:rPr>
      </w:pPr>
    </w:p>
    <w:p w14:paraId="0C551803" w14:textId="77777777" w:rsidR="00447931" w:rsidRDefault="00447931" w:rsidP="00447931">
      <w:pPr>
        <w:bidi w:val="0"/>
        <w:spacing w:after="160" w:line="259" w:lineRule="auto"/>
        <w:rPr>
          <w:rFonts w:ascii="Arial" w:hAnsi="Arial" w:cs="Arial"/>
          <w:rtl/>
        </w:rPr>
      </w:pPr>
      <w:r>
        <w:rPr>
          <w:rFonts w:ascii="Arial" w:hAnsi="Arial" w:cs="Arial"/>
          <w:rtl/>
        </w:rPr>
        <w:br w:type="page"/>
      </w:r>
    </w:p>
    <w:p w14:paraId="3786E490" w14:textId="77777777" w:rsidR="00447931" w:rsidRDefault="00447931" w:rsidP="00447931">
      <w:pPr>
        <w:bidi w:val="0"/>
        <w:spacing w:after="160" w:line="259" w:lineRule="auto"/>
        <w:rPr>
          <w:rFonts w:ascii="Arial" w:hAnsi="Arial" w:cs="Arial"/>
          <w:rtl/>
        </w:rPr>
      </w:pPr>
    </w:p>
    <w:p w14:paraId="4CFB2800" w14:textId="21CC0D21" w:rsidR="00447931" w:rsidRDefault="00447931" w:rsidP="00325A8A">
      <w:pPr>
        <w:bidi w:val="0"/>
        <w:spacing w:after="0"/>
        <w:rPr>
          <w:rFonts w:ascii="Arial" w:hAnsi="Arial" w:cs="Arial"/>
        </w:rPr>
      </w:pPr>
      <w:r w:rsidRPr="00097FB8">
        <w:rPr>
          <w:rFonts w:asciiTheme="majorBidi" w:hAnsiTheme="majorBidi" w:cstheme="majorBidi"/>
          <w:b/>
          <w:bCs/>
        </w:rPr>
        <w:t xml:space="preserve">Table </w:t>
      </w:r>
      <w:r w:rsidR="001E5551">
        <w:rPr>
          <w:rFonts w:asciiTheme="majorBidi" w:hAnsiTheme="majorBidi" w:cstheme="majorBidi"/>
          <w:b/>
          <w:bCs/>
        </w:rPr>
        <w:t>20</w:t>
      </w:r>
      <w:r w:rsidRPr="00097FB8">
        <w:rPr>
          <w:rFonts w:asciiTheme="majorBidi" w:hAnsiTheme="majorBidi" w:cstheme="majorBidi"/>
          <w:b/>
          <w:bCs/>
        </w:rPr>
        <w:t>.</w:t>
      </w:r>
      <w:r w:rsidRPr="00062D03">
        <w:rPr>
          <w:rFonts w:asciiTheme="majorBidi" w:hAnsiTheme="majorBidi" w:cstheme="majorBidi"/>
          <w:b/>
          <w:bCs/>
        </w:rPr>
        <w:t xml:space="preserve"> </w:t>
      </w:r>
      <w:r>
        <w:rPr>
          <w:rFonts w:asciiTheme="majorBidi" w:hAnsiTheme="majorBidi" w:cstheme="majorBidi"/>
          <w:b/>
          <w:bCs/>
          <w:smallCaps/>
        </w:rPr>
        <w:t xml:space="preserve">Pearson Correlation coefficient </w:t>
      </w:r>
      <w:r>
        <w:rPr>
          <w:rFonts w:asciiTheme="majorBidi" w:hAnsiTheme="majorBidi" w:cstheme="majorBidi"/>
          <w:b/>
          <w:bCs/>
        </w:rPr>
        <w:t>(</w:t>
      </w:r>
      <w:r w:rsidRPr="005440F8">
        <w:rPr>
          <w:rFonts w:asciiTheme="majorBidi" w:hAnsiTheme="majorBidi" w:cstheme="majorBidi"/>
          <w:b/>
          <w:bCs/>
          <w:i/>
          <w:iCs/>
        </w:rPr>
        <w:t>r</w:t>
      </w:r>
      <w:r>
        <w:rPr>
          <w:rFonts w:asciiTheme="majorBidi" w:hAnsiTheme="majorBidi" w:cstheme="majorBidi"/>
          <w:b/>
          <w:bCs/>
        </w:rPr>
        <w:t xml:space="preserve">) </w:t>
      </w:r>
      <w:r>
        <w:rPr>
          <w:rFonts w:asciiTheme="majorBidi" w:hAnsiTheme="majorBidi" w:cstheme="majorBidi"/>
          <w:b/>
          <w:bCs/>
          <w:smallCaps/>
        </w:rPr>
        <w:t xml:space="preserve">between Mineral Content by </w:t>
      </w:r>
      <w:r w:rsidR="00F85784">
        <w:rPr>
          <w:rFonts w:asciiTheme="majorBidi" w:hAnsiTheme="majorBidi" w:cstheme="majorBidi"/>
          <w:b/>
          <w:bCs/>
          <w:smallCaps/>
        </w:rPr>
        <w:t>Xray</w:t>
      </w:r>
      <w:r>
        <w:rPr>
          <w:rFonts w:asciiTheme="majorBidi" w:hAnsiTheme="majorBidi" w:cstheme="majorBidi"/>
          <w:b/>
          <w:bCs/>
          <w:smallCaps/>
        </w:rPr>
        <w:t xml:space="preserve"> Fluorescence (XRF) and Ultra</w:t>
      </w:r>
      <w:r w:rsidR="000B7AC8">
        <w:rPr>
          <w:rFonts w:asciiTheme="majorBidi" w:hAnsiTheme="majorBidi" w:cstheme="majorBidi"/>
          <w:b/>
          <w:bCs/>
          <w:smallCaps/>
        </w:rPr>
        <w:t xml:space="preserve"> </w:t>
      </w:r>
      <w:r>
        <w:rPr>
          <w:rFonts w:asciiTheme="majorBidi" w:hAnsiTheme="majorBidi" w:cstheme="majorBidi"/>
          <w:b/>
          <w:bCs/>
          <w:smallCaps/>
        </w:rPr>
        <w:t>Fine Particles (UFP) size and concentration in Exhaled Breath Condensate (EBC)</w:t>
      </w:r>
      <w:r>
        <w:rPr>
          <w:rFonts w:asciiTheme="majorBidi" w:hAnsiTheme="majorBidi" w:cstheme="majorBidi"/>
          <w:b/>
          <w:bCs/>
        </w:rPr>
        <w:t xml:space="preserve"> </w:t>
      </w:r>
    </w:p>
    <w:tbl>
      <w:tblPr>
        <w:tblStyle w:val="1"/>
        <w:tblW w:w="6379" w:type="dxa"/>
        <w:tblInd w:w="142" w:type="dxa"/>
        <w:tblLook w:val="04A0" w:firstRow="1" w:lastRow="0" w:firstColumn="1" w:lastColumn="0" w:noHBand="0" w:noVBand="1"/>
      </w:tblPr>
      <w:tblGrid>
        <w:gridCol w:w="2496"/>
        <w:gridCol w:w="1877"/>
        <w:gridCol w:w="2006"/>
      </w:tblGrid>
      <w:tr w:rsidR="00447931" w:rsidRPr="004372DD" w14:paraId="50A5A0E9" w14:textId="77777777" w:rsidTr="0063515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96" w:type="dxa"/>
            <w:tcBorders>
              <w:top w:val="single" w:sz="4" w:space="0" w:color="auto"/>
              <w:bottom w:val="single" w:sz="4" w:space="0" w:color="auto"/>
              <w:right w:val="nil"/>
            </w:tcBorders>
          </w:tcPr>
          <w:p w14:paraId="5A3A70F9" w14:textId="77777777" w:rsidR="00447931" w:rsidRPr="000D77C2" w:rsidRDefault="00447931" w:rsidP="00635153">
            <w:pPr>
              <w:bidi w:val="0"/>
              <w:spacing w:after="0" w:line="240" w:lineRule="auto"/>
              <w:jc w:val="both"/>
              <w:rPr>
                <w:rFonts w:asciiTheme="majorBidi" w:hAnsiTheme="majorBidi" w:cstheme="majorBidi"/>
              </w:rPr>
            </w:pPr>
          </w:p>
        </w:tc>
        <w:tc>
          <w:tcPr>
            <w:tcW w:w="1877" w:type="dxa"/>
            <w:tcBorders>
              <w:top w:val="single" w:sz="4" w:space="0" w:color="auto"/>
              <w:bottom w:val="single" w:sz="4" w:space="0" w:color="auto"/>
            </w:tcBorders>
          </w:tcPr>
          <w:p w14:paraId="0F0CECA8" w14:textId="77777777" w:rsidR="00447931" w:rsidRPr="004372DD" w:rsidRDefault="00447931" w:rsidP="00635153">
            <w:pPr>
              <w:bidi w:val="0"/>
              <w:spacing w:after="0" w:line="24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rPr>
            </w:pPr>
            <w:r>
              <w:rPr>
                <w:rFonts w:asciiTheme="majorBidi" w:hAnsiTheme="majorBidi" w:cstheme="majorBidi"/>
                <w:b/>
                <w:bCs/>
              </w:rPr>
              <w:t xml:space="preserve">UFP </w:t>
            </w:r>
            <w:r w:rsidRPr="004372DD">
              <w:rPr>
                <w:rFonts w:asciiTheme="majorBidi" w:hAnsiTheme="majorBidi" w:cstheme="majorBidi"/>
                <w:b/>
                <w:bCs/>
              </w:rPr>
              <w:t>Mean Particles Size (nm)</w:t>
            </w:r>
          </w:p>
        </w:tc>
        <w:tc>
          <w:tcPr>
            <w:tcW w:w="2006" w:type="dxa"/>
            <w:tcBorders>
              <w:top w:val="single" w:sz="4" w:space="0" w:color="auto"/>
              <w:bottom w:val="single" w:sz="4" w:space="0" w:color="auto"/>
            </w:tcBorders>
          </w:tcPr>
          <w:p w14:paraId="7DDFA798" w14:textId="77777777" w:rsidR="00447931" w:rsidRDefault="00447931" w:rsidP="00635153">
            <w:pPr>
              <w:bidi w:val="0"/>
              <w:spacing w:after="0" w:line="24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color w:val="000000"/>
                <w:sz w:val="18"/>
                <w:szCs w:val="18"/>
              </w:rPr>
            </w:pPr>
            <w:r>
              <w:rPr>
                <w:rFonts w:asciiTheme="majorBidi" w:hAnsiTheme="majorBidi" w:cstheme="majorBidi"/>
                <w:b/>
                <w:bCs/>
                <w:color w:val="000000"/>
              </w:rPr>
              <w:t>Concentration</w:t>
            </w:r>
            <w:r w:rsidRPr="006641BA">
              <w:rPr>
                <w:rFonts w:asciiTheme="majorBidi" w:hAnsiTheme="majorBidi" w:cstheme="majorBidi"/>
                <w:b/>
                <w:bCs/>
                <w:color w:val="000000"/>
                <w:sz w:val="18"/>
                <w:szCs w:val="18"/>
              </w:rPr>
              <w:t xml:space="preserve"> </w:t>
            </w:r>
          </w:p>
          <w:p w14:paraId="082D65C3" w14:textId="77777777" w:rsidR="00447931" w:rsidRPr="004372DD" w:rsidRDefault="00447931" w:rsidP="00635153">
            <w:pPr>
              <w:bidi w:val="0"/>
              <w:spacing w:after="0" w:line="24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rPr>
            </w:pPr>
            <w:r>
              <w:rPr>
                <w:rFonts w:asciiTheme="majorBidi" w:hAnsiTheme="majorBidi" w:cstheme="majorBidi"/>
                <w:b/>
                <w:bCs/>
                <w:color w:val="000000"/>
                <w:sz w:val="18"/>
                <w:szCs w:val="18"/>
              </w:rPr>
              <w:t>(</w:t>
            </w:r>
            <w:r w:rsidRPr="006641BA">
              <w:rPr>
                <w:rFonts w:asciiTheme="majorBidi" w:hAnsiTheme="majorBidi" w:cstheme="majorBidi"/>
                <w:b/>
                <w:bCs/>
                <w:color w:val="000000"/>
                <w:sz w:val="18"/>
                <w:szCs w:val="18"/>
              </w:rPr>
              <w:t>10</w:t>
            </w:r>
            <w:r w:rsidRPr="006641BA">
              <w:rPr>
                <w:rFonts w:asciiTheme="majorBidi" w:hAnsiTheme="majorBidi" w:cstheme="majorBidi"/>
                <w:b/>
                <w:bCs/>
                <w:color w:val="000000"/>
                <w:sz w:val="18"/>
                <w:szCs w:val="18"/>
                <w:vertAlign w:val="superscript"/>
              </w:rPr>
              <w:t>8</w:t>
            </w:r>
            <w:r w:rsidRPr="006641BA">
              <w:rPr>
                <w:rFonts w:asciiTheme="majorBidi" w:hAnsiTheme="majorBidi" w:cstheme="majorBidi"/>
                <w:b/>
                <w:bCs/>
                <w:color w:val="000000"/>
                <w:sz w:val="18"/>
                <w:szCs w:val="18"/>
              </w:rPr>
              <w:t xml:space="preserve"> particles/ml</w:t>
            </w:r>
            <w:r>
              <w:rPr>
                <w:rFonts w:asciiTheme="majorBidi" w:hAnsiTheme="majorBidi" w:cstheme="majorBidi"/>
                <w:b/>
                <w:bCs/>
                <w:color w:val="000000"/>
              </w:rPr>
              <w:t>)</w:t>
            </w:r>
          </w:p>
        </w:tc>
      </w:tr>
      <w:tr w:rsidR="00447931" w:rsidRPr="00276E9C" w14:paraId="42A09669" w14:textId="77777777" w:rsidTr="00635153">
        <w:trPr>
          <w:trHeight w:val="340"/>
        </w:trPr>
        <w:tc>
          <w:tcPr>
            <w:cnfStyle w:val="001000000000" w:firstRow="0" w:lastRow="0" w:firstColumn="1" w:lastColumn="0" w:oddVBand="0" w:evenVBand="0" w:oddHBand="0" w:evenHBand="0" w:firstRowFirstColumn="0" w:firstRowLastColumn="0" w:lastRowFirstColumn="0" w:lastRowLastColumn="0"/>
            <w:tcW w:w="2496" w:type="dxa"/>
            <w:tcBorders>
              <w:top w:val="single" w:sz="4" w:space="0" w:color="auto"/>
              <w:bottom w:val="nil"/>
              <w:right w:val="single" w:sz="4" w:space="0" w:color="auto"/>
            </w:tcBorders>
          </w:tcPr>
          <w:p w14:paraId="7D1AF7E3" w14:textId="77777777" w:rsidR="00447931" w:rsidRPr="00276E9C" w:rsidRDefault="00447931" w:rsidP="00635153">
            <w:pPr>
              <w:bidi w:val="0"/>
              <w:spacing w:after="0" w:line="240" w:lineRule="auto"/>
              <w:jc w:val="both"/>
              <w:rPr>
                <w:rFonts w:asciiTheme="majorBidi" w:hAnsiTheme="majorBidi" w:cstheme="majorBidi"/>
                <w:b/>
                <w:bCs/>
              </w:rPr>
            </w:pPr>
            <w:r>
              <w:rPr>
                <w:rFonts w:asciiTheme="majorBidi" w:hAnsiTheme="majorBidi" w:cstheme="majorBidi"/>
                <w:b/>
                <w:bCs/>
              </w:rPr>
              <w:t>Cadmium (ppm)</w:t>
            </w:r>
          </w:p>
        </w:tc>
        <w:tc>
          <w:tcPr>
            <w:tcW w:w="1877" w:type="dxa"/>
            <w:tcBorders>
              <w:top w:val="single" w:sz="4" w:space="0" w:color="auto"/>
              <w:left w:val="single" w:sz="4" w:space="0" w:color="auto"/>
              <w:bottom w:val="nil"/>
            </w:tcBorders>
          </w:tcPr>
          <w:p w14:paraId="0EA4B93A" w14:textId="77777777" w:rsidR="00447931" w:rsidRPr="00276E9C"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2006" w:type="dxa"/>
            <w:tcBorders>
              <w:top w:val="single" w:sz="4" w:space="0" w:color="auto"/>
              <w:bottom w:val="nil"/>
            </w:tcBorders>
          </w:tcPr>
          <w:p w14:paraId="60629FFD" w14:textId="77777777" w:rsidR="00447931" w:rsidRPr="00276E9C"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r>
      <w:tr w:rsidR="00447931" w:rsidRPr="00186A84" w14:paraId="45C8F84A" w14:textId="77777777" w:rsidTr="00635153">
        <w:trPr>
          <w:trHeight w:val="340"/>
        </w:trPr>
        <w:tc>
          <w:tcPr>
            <w:cnfStyle w:val="001000000000" w:firstRow="0" w:lastRow="0" w:firstColumn="1" w:lastColumn="0" w:oddVBand="0" w:evenVBand="0" w:oddHBand="0" w:evenHBand="0" w:firstRowFirstColumn="0" w:firstRowLastColumn="0" w:lastRowFirstColumn="0" w:lastRowLastColumn="0"/>
            <w:tcW w:w="2496" w:type="dxa"/>
            <w:tcBorders>
              <w:top w:val="nil"/>
              <w:bottom w:val="single" w:sz="4" w:space="0" w:color="auto"/>
              <w:right w:val="single" w:sz="4" w:space="0" w:color="auto"/>
            </w:tcBorders>
          </w:tcPr>
          <w:p w14:paraId="25B70A65" w14:textId="77777777" w:rsidR="00447931" w:rsidRDefault="00447931" w:rsidP="00635153">
            <w:pPr>
              <w:bidi w:val="0"/>
              <w:spacing w:after="0" w:line="240" w:lineRule="auto"/>
              <w:ind w:left="720" w:hanging="382"/>
              <w:jc w:val="both"/>
              <w:rPr>
                <w:rFonts w:asciiTheme="majorBidi" w:hAnsiTheme="majorBidi" w:cstheme="majorBidi"/>
                <w:i/>
                <w:iCs/>
              </w:rPr>
            </w:pPr>
            <w:r>
              <w:rPr>
                <w:rFonts w:asciiTheme="majorBidi" w:hAnsiTheme="majorBidi" w:cstheme="majorBidi"/>
                <w:i/>
                <w:iCs/>
              </w:rPr>
              <w:t>r</w:t>
            </w:r>
          </w:p>
          <w:p w14:paraId="7A168CC5" w14:textId="77777777" w:rsidR="00447931" w:rsidRPr="007B664D" w:rsidRDefault="00447931" w:rsidP="00635153">
            <w:pPr>
              <w:bidi w:val="0"/>
              <w:spacing w:after="0" w:line="240" w:lineRule="auto"/>
              <w:ind w:left="720" w:hanging="382"/>
              <w:jc w:val="both"/>
              <w:rPr>
                <w:rFonts w:asciiTheme="majorBidi" w:hAnsiTheme="majorBidi" w:cstheme="majorBidi"/>
                <w:i/>
                <w:iCs/>
              </w:rPr>
            </w:pPr>
          </w:p>
        </w:tc>
        <w:tc>
          <w:tcPr>
            <w:tcW w:w="1877" w:type="dxa"/>
            <w:tcBorders>
              <w:top w:val="nil"/>
              <w:left w:val="single" w:sz="4" w:space="0" w:color="auto"/>
              <w:bottom w:val="single" w:sz="4" w:space="0" w:color="auto"/>
            </w:tcBorders>
          </w:tcPr>
          <w:p w14:paraId="4E2357BA" w14:textId="77777777" w:rsidR="00447931" w:rsidRPr="009D260A"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Pr>
                <w:rFonts w:asciiTheme="majorBidi" w:hAnsiTheme="majorBidi" w:cstheme="majorBidi"/>
              </w:rPr>
              <w:t>-0.362</w:t>
            </w:r>
            <w:r w:rsidRPr="009D260A">
              <w:rPr>
                <w:rFonts w:asciiTheme="majorBidi" w:hAnsiTheme="majorBidi" w:cstheme="majorBidi"/>
                <w:color w:val="FF0000"/>
              </w:rPr>
              <w:t>**</w:t>
            </w:r>
          </w:p>
          <w:p w14:paraId="3CE965A5" w14:textId="77777777" w:rsidR="00447931" w:rsidRPr="00186A84"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rPr>
            </w:pPr>
          </w:p>
        </w:tc>
        <w:tc>
          <w:tcPr>
            <w:tcW w:w="2006" w:type="dxa"/>
            <w:tcBorders>
              <w:top w:val="nil"/>
              <w:bottom w:val="single" w:sz="4" w:space="0" w:color="auto"/>
            </w:tcBorders>
          </w:tcPr>
          <w:p w14:paraId="60ED3412" w14:textId="77777777" w:rsidR="00447931" w:rsidRPr="005B2B4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w:t>
            </w:r>
            <w:r w:rsidRPr="005B2B41">
              <w:rPr>
                <w:rFonts w:asciiTheme="majorBidi" w:hAnsiTheme="majorBidi" w:cstheme="majorBidi"/>
              </w:rPr>
              <w:t>0.</w:t>
            </w:r>
            <w:r>
              <w:rPr>
                <w:rFonts w:asciiTheme="majorBidi" w:hAnsiTheme="majorBidi" w:cstheme="majorBidi"/>
              </w:rPr>
              <w:t>235</w:t>
            </w:r>
            <w:r w:rsidRPr="009D260A">
              <w:rPr>
                <w:rFonts w:asciiTheme="majorBidi" w:hAnsiTheme="majorBidi" w:cstheme="majorBidi"/>
                <w:color w:val="FF0000"/>
              </w:rPr>
              <w:t>*</w:t>
            </w:r>
          </w:p>
          <w:p w14:paraId="06F37B2C" w14:textId="77777777" w:rsidR="00447931" w:rsidRPr="00186A84"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r>
      <w:tr w:rsidR="00447931" w:rsidRPr="00186A84" w14:paraId="4FB5DD55" w14:textId="77777777" w:rsidTr="00635153">
        <w:trPr>
          <w:trHeight w:val="340"/>
        </w:trPr>
        <w:tc>
          <w:tcPr>
            <w:cnfStyle w:val="001000000000" w:firstRow="0" w:lastRow="0" w:firstColumn="1" w:lastColumn="0" w:oddVBand="0" w:evenVBand="0" w:oddHBand="0" w:evenHBand="0" w:firstRowFirstColumn="0" w:firstRowLastColumn="0" w:lastRowFirstColumn="0" w:lastRowLastColumn="0"/>
            <w:tcW w:w="2496" w:type="dxa"/>
            <w:tcBorders>
              <w:top w:val="single" w:sz="4" w:space="0" w:color="auto"/>
              <w:bottom w:val="nil"/>
              <w:right w:val="single" w:sz="4" w:space="0" w:color="auto"/>
            </w:tcBorders>
          </w:tcPr>
          <w:p w14:paraId="49E9F64A" w14:textId="77777777" w:rsidR="00447931" w:rsidRDefault="00447931" w:rsidP="00635153">
            <w:pPr>
              <w:bidi w:val="0"/>
              <w:spacing w:after="0" w:line="240" w:lineRule="auto"/>
              <w:jc w:val="both"/>
              <w:rPr>
                <w:rFonts w:asciiTheme="majorBidi" w:hAnsiTheme="majorBidi" w:cstheme="majorBidi"/>
                <w:i/>
                <w:iCs/>
              </w:rPr>
            </w:pPr>
            <w:r>
              <w:rPr>
                <w:rFonts w:asciiTheme="majorBidi" w:hAnsiTheme="majorBidi" w:cstheme="majorBidi"/>
                <w:b/>
                <w:bCs/>
              </w:rPr>
              <w:t>Palladium (ppm)</w:t>
            </w:r>
          </w:p>
        </w:tc>
        <w:tc>
          <w:tcPr>
            <w:tcW w:w="1877" w:type="dxa"/>
            <w:tcBorders>
              <w:top w:val="single" w:sz="4" w:space="0" w:color="auto"/>
              <w:left w:val="single" w:sz="4" w:space="0" w:color="auto"/>
              <w:bottom w:val="nil"/>
            </w:tcBorders>
          </w:tcPr>
          <w:p w14:paraId="2F9A52B2" w14:textId="77777777" w:rsidR="0044793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2006" w:type="dxa"/>
            <w:tcBorders>
              <w:top w:val="single" w:sz="4" w:space="0" w:color="auto"/>
              <w:bottom w:val="nil"/>
            </w:tcBorders>
          </w:tcPr>
          <w:p w14:paraId="4E633A06" w14:textId="77777777" w:rsidR="00447931" w:rsidRPr="005B2B4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447931" w:rsidRPr="00186A84" w14:paraId="18BB0227" w14:textId="77777777" w:rsidTr="00635153">
        <w:trPr>
          <w:trHeight w:val="431"/>
        </w:trPr>
        <w:tc>
          <w:tcPr>
            <w:cnfStyle w:val="001000000000" w:firstRow="0" w:lastRow="0" w:firstColumn="1" w:lastColumn="0" w:oddVBand="0" w:evenVBand="0" w:oddHBand="0" w:evenHBand="0" w:firstRowFirstColumn="0" w:firstRowLastColumn="0" w:lastRowFirstColumn="0" w:lastRowLastColumn="0"/>
            <w:tcW w:w="2496" w:type="dxa"/>
            <w:tcBorders>
              <w:top w:val="nil"/>
              <w:bottom w:val="single" w:sz="4" w:space="0" w:color="auto"/>
              <w:right w:val="single" w:sz="4" w:space="0" w:color="auto"/>
            </w:tcBorders>
          </w:tcPr>
          <w:p w14:paraId="0EF8E7F7" w14:textId="77777777" w:rsidR="00447931" w:rsidRDefault="00447931" w:rsidP="00635153">
            <w:pPr>
              <w:bidi w:val="0"/>
              <w:spacing w:after="0" w:line="240" w:lineRule="auto"/>
              <w:ind w:left="720" w:hanging="382"/>
              <w:jc w:val="both"/>
              <w:rPr>
                <w:rFonts w:asciiTheme="majorBidi" w:hAnsiTheme="majorBidi" w:cstheme="majorBidi"/>
                <w:i/>
                <w:iCs/>
              </w:rPr>
            </w:pPr>
            <w:r>
              <w:rPr>
                <w:rFonts w:asciiTheme="majorBidi" w:hAnsiTheme="majorBidi" w:cstheme="majorBidi"/>
                <w:i/>
                <w:iCs/>
              </w:rPr>
              <w:t>r</w:t>
            </w:r>
          </w:p>
          <w:p w14:paraId="7DE79949" w14:textId="77777777" w:rsidR="00447931" w:rsidRDefault="00447931" w:rsidP="00635153">
            <w:pPr>
              <w:bidi w:val="0"/>
              <w:spacing w:after="0" w:line="240" w:lineRule="auto"/>
              <w:jc w:val="both"/>
              <w:rPr>
                <w:rFonts w:asciiTheme="majorBidi" w:hAnsiTheme="majorBidi" w:cstheme="majorBidi"/>
                <w:i/>
                <w:iCs/>
              </w:rPr>
            </w:pPr>
          </w:p>
        </w:tc>
        <w:tc>
          <w:tcPr>
            <w:tcW w:w="1877" w:type="dxa"/>
            <w:tcBorders>
              <w:top w:val="nil"/>
              <w:left w:val="single" w:sz="4" w:space="0" w:color="auto"/>
              <w:bottom w:val="single" w:sz="4" w:space="0" w:color="auto"/>
            </w:tcBorders>
          </w:tcPr>
          <w:p w14:paraId="38F08C51" w14:textId="77777777" w:rsidR="0044793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-0.335</w:t>
            </w:r>
            <w:r w:rsidRPr="009D260A">
              <w:rPr>
                <w:rFonts w:asciiTheme="majorBidi" w:hAnsiTheme="majorBidi" w:cstheme="majorBidi"/>
                <w:color w:val="FF0000"/>
              </w:rPr>
              <w:t>**</w:t>
            </w:r>
          </w:p>
          <w:p w14:paraId="7F43D092" w14:textId="77777777" w:rsidR="0044793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2006" w:type="dxa"/>
            <w:tcBorders>
              <w:top w:val="nil"/>
              <w:bottom w:val="single" w:sz="4" w:space="0" w:color="auto"/>
            </w:tcBorders>
          </w:tcPr>
          <w:p w14:paraId="67A56660" w14:textId="77777777" w:rsidR="0044793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p>
          <w:p w14:paraId="4F555C19" w14:textId="3CF526B5" w:rsidR="00447931" w:rsidRPr="005B2B4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p>
        </w:tc>
      </w:tr>
      <w:tr w:rsidR="00447931" w:rsidRPr="00186A84" w14:paraId="4E3F26B7" w14:textId="77777777" w:rsidTr="00635153">
        <w:trPr>
          <w:trHeight w:val="340"/>
        </w:trPr>
        <w:tc>
          <w:tcPr>
            <w:cnfStyle w:val="001000000000" w:firstRow="0" w:lastRow="0" w:firstColumn="1" w:lastColumn="0" w:oddVBand="0" w:evenVBand="0" w:oddHBand="0" w:evenHBand="0" w:firstRowFirstColumn="0" w:firstRowLastColumn="0" w:lastRowFirstColumn="0" w:lastRowLastColumn="0"/>
            <w:tcW w:w="2496" w:type="dxa"/>
            <w:tcBorders>
              <w:top w:val="single" w:sz="4" w:space="0" w:color="auto"/>
              <w:bottom w:val="nil"/>
              <w:right w:val="single" w:sz="4" w:space="0" w:color="auto"/>
            </w:tcBorders>
          </w:tcPr>
          <w:p w14:paraId="594E4831" w14:textId="77777777" w:rsidR="00447931" w:rsidRDefault="00447931" w:rsidP="00635153">
            <w:pPr>
              <w:bidi w:val="0"/>
              <w:spacing w:after="0" w:line="240" w:lineRule="auto"/>
              <w:jc w:val="both"/>
              <w:rPr>
                <w:rFonts w:asciiTheme="majorBidi" w:hAnsiTheme="majorBidi" w:cstheme="majorBidi"/>
                <w:i/>
                <w:iCs/>
              </w:rPr>
            </w:pPr>
            <w:r>
              <w:rPr>
                <w:rFonts w:asciiTheme="majorBidi" w:hAnsiTheme="majorBidi" w:cstheme="majorBidi"/>
                <w:b/>
                <w:bCs/>
              </w:rPr>
              <w:t>Silver (ppm)</w:t>
            </w:r>
          </w:p>
        </w:tc>
        <w:tc>
          <w:tcPr>
            <w:tcW w:w="1877" w:type="dxa"/>
            <w:tcBorders>
              <w:top w:val="single" w:sz="4" w:space="0" w:color="auto"/>
              <w:left w:val="single" w:sz="4" w:space="0" w:color="auto"/>
              <w:bottom w:val="nil"/>
            </w:tcBorders>
          </w:tcPr>
          <w:p w14:paraId="2B345838" w14:textId="77777777" w:rsidR="0044793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2006" w:type="dxa"/>
            <w:tcBorders>
              <w:top w:val="single" w:sz="4" w:space="0" w:color="auto"/>
              <w:bottom w:val="nil"/>
            </w:tcBorders>
          </w:tcPr>
          <w:p w14:paraId="12291CB6" w14:textId="77777777" w:rsidR="00447931" w:rsidRPr="005B2B4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447931" w:rsidRPr="00186A84" w14:paraId="4D5C88DE" w14:textId="77777777" w:rsidTr="00635153">
        <w:trPr>
          <w:trHeight w:val="340"/>
        </w:trPr>
        <w:tc>
          <w:tcPr>
            <w:cnfStyle w:val="001000000000" w:firstRow="0" w:lastRow="0" w:firstColumn="1" w:lastColumn="0" w:oddVBand="0" w:evenVBand="0" w:oddHBand="0" w:evenHBand="0" w:firstRowFirstColumn="0" w:firstRowLastColumn="0" w:lastRowFirstColumn="0" w:lastRowLastColumn="0"/>
            <w:tcW w:w="2496" w:type="dxa"/>
            <w:tcBorders>
              <w:top w:val="nil"/>
              <w:bottom w:val="single" w:sz="4" w:space="0" w:color="auto"/>
              <w:right w:val="single" w:sz="4" w:space="0" w:color="auto"/>
            </w:tcBorders>
          </w:tcPr>
          <w:p w14:paraId="67BD27F3" w14:textId="77777777" w:rsidR="00447931" w:rsidRDefault="00447931" w:rsidP="00635153">
            <w:pPr>
              <w:bidi w:val="0"/>
              <w:spacing w:after="0" w:line="240" w:lineRule="auto"/>
              <w:ind w:left="720" w:hanging="382"/>
              <w:jc w:val="both"/>
              <w:rPr>
                <w:rFonts w:asciiTheme="majorBidi" w:hAnsiTheme="majorBidi" w:cstheme="majorBidi"/>
                <w:i/>
                <w:iCs/>
              </w:rPr>
            </w:pPr>
            <w:r>
              <w:rPr>
                <w:rFonts w:asciiTheme="majorBidi" w:hAnsiTheme="majorBidi" w:cstheme="majorBidi"/>
                <w:i/>
                <w:iCs/>
              </w:rPr>
              <w:t>r</w:t>
            </w:r>
          </w:p>
          <w:p w14:paraId="5EB27D93" w14:textId="77777777" w:rsidR="00447931" w:rsidRDefault="00447931" w:rsidP="00635153">
            <w:pPr>
              <w:bidi w:val="0"/>
              <w:spacing w:after="0" w:line="240" w:lineRule="auto"/>
              <w:ind w:left="720" w:hanging="382"/>
              <w:jc w:val="both"/>
              <w:rPr>
                <w:rFonts w:asciiTheme="majorBidi" w:hAnsiTheme="majorBidi" w:cstheme="majorBidi"/>
                <w:i/>
                <w:iCs/>
              </w:rPr>
            </w:pPr>
          </w:p>
        </w:tc>
        <w:tc>
          <w:tcPr>
            <w:tcW w:w="1877" w:type="dxa"/>
            <w:tcBorders>
              <w:top w:val="nil"/>
              <w:left w:val="single" w:sz="4" w:space="0" w:color="auto"/>
              <w:bottom w:val="single" w:sz="4" w:space="0" w:color="auto"/>
            </w:tcBorders>
          </w:tcPr>
          <w:p w14:paraId="00886A9D" w14:textId="77777777" w:rsidR="0044793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-0.300</w:t>
            </w:r>
            <w:r w:rsidRPr="009D260A">
              <w:rPr>
                <w:rFonts w:asciiTheme="majorBidi" w:hAnsiTheme="majorBidi" w:cstheme="majorBidi"/>
                <w:color w:val="FF0000"/>
              </w:rPr>
              <w:t>**</w:t>
            </w:r>
          </w:p>
          <w:p w14:paraId="0C6EC654" w14:textId="77777777" w:rsidR="0044793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2006" w:type="dxa"/>
            <w:tcBorders>
              <w:top w:val="nil"/>
              <w:bottom w:val="single" w:sz="4" w:space="0" w:color="auto"/>
            </w:tcBorders>
          </w:tcPr>
          <w:p w14:paraId="10BB4E53" w14:textId="77777777" w:rsidR="0044793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p>
          <w:p w14:paraId="7CB881E7" w14:textId="79F4BC9F" w:rsidR="00447931" w:rsidRPr="005B2B4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447931" w:rsidRPr="00186A84" w14:paraId="5EFB2485" w14:textId="77777777" w:rsidTr="00635153">
        <w:trPr>
          <w:trHeight w:val="340"/>
        </w:trPr>
        <w:tc>
          <w:tcPr>
            <w:cnfStyle w:val="001000000000" w:firstRow="0" w:lastRow="0" w:firstColumn="1" w:lastColumn="0" w:oddVBand="0" w:evenVBand="0" w:oddHBand="0" w:evenHBand="0" w:firstRowFirstColumn="0" w:firstRowLastColumn="0" w:lastRowFirstColumn="0" w:lastRowLastColumn="0"/>
            <w:tcW w:w="2496" w:type="dxa"/>
            <w:tcBorders>
              <w:top w:val="single" w:sz="4" w:space="0" w:color="auto"/>
              <w:bottom w:val="nil"/>
              <w:right w:val="single" w:sz="4" w:space="0" w:color="auto"/>
            </w:tcBorders>
          </w:tcPr>
          <w:p w14:paraId="71FB9E50" w14:textId="77777777" w:rsidR="00447931" w:rsidRDefault="00447931" w:rsidP="00635153">
            <w:pPr>
              <w:bidi w:val="0"/>
              <w:spacing w:after="0" w:line="240" w:lineRule="auto"/>
              <w:jc w:val="both"/>
              <w:rPr>
                <w:rFonts w:asciiTheme="majorBidi" w:hAnsiTheme="majorBidi" w:cstheme="majorBidi"/>
                <w:i/>
                <w:iCs/>
              </w:rPr>
            </w:pPr>
            <w:r>
              <w:rPr>
                <w:rFonts w:asciiTheme="majorBidi" w:hAnsiTheme="majorBidi" w:cstheme="majorBidi"/>
                <w:b/>
                <w:bCs/>
              </w:rPr>
              <w:t>Molybdenum (ppm)</w:t>
            </w:r>
          </w:p>
        </w:tc>
        <w:tc>
          <w:tcPr>
            <w:tcW w:w="1877" w:type="dxa"/>
            <w:tcBorders>
              <w:top w:val="single" w:sz="4" w:space="0" w:color="auto"/>
              <w:left w:val="single" w:sz="4" w:space="0" w:color="auto"/>
              <w:bottom w:val="nil"/>
            </w:tcBorders>
          </w:tcPr>
          <w:p w14:paraId="5CF551F4" w14:textId="77777777" w:rsidR="0044793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2006" w:type="dxa"/>
            <w:tcBorders>
              <w:top w:val="single" w:sz="4" w:space="0" w:color="auto"/>
              <w:bottom w:val="nil"/>
            </w:tcBorders>
          </w:tcPr>
          <w:p w14:paraId="4A55F740" w14:textId="77777777" w:rsidR="00447931" w:rsidRPr="005B2B4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447931" w:rsidRPr="00186A84" w14:paraId="4476AB0F" w14:textId="77777777" w:rsidTr="00635153">
        <w:trPr>
          <w:trHeight w:val="340"/>
        </w:trPr>
        <w:tc>
          <w:tcPr>
            <w:cnfStyle w:val="001000000000" w:firstRow="0" w:lastRow="0" w:firstColumn="1" w:lastColumn="0" w:oddVBand="0" w:evenVBand="0" w:oddHBand="0" w:evenHBand="0" w:firstRowFirstColumn="0" w:firstRowLastColumn="0" w:lastRowFirstColumn="0" w:lastRowLastColumn="0"/>
            <w:tcW w:w="2496" w:type="dxa"/>
            <w:tcBorders>
              <w:top w:val="nil"/>
              <w:bottom w:val="single" w:sz="4" w:space="0" w:color="auto"/>
              <w:right w:val="single" w:sz="4" w:space="0" w:color="auto"/>
            </w:tcBorders>
          </w:tcPr>
          <w:p w14:paraId="63B4ED16" w14:textId="77777777" w:rsidR="00447931" w:rsidRDefault="00447931" w:rsidP="00635153">
            <w:pPr>
              <w:bidi w:val="0"/>
              <w:spacing w:after="0" w:line="240" w:lineRule="auto"/>
              <w:ind w:left="720" w:hanging="382"/>
              <w:jc w:val="both"/>
              <w:rPr>
                <w:rFonts w:asciiTheme="majorBidi" w:hAnsiTheme="majorBidi" w:cstheme="majorBidi"/>
                <w:i/>
                <w:iCs/>
              </w:rPr>
            </w:pPr>
            <w:r>
              <w:rPr>
                <w:rFonts w:asciiTheme="majorBidi" w:hAnsiTheme="majorBidi" w:cstheme="majorBidi"/>
                <w:i/>
                <w:iCs/>
              </w:rPr>
              <w:t>r</w:t>
            </w:r>
          </w:p>
          <w:p w14:paraId="2EF85EFA" w14:textId="77777777" w:rsidR="00447931" w:rsidRDefault="00447931" w:rsidP="00635153">
            <w:pPr>
              <w:bidi w:val="0"/>
              <w:spacing w:after="0" w:line="240" w:lineRule="auto"/>
              <w:ind w:left="720" w:hanging="382"/>
              <w:jc w:val="both"/>
              <w:rPr>
                <w:rFonts w:asciiTheme="majorBidi" w:hAnsiTheme="majorBidi" w:cstheme="majorBidi"/>
                <w:i/>
                <w:iCs/>
              </w:rPr>
            </w:pPr>
          </w:p>
        </w:tc>
        <w:tc>
          <w:tcPr>
            <w:tcW w:w="1877" w:type="dxa"/>
            <w:tcBorders>
              <w:top w:val="nil"/>
              <w:left w:val="single" w:sz="4" w:space="0" w:color="auto"/>
              <w:bottom w:val="single" w:sz="4" w:space="0" w:color="auto"/>
            </w:tcBorders>
          </w:tcPr>
          <w:p w14:paraId="09606B93" w14:textId="77777777" w:rsidR="0044793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0.475</w:t>
            </w:r>
            <w:r w:rsidRPr="009D260A">
              <w:rPr>
                <w:rFonts w:asciiTheme="majorBidi" w:hAnsiTheme="majorBidi" w:cstheme="majorBidi"/>
                <w:color w:val="FF0000"/>
              </w:rPr>
              <w:t>**</w:t>
            </w:r>
          </w:p>
          <w:p w14:paraId="530B9635" w14:textId="77777777" w:rsidR="0044793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2006" w:type="dxa"/>
            <w:tcBorders>
              <w:top w:val="nil"/>
              <w:bottom w:val="single" w:sz="4" w:space="0" w:color="auto"/>
            </w:tcBorders>
          </w:tcPr>
          <w:p w14:paraId="7E8E44BE" w14:textId="77777777" w:rsidR="00447931" w:rsidRPr="005B2B4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B2B41">
              <w:rPr>
                <w:rFonts w:asciiTheme="majorBidi" w:hAnsiTheme="majorBidi" w:cstheme="majorBidi"/>
              </w:rPr>
              <w:t>0.</w:t>
            </w:r>
            <w:r>
              <w:rPr>
                <w:rFonts w:asciiTheme="majorBidi" w:hAnsiTheme="majorBidi" w:cstheme="majorBidi"/>
              </w:rPr>
              <w:t>348</w:t>
            </w:r>
            <w:r w:rsidRPr="009D260A">
              <w:rPr>
                <w:rFonts w:asciiTheme="majorBidi" w:hAnsiTheme="majorBidi" w:cstheme="majorBidi"/>
                <w:color w:val="FF0000"/>
              </w:rPr>
              <w:t>**</w:t>
            </w:r>
          </w:p>
          <w:p w14:paraId="32F036E5" w14:textId="77777777" w:rsidR="00447931" w:rsidRPr="005B2B4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447931" w:rsidRPr="00186A84" w14:paraId="59E022A1" w14:textId="77777777" w:rsidTr="00635153">
        <w:trPr>
          <w:trHeight w:val="340"/>
        </w:trPr>
        <w:tc>
          <w:tcPr>
            <w:cnfStyle w:val="001000000000" w:firstRow="0" w:lastRow="0" w:firstColumn="1" w:lastColumn="0" w:oddVBand="0" w:evenVBand="0" w:oddHBand="0" w:evenHBand="0" w:firstRowFirstColumn="0" w:firstRowLastColumn="0" w:lastRowFirstColumn="0" w:lastRowLastColumn="0"/>
            <w:tcW w:w="2496" w:type="dxa"/>
            <w:tcBorders>
              <w:top w:val="single" w:sz="4" w:space="0" w:color="auto"/>
              <w:bottom w:val="nil"/>
              <w:right w:val="single" w:sz="4" w:space="0" w:color="auto"/>
            </w:tcBorders>
          </w:tcPr>
          <w:p w14:paraId="178D3D50" w14:textId="77777777" w:rsidR="00447931" w:rsidRDefault="00447931" w:rsidP="00635153">
            <w:pPr>
              <w:bidi w:val="0"/>
              <w:spacing w:after="0" w:line="240" w:lineRule="auto"/>
              <w:jc w:val="both"/>
              <w:rPr>
                <w:rFonts w:asciiTheme="majorBidi" w:hAnsiTheme="majorBidi" w:cstheme="majorBidi"/>
                <w:i/>
                <w:iCs/>
              </w:rPr>
            </w:pPr>
            <w:r>
              <w:rPr>
                <w:rFonts w:asciiTheme="majorBidi" w:hAnsiTheme="majorBidi" w:cstheme="majorBidi"/>
                <w:b/>
                <w:bCs/>
              </w:rPr>
              <w:t>Niobium (ppm)</w:t>
            </w:r>
          </w:p>
        </w:tc>
        <w:tc>
          <w:tcPr>
            <w:tcW w:w="1877" w:type="dxa"/>
            <w:tcBorders>
              <w:top w:val="single" w:sz="4" w:space="0" w:color="auto"/>
              <w:left w:val="single" w:sz="4" w:space="0" w:color="auto"/>
              <w:bottom w:val="nil"/>
            </w:tcBorders>
          </w:tcPr>
          <w:p w14:paraId="2075D7E4" w14:textId="77777777" w:rsidR="0044793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2006" w:type="dxa"/>
            <w:tcBorders>
              <w:top w:val="single" w:sz="4" w:space="0" w:color="auto"/>
              <w:bottom w:val="nil"/>
            </w:tcBorders>
          </w:tcPr>
          <w:p w14:paraId="63E817A6" w14:textId="77777777" w:rsidR="00447931" w:rsidRPr="005B2B4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447931" w:rsidRPr="00186A84" w14:paraId="265DF611" w14:textId="77777777" w:rsidTr="00635153">
        <w:trPr>
          <w:trHeight w:val="340"/>
        </w:trPr>
        <w:tc>
          <w:tcPr>
            <w:cnfStyle w:val="001000000000" w:firstRow="0" w:lastRow="0" w:firstColumn="1" w:lastColumn="0" w:oddVBand="0" w:evenVBand="0" w:oddHBand="0" w:evenHBand="0" w:firstRowFirstColumn="0" w:firstRowLastColumn="0" w:lastRowFirstColumn="0" w:lastRowLastColumn="0"/>
            <w:tcW w:w="2496" w:type="dxa"/>
            <w:tcBorders>
              <w:top w:val="nil"/>
              <w:bottom w:val="single" w:sz="4" w:space="0" w:color="auto"/>
              <w:right w:val="single" w:sz="4" w:space="0" w:color="auto"/>
            </w:tcBorders>
          </w:tcPr>
          <w:p w14:paraId="069D66D7" w14:textId="77777777" w:rsidR="00447931" w:rsidRDefault="00447931" w:rsidP="00635153">
            <w:pPr>
              <w:bidi w:val="0"/>
              <w:spacing w:after="0" w:line="240" w:lineRule="auto"/>
              <w:ind w:left="720" w:hanging="382"/>
              <w:jc w:val="both"/>
              <w:rPr>
                <w:rFonts w:asciiTheme="majorBidi" w:hAnsiTheme="majorBidi" w:cstheme="majorBidi"/>
                <w:i/>
                <w:iCs/>
              </w:rPr>
            </w:pPr>
            <w:r>
              <w:rPr>
                <w:rFonts w:asciiTheme="majorBidi" w:hAnsiTheme="majorBidi" w:cstheme="majorBidi"/>
                <w:i/>
                <w:iCs/>
              </w:rPr>
              <w:t>r</w:t>
            </w:r>
          </w:p>
          <w:p w14:paraId="5F7EEC3E" w14:textId="77777777" w:rsidR="00447931" w:rsidRDefault="00447931" w:rsidP="00635153">
            <w:pPr>
              <w:bidi w:val="0"/>
              <w:spacing w:after="0" w:line="240" w:lineRule="auto"/>
              <w:ind w:left="720" w:hanging="382"/>
              <w:jc w:val="both"/>
              <w:rPr>
                <w:rFonts w:asciiTheme="majorBidi" w:hAnsiTheme="majorBidi" w:cstheme="majorBidi"/>
                <w:i/>
                <w:iCs/>
              </w:rPr>
            </w:pPr>
          </w:p>
        </w:tc>
        <w:tc>
          <w:tcPr>
            <w:tcW w:w="1877" w:type="dxa"/>
            <w:tcBorders>
              <w:top w:val="nil"/>
              <w:left w:val="single" w:sz="4" w:space="0" w:color="auto"/>
              <w:bottom w:val="single" w:sz="4" w:space="0" w:color="auto"/>
            </w:tcBorders>
          </w:tcPr>
          <w:p w14:paraId="2339F1D3" w14:textId="77777777" w:rsidR="00447931" w:rsidRPr="009D260A"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Pr>
                <w:rFonts w:asciiTheme="majorBidi" w:hAnsiTheme="majorBidi" w:cstheme="majorBidi"/>
              </w:rPr>
              <w:t>0.359</w:t>
            </w:r>
            <w:r w:rsidRPr="009D260A">
              <w:rPr>
                <w:rFonts w:asciiTheme="majorBidi" w:hAnsiTheme="majorBidi" w:cstheme="majorBidi"/>
                <w:color w:val="FF0000"/>
              </w:rPr>
              <w:t>**</w:t>
            </w:r>
          </w:p>
          <w:p w14:paraId="00FEE354" w14:textId="77777777" w:rsidR="0044793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2006" w:type="dxa"/>
            <w:tcBorders>
              <w:top w:val="nil"/>
              <w:bottom w:val="single" w:sz="4" w:space="0" w:color="auto"/>
            </w:tcBorders>
          </w:tcPr>
          <w:p w14:paraId="4D63BF6B" w14:textId="77777777" w:rsidR="00447931" w:rsidRPr="005B2B4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B2B41">
              <w:rPr>
                <w:rFonts w:asciiTheme="majorBidi" w:hAnsiTheme="majorBidi" w:cstheme="majorBidi"/>
              </w:rPr>
              <w:t>0.</w:t>
            </w:r>
            <w:r>
              <w:rPr>
                <w:rFonts w:asciiTheme="majorBidi" w:hAnsiTheme="majorBidi" w:cstheme="majorBidi"/>
              </w:rPr>
              <w:t>366</w:t>
            </w:r>
            <w:r w:rsidRPr="009D260A">
              <w:rPr>
                <w:rFonts w:asciiTheme="majorBidi" w:hAnsiTheme="majorBidi" w:cstheme="majorBidi"/>
                <w:color w:val="FF0000"/>
              </w:rPr>
              <w:t>**</w:t>
            </w:r>
          </w:p>
          <w:p w14:paraId="06B344AB" w14:textId="77777777" w:rsidR="00447931" w:rsidRPr="005B2B4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447931" w:rsidRPr="00186A84" w14:paraId="50C51522" w14:textId="77777777" w:rsidTr="00635153">
        <w:trPr>
          <w:trHeight w:val="151"/>
        </w:trPr>
        <w:tc>
          <w:tcPr>
            <w:cnfStyle w:val="001000000000" w:firstRow="0" w:lastRow="0" w:firstColumn="1" w:lastColumn="0" w:oddVBand="0" w:evenVBand="0" w:oddHBand="0" w:evenHBand="0" w:firstRowFirstColumn="0" w:firstRowLastColumn="0" w:lastRowFirstColumn="0" w:lastRowLastColumn="0"/>
            <w:tcW w:w="2496" w:type="dxa"/>
            <w:tcBorders>
              <w:top w:val="single" w:sz="4" w:space="0" w:color="auto"/>
              <w:bottom w:val="nil"/>
              <w:right w:val="single" w:sz="4" w:space="0" w:color="auto"/>
            </w:tcBorders>
          </w:tcPr>
          <w:p w14:paraId="7DB5A883" w14:textId="77777777" w:rsidR="00447931" w:rsidRDefault="00447931" w:rsidP="00635153">
            <w:pPr>
              <w:bidi w:val="0"/>
              <w:spacing w:after="0" w:line="240" w:lineRule="auto"/>
              <w:jc w:val="both"/>
              <w:rPr>
                <w:rFonts w:asciiTheme="majorBidi" w:hAnsiTheme="majorBidi" w:cstheme="majorBidi"/>
                <w:i/>
                <w:iCs/>
              </w:rPr>
            </w:pPr>
            <w:r>
              <w:rPr>
                <w:rFonts w:asciiTheme="majorBidi" w:hAnsiTheme="majorBidi" w:cstheme="majorBidi"/>
                <w:b/>
                <w:bCs/>
              </w:rPr>
              <w:t>Zirconium (ppm)</w:t>
            </w:r>
          </w:p>
        </w:tc>
        <w:tc>
          <w:tcPr>
            <w:tcW w:w="1877" w:type="dxa"/>
            <w:tcBorders>
              <w:top w:val="single" w:sz="4" w:space="0" w:color="auto"/>
              <w:left w:val="single" w:sz="4" w:space="0" w:color="auto"/>
              <w:bottom w:val="nil"/>
            </w:tcBorders>
          </w:tcPr>
          <w:p w14:paraId="3D0EAE97" w14:textId="77777777" w:rsidR="0044793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2006" w:type="dxa"/>
            <w:tcBorders>
              <w:top w:val="single" w:sz="4" w:space="0" w:color="auto"/>
              <w:bottom w:val="nil"/>
            </w:tcBorders>
          </w:tcPr>
          <w:p w14:paraId="774C9A37" w14:textId="77777777" w:rsidR="00447931" w:rsidRPr="005B2B4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447931" w:rsidRPr="00186A84" w14:paraId="0F8A4955" w14:textId="77777777" w:rsidTr="00635153">
        <w:trPr>
          <w:trHeight w:val="340"/>
        </w:trPr>
        <w:tc>
          <w:tcPr>
            <w:cnfStyle w:val="001000000000" w:firstRow="0" w:lastRow="0" w:firstColumn="1" w:lastColumn="0" w:oddVBand="0" w:evenVBand="0" w:oddHBand="0" w:evenHBand="0" w:firstRowFirstColumn="0" w:firstRowLastColumn="0" w:lastRowFirstColumn="0" w:lastRowLastColumn="0"/>
            <w:tcW w:w="2496" w:type="dxa"/>
            <w:tcBorders>
              <w:top w:val="nil"/>
              <w:bottom w:val="single" w:sz="4" w:space="0" w:color="auto"/>
              <w:right w:val="single" w:sz="4" w:space="0" w:color="auto"/>
            </w:tcBorders>
          </w:tcPr>
          <w:p w14:paraId="33C89B95" w14:textId="77777777" w:rsidR="00447931" w:rsidRDefault="00447931" w:rsidP="00635153">
            <w:pPr>
              <w:bidi w:val="0"/>
              <w:spacing w:after="0" w:line="240" w:lineRule="auto"/>
              <w:ind w:left="720" w:hanging="382"/>
              <w:jc w:val="both"/>
              <w:rPr>
                <w:rFonts w:asciiTheme="majorBidi" w:hAnsiTheme="majorBidi" w:cstheme="majorBidi"/>
                <w:i/>
                <w:iCs/>
              </w:rPr>
            </w:pPr>
            <w:r>
              <w:rPr>
                <w:rFonts w:asciiTheme="majorBidi" w:hAnsiTheme="majorBidi" w:cstheme="majorBidi"/>
                <w:i/>
                <w:iCs/>
              </w:rPr>
              <w:t>r</w:t>
            </w:r>
          </w:p>
          <w:p w14:paraId="320581FD" w14:textId="77777777" w:rsidR="00447931" w:rsidRDefault="00447931" w:rsidP="00635153">
            <w:pPr>
              <w:bidi w:val="0"/>
              <w:spacing w:after="0" w:line="240" w:lineRule="auto"/>
              <w:ind w:left="720" w:hanging="382"/>
              <w:jc w:val="both"/>
              <w:rPr>
                <w:rFonts w:asciiTheme="majorBidi" w:hAnsiTheme="majorBidi" w:cstheme="majorBidi"/>
                <w:i/>
                <w:iCs/>
              </w:rPr>
            </w:pPr>
          </w:p>
        </w:tc>
        <w:tc>
          <w:tcPr>
            <w:tcW w:w="1877" w:type="dxa"/>
            <w:tcBorders>
              <w:top w:val="nil"/>
              <w:left w:val="single" w:sz="4" w:space="0" w:color="auto"/>
              <w:bottom w:val="single" w:sz="4" w:space="0" w:color="auto"/>
            </w:tcBorders>
          </w:tcPr>
          <w:p w14:paraId="18589F1A" w14:textId="77777777" w:rsidR="0044793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0.392</w:t>
            </w:r>
            <w:r w:rsidRPr="009D260A">
              <w:rPr>
                <w:rFonts w:asciiTheme="majorBidi" w:hAnsiTheme="majorBidi" w:cstheme="majorBidi"/>
                <w:color w:val="FF0000"/>
              </w:rPr>
              <w:t>**</w:t>
            </w:r>
          </w:p>
          <w:p w14:paraId="1ADC7A45" w14:textId="77777777" w:rsidR="0044793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2006" w:type="dxa"/>
            <w:tcBorders>
              <w:top w:val="nil"/>
              <w:bottom w:val="single" w:sz="4" w:space="0" w:color="auto"/>
            </w:tcBorders>
          </w:tcPr>
          <w:p w14:paraId="174B6A08" w14:textId="77777777" w:rsidR="00447931" w:rsidRPr="009D260A"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5B2B41">
              <w:rPr>
                <w:rFonts w:asciiTheme="majorBidi" w:hAnsiTheme="majorBidi" w:cstheme="majorBidi"/>
              </w:rPr>
              <w:t>0.</w:t>
            </w:r>
            <w:r>
              <w:rPr>
                <w:rFonts w:asciiTheme="majorBidi" w:hAnsiTheme="majorBidi" w:cstheme="majorBidi"/>
              </w:rPr>
              <w:t>397</w:t>
            </w:r>
            <w:r w:rsidRPr="009D260A">
              <w:rPr>
                <w:rFonts w:asciiTheme="majorBidi" w:hAnsiTheme="majorBidi" w:cstheme="majorBidi"/>
                <w:color w:val="FF0000"/>
              </w:rPr>
              <w:t>**</w:t>
            </w:r>
          </w:p>
          <w:p w14:paraId="432F7AE4" w14:textId="77777777" w:rsidR="00447931" w:rsidRPr="005B2B4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447931" w:rsidRPr="00186A84" w14:paraId="102E1DC6" w14:textId="77777777" w:rsidTr="00635153">
        <w:trPr>
          <w:trHeight w:val="340"/>
        </w:trPr>
        <w:tc>
          <w:tcPr>
            <w:cnfStyle w:val="001000000000" w:firstRow="0" w:lastRow="0" w:firstColumn="1" w:lastColumn="0" w:oddVBand="0" w:evenVBand="0" w:oddHBand="0" w:evenHBand="0" w:firstRowFirstColumn="0" w:firstRowLastColumn="0" w:lastRowFirstColumn="0" w:lastRowLastColumn="0"/>
            <w:tcW w:w="2496" w:type="dxa"/>
            <w:tcBorders>
              <w:top w:val="single" w:sz="4" w:space="0" w:color="auto"/>
              <w:bottom w:val="nil"/>
              <w:right w:val="single" w:sz="4" w:space="0" w:color="auto"/>
            </w:tcBorders>
          </w:tcPr>
          <w:p w14:paraId="472C06D0" w14:textId="77777777" w:rsidR="00447931" w:rsidRDefault="00447931" w:rsidP="00635153">
            <w:pPr>
              <w:bidi w:val="0"/>
              <w:spacing w:after="0" w:line="240" w:lineRule="auto"/>
              <w:jc w:val="both"/>
              <w:rPr>
                <w:rFonts w:asciiTheme="majorBidi" w:hAnsiTheme="majorBidi" w:cstheme="majorBidi"/>
                <w:i/>
                <w:iCs/>
              </w:rPr>
            </w:pPr>
            <w:r>
              <w:rPr>
                <w:rFonts w:asciiTheme="majorBidi" w:hAnsiTheme="majorBidi" w:cstheme="majorBidi"/>
                <w:b/>
                <w:bCs/>
              </w:rPr>
              <w:t>Strontium (ppm)</w:t>
            </w:r>
          </w:p>
        </w:tc>
        <w:tc>
          <w:tcPr>
            <w:tcW w:w="1877" w:type="dxa"/>
            <w:tcBorders>
              <w:top w:val="single" w:sz="4" w:space="0" w:color="auto"/>
              <w:left w:val="single" w:sz="4" w:space="0" w:color="auto"/>
              <w:bottom w:val="nil"/>
            </w:tcBorders>
          </w:tcPr>
          <w:p w14:paraId="7F0E3798" w14:textId="77777777" w:rsidR="0044793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2006" w:type="dxa"/>
            <w:tcBorders>
              <w:top w:val="single" w:sz="4" w:space="0" w:color="auto"/>
              <w:bottom w:val="nil"/>
            </w:tcBorders>
          </w:tcPr>
          <w:p w14:paraId="5F77C0D9" w14:textId="77777777" w:rsidR="00447931" w:rsidRPr="005B2B4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447931" w:rsidRPr="00186A84" w14:paraId="4673AA70" w14:textId="77777777" w:rsidTr="00635153">
        <w:trPr>
          <w:trHeight w:val="340"/>
        </w:trPr>
        <w:tc>
          <w:tcPr>
            <w:cnfStyle w:val="001000000000" w:firstRow="0" w:lastRow="0" w:firstColumn="1" w:lastColumn="0" w:oddVBand="0" w:evenVBand="0" w:oddHBand="0" w:evenHBand="0" w:firstRowFirstColumn="0" w:firstRowLastColumn="0" w:lastRowFirstColumn="0" w:lastRowLastColumn="0"/>
            <w:tcW w:w="2496" w:type="dxa"/>
            <w:tcBorders>
              <w:top w:val="nil"/>
              <w:bottom w:val="single" w:sz="4" w:space="0" w:color="auto"/>
              <w:right w:val="single" w:sz="4" w:space="0" w:color="auto"/>
            </w:tcBorders>
          </w:tcPr>
          <w:p w14:paraId="5438FFB5" w14:textId="77777777" w:rsidR="00447931" w:rsidRDefault="00447931" w:rsidP="00635153">
            <w:pPr>
              <w:bidi w:val="0"/>
              <w:spacing w:after="0" w:line="240" w:lineRule="auto"/>
              <w:ind w:left="720" w:hanging="382"/>
              <w:jc w:val="both"/>
              <w:rPr>
                <w:rFonts w:asciiTheme="majorBidi" w:hAnsiTheme="majorBidi" w:cstheme="majorBidi"/>
                <w:i/>
                <w:iCs/>
              </w:rPr>
            </w:pPr>
            <w:r>
              <w:rPr>
                <w:rFonts w:asciiTheme="majorBidi" w:hAnsiTheme="majorBidi" w:cstheme="majorBidi"/>
                <w:i/>
                <w:iCs/>
              </w:rPr>
              <w:t>r</w:t>
            </w:r>
          </w:p>
          <w:p w14:paraId="29B6A73C" w14:textId="77777777" w:rsidR="00447931" w:rsidRDefault="00447931" w:rsidP="00635153">
            <w:pPr>
              <w:bidi w:val="0"/>
              <w:spacing w:after="0" w:line="240" w:lineRule="auto"/>
              <w:ind w:left="720" w:hanging="382"/>
              <w:jc w:val="both"/>
              <w:rPr>
                <w:rFonts w:asciiTheme="majorBidi" w:hAnsiTheme="majorBidi" w:cstheme="majorBidi"/>
                <w:i/>
                <w:iCs/>
              </w:rPr>
            </w:pPr>
          </w:p>
        </w:tc>
        <w:tc>
          <w:tcPr>
            <w:tcW w:w="1877" w:type="dxa"/>
            <w:tcBorders>
              <w:top w:val="nil"/>
              <w:left w:val="single" w:sz="4" w:space="0" w:color="auto"/>
              <w:bottom w:val="single" w:sz="4" w:space="0" w:color="auto"/>
            </w:tcBorders>
          </w:tcPr>
          <w:p w14:paraId="5F3A7286" w14:textId="77777777" w:rsidR="0044793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p>
          <w:p w14:paraId="604874B1" w14:textId="77777777" w:rsidR="0044793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i/>
                <w:iCs/>
              </w:rPr>
              <w:t>NS</w:t>
            </w:r>
          </w:p>
        </w:tc>
        <w:tc>
          <w:tcPr>
            <w:tcW w:w="2006" w:type="dxa"/>
            <w:tcBorders>
              <w:top w:val="nil"/>
              <w:bottom w:val="single" w:sz="4" w:space="0" w:color="auto"/>
            </w:tcBorders>
          </w:tcPr>
          <w:p w14:paraId="56B1875C" w14:textId="77777777" w:rsidR="00447931" w:rsidRPr="009D260A"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5B2B41">
              <w:rPr>
                <w:rFonts w:asciiTheme="majorBidi" w:hAnsiTheme="majorBidi" w:cstheme="majorBidi"/>
              </w:rPr>
              <w:t>0.</w:t>
            </w:r>
            <w:r>
              <w:rPr>
                <w:rFonts w:asciiTheme="majorBidi" w:hAnsiTheme="majorBidi" w:cstheme="majorBidi"/>
              </w:rPr>
              <w:t>344</w:t>
            </w:r>
            <w:r w:rsidRPr="009D260A">
              <w:rPr>
                <w:rFonts w:asciiTheme="majorBidi" w:hAnsiTheme="majorBidi" w:cstheme="majorBidi"/>
                <w:color w:val="FF0000"/>
              </w:rPr>
              <w:t>**</w:t>
            </w:r>
          </w:p>
          <w:p w14:paraId="73A2C530" w14:textId="77777777" w:rsidR="00447931" w:rsidRPr="005B2B4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447931" w:rsidRPr="00186A84" w14:paraId="61B67667" w14:textId="77777777" w:rsidTr="00635153">
        <w:trPr>
          <w:trHeight w:val="340"/>
        </w:trPr>
        <w:tc>
          <w:tcPr>
            <w:cnfStyle w:val="001000000000" w:firstRow="0" w:lastRow="0" w:firstColumn="1" w:lastColumn="0" w:oddVBand="0" w:evenVBand="0" w:oddHBand="0" w:evenHBand="0" w:firstRowFirstColumn="0" w:firstRowLastColumn="0" w:lastRowFirstColumn="0" w:lastRowLastColumn="0"/>
            <w:tcW w:w="2496" w:type="dxa"/>
            <w:tcBorders>
              <w:top w:val="single" w:sz="4" w:space="0" w:color="auto"/>
              <w:bottom w:val="nil"/>
              <w:right w:val="single" w:sz="4" w:space="0" w:color="auto"/>
            </w:tcBorders>
          </w:tcPr>
          <w:p w14:paraId="5E5E6905" w14:textId="77777777" w:rsidR="00447931" w:rsidRDefault="00447931" w:rsidP="00635153">
            <w:pPr>
              <w:bidi w:val="0"/>
              <w:spacing w:after="0" w:line="240" w:lineRule="auto"/>
              <w:jc w:val="both"/>
              <w:rPr>
                <w:rFonts w:asciiTheme="majorBidi" w:hAnsiTheme="majorBidi" w:cstheme="majorBidi"/>
                <w:i/>
                <w:iCs/>
              </w:rPr>
            </w:pPr>
            <w:r>
              <w:rPr>
                <w:rFonts w:asciiTheme="majorBidi" w:hAnsiTheme="majorBidi" w:cstheme="majorBidi"/>
                <w:b/>
                <w:bCs/>
              </w:rPr>
              <w:t>Tungsten (ppm)</w:t>
            </w:r>
          </w:p>
        </w:tc>
        <w:tc>
          <w:tcPr>
            <w:tcW w:w="1877" w:type="dxa"/>
            <w:tcBorders>
              <w:top w:val="single" w:sz="4" w:space="0" w:color="auto"/>
              <w:left w:val="single" w:sz="4" w:space="0" w:color="auto"/>
              <w:bottom w:val="nil"/>
            </w:tcBorders>
          </w:tcPr>
          <w:p w14:paraId="66EFD8F4" w14:textId="77777777" w:rsidR="0044793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2006" w:type="dxa"/>
            <w:tcBorders>
              <w:top w:val="single" w:sz="4" w:space="0" w:color="auto"/>
              <w:bottom w:val="nil"/>
            </w:tcBorders>
          </w:tcPr>
          <w:p w14:paraId="1A62F750" w14:textId="77777777" w:rsidR="00447931" w:rsidRPr="005B2B4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447931" w:rsidRPr="00186A84" w14:paraId="0BF787BB" w14:textId="77777777" w:rsidTr="00635153">
        <w:trPr>
          <w:trHeight w:val="340"/>
        </w:trPr>
        <w:tc>
          <w:tcPr>
            <w:cnfStyle w:val="001000000000" w:firstRow="0" w:lastRow="0" w:firstColumn="1" w:lastColumn="0" w:oddVBand="0" w:evenVBand="0" w:oddHBand="0" w:evenHBand="0" w:firstRowFirstColumn="0" w:firstRowLastColumn="0" w:lastRowFirstColumn="0" w:lastRowLastColumn="0"/>
            <w:tcW w:w="2496" w:type="dxa"/>
            <w:tcBorders>
              <w:top w:val="nil"/>
              <w:bottom w:val="single" w:sz="4" w:space="0" w:color="auto"/>
              <w:right w:val="single" w:sz="4" w:space="0" w:color="auto"/>
            </w:tcBorders>
          </w:tcPr>
          <w:p w14:paraId="2FE92C0E" w14:textId="77777777" w:rsidR="00447931" w:rsidRDefault="00447931" w:rsidP="00635153">
            <w:pPr>
              <w:bidi w:val="0"/>
              <w:spacing w:after="0" w:line="240" w:lineRule="auto"/>
              <w:ind w:left="720" w:hanging="382"/>
              <w:jc w:val="both"/>
              <w:rPr>
                <w:rFonts w:asciiTheme="majorBidi" w:hAnsiTheme="majorBidi" w:cstheme="majorBidi"/>
                <w:i/>
                <w:iCs/>
              </w:rPr>
            </w:pPr>
            <w:r>
              <w:rPr>
                <w:rFonts w:asciiTheme="majorBidi" w:hAnsiTheme="majorBidi" w:cstheme="majorBidi"/>
                <w:i/>
                <w:iCs/>
              </w:rPr>
              <w:t>r</w:t>
            </w:r>
          </w:p>
          <w:p w14:paraId="1F4BD860" w14:textId="77777777" w:rsidR="00447931" w:rsidRDefault="00447931" w:rsidP="00635153">
            <w:pPr>
              <w:bidi w:val="0"/>
              <w:spacing w:after="0" w:line="240" w:lineRule="auto"/>
              <w:ind w:left="720" w:hanging="382"/>
              <w:jc w:val="both"/>
              <w:rPr>
                <w:rFonts w:asciiTheme="majorBidi" w:hAnsiTheme="majorBidi" w:cstheme="majorBidi"/>
                <w:i/>
                <w:iCs/>
              </w:rPr>
            </w:pPr>
          </w:p>
        </w:tc>
        <w:tc>
          <w:tcPr>
            <w:tcW w:w="1877" w:type="dxa"/>
            <w:tcBorders>
              <w:top w:val="nil"/>
              <w:left w:val="single" w:sz="4" w:space="0" w:color="auto"/>
              <w:bottom w:val="single" w:sz="4" w:space="0" w:color="auto"/>
            </w:tcBorders>
          </w:tcPr>
          <w:p w14:paraId="3BB892B2" w14:textId="77777777" w:rsidR="0044793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p>
          <w:p w14:paraId="32E09CDE" w14:textId="77777777" w:rsidR="0044793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i/>
                <w:iCs/>
              </w:rPr>
              <w:t>NS</w:t>
            </w:r>
          </w:p>
        </w:tc>
        <w:tc>
          <w:tcPr>
            <w:tcW w:w="2006" w:type="dxa"/>
            <w:tcBorders>
              <w:top w:val="nil"/>
              <w:bottom w:val="single" w:sz="4" w:space="0" w:color="auto"/>
            </w:tcBorders>
          </w:tcPr>
          <w:p w14:paraId="6DEEC132" w14:textId="77777777" w:rsidR="00447931" w:rsidRPr="009D260A"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5B2B41">
              <w:rPr>
                <w:rFonts w:asciiTheme="majorBidi" w:hAnsiTheme="majorBidi" w:cstheme="majorBidi"/>
              </w:rPr>
              <w:t>0.</w:t>
            </w:r>
            <w:r>
              <w:rPr>
                <w:rFonts w:asciiTheme="majorBidi" w:hAnsiTheme="majorBidi" w:cstheme="majorBidi"/>
              </w:rPr>
              <w:t>298</w:t>
            </w:r>
            <w:r w:rsidRPr="009D260A">
              <w:rPr>
                <w:rFonts w:asciiTheme="majorBidi" w:hAnsiTheme="majorBidi" w:cstheme="majorBidi"/>
                <w:color w:val="FF0000"/>
              </w:rPr>
              <w:t>**</w:t>
            </w:r>
          </w:p>
          <w:p w14:paraId="7B767F1D" w14:textId="77777777" w:rsidR="00447931" w:rsidRPr="005B2B41" w:rsidRDefault="00447931" w:rsidP="00635153">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bl>
    <w:p w14:paraId="321EBEB7" w14:textId="1C086A5F" w:rsidR="00447931" w:rsidRPr="008235FC" w:rsidRDefault="00447931" w:rsidP="002D4100">
      <w:pPr>
        <w:bidi w:val="0"/>
        <w:spacing w:after="0"/>
        <w:jc w:val="both"/>
        <w:rPr>
          <w:rFonts w:asciiTheme="majorBidi" w:hAnsiTheme="majorBidi" w:cstheme="majorBidi"/>
          <w:lang w:val="en"/>
        </w:rPr>
      </w:pPr>
      <w:bookmarkStart w:id="26" w:name="_Hlk112681851"/>
      <w:r w:rsidRPr="004B3527">
        <w:rPr>
          <w:rFonts w:asciiTheme="majorBidi" w:hAnsiTheme="majorBidi" w:cstheme="majorBidi"/>
          <w:color w:val="FF0000"/>
          <w:lang w:val="en"/>
        </w:rPr>
        <w:t>*</w:t>
      </w:r>
      <w:r w:rsidRPr="008235FC">
        <w:rPr>
          <w:rFonts w:asciiTheme="majorBidi" w:hAnsiTheme="majorBidi" w:cstheme="majorBidi"/>
          <w:lang w:val="en"/>
        </w:rPr>
        <w:t xml:space="preserve">p&lt;0.05, </w:t>
      </w:r>
      <w:r w:rsidRPr="004B3527">
        <w:rPr>
          <w:rFonts w:asciiTheme="majorBidi" w:hAnsiTheme="majorBidi" w:cstheme="majorBidi"/>
          <w:color w:val="FF0000"/>
          <w:lang w:val="en"/>
        </w:rPr>
        <w:t>**</w:t>
      </w:r>
      <w:r w:rsidRPr="008235FC">
        <w:rPr>
          <w:rFonts w:asciiTheme="majorBidi" w:hAnsiTheme="majorBidi" w:cstheme="majorBidi"/>
          <w:lang w:val="en"/>
        </w:rPr>
        <w:t>p&lt;0.001</w:t>
      </w:r>
      <w:bookmarkStart w:id="27" w:name="_Hlk112681985"/>
      <w:bookmarkEnd w:id="26"/>
      <w:r>
        <w:rPr>
          <w:rFonts w:asciiTheme="majorBidi" w:hAnsiTheme="majorBidi" w:cstheme="majorBidi"/>
          <w:lang w:val="en"/>
        </w:rPr>
        <w:t>nm</w:t>
      </w:r>
      <w:r w:rsidR="002D4100">
        <w:rPr>
          <w:rFonts w:asciiTheme="majorBidi" w:hAnsiTheme="majorBidi" w:cstheme="majorBidi"/>
          <w:lang w:val="en"/>
        </w:rPr>
        <w:t xml:space="preserve">, </w:t>
      </w:r>
      <w:r>
        <w:rPr>
          <w:rFonts w:asciiTheme="majorBidi" w:hAnsiTheme="majorBidi" w:cstheme="majorBidi"/>
          <w:lang w:val="en"/>
        </w:rPr>
        <w:t>nanometer; ppm</w:t>
      </w:r>
      <w:r w:rsidR="002D4100">
        <w:rPr>
          <w:rFonts w:asciiTheme="majorBidi" w:hAnsiTheme="majorBidi" w:cstheme="majorBidi"/>
          <w:lang w:val="en"/>
        </w:rPr>
        <w:t>,</w:t>
      </w:r>
      <w:r>
        <w:rPr>
          <w:rFonts w:asciiTheme="majorBidi" w:hAnsiTheme="majorBidi" w:cstheme="majorBidi"/>
          <w:lang w:val="en"/>
        </w:rPr>
        <w:t xml:space="preserve"> part</w:t>
      </w:r>
      <w:r w:rsidR="002D4100">
        <w:rPr>
          <w:rFonts w:asciiTheme="majorBidi" w:hAnsiTheme="majorBidi" w:cstheme="majorBidi"/>
          <w:lang w:val="en"/>
        </w:rPr>
        <w:t>s</w:t>
      </w:r>
      <w:r>
        <w:rPr>
          <w:rFonts w:asciiTheme="majorBidi" w:hAnsiTheme="majorBidi" w:cstheme="majorBidi"/>
          <w:lang w:val="en"/>
        </w:rPr>
        <w:t xml:space="preserve"> per million</w:t>
      </w:r>
    </w:p>
    <w:p w14:paraId="60874BA5" w14:textId="77777777" w:rsidR="00447931" w:rsidRDefault="00447931" w:rsidP="00447931">
      <w:pPr>
        <w:bidi w:val="0"/>
        <w:spacing w:after="160" w:line="259" w:lineRule="auto"/>
        <w:rPr>
          <w:rFonts w:ascii="Arial" w:hAnsi="Arial" w:cs="Arial"/>
        </w:rPr>
      </w:pPr>
    </w:p>
    <w:bookmarkEnd w:id="27"/>
    <w:p w14:paraId="416DD8A0" w14:textId="77777777" w:rsidR="00447931" w:rsidRDefault="00447931" w:rsidP="00447931">
      <w:pPr>
        <w:bidi w:val="0"/>
        <w:spacing w:after="160" w:line="259" w:lineRule="auto"/>
        <w:rPr>
          <w:rFonts w:asciiTheme="majorBidi" w:hAnsiTheme="majorBidi" w:cstheme="majorBidi"/>
          <w:b/>
          <w:bCs/>
          <w:highlight w:val="yellow"/>
        </w:rPr>
      </w:pPr>
      <w:r>
        <w:rPr>
          <w:rFonts w:asciiTheme="majorBidi" w:hAnsiTheme="majorBidi" w:cstheme="majorBidi"/>
          <w:b/>
          <w:bCs/>
          <w:highlight w:val="yellow"/>
        </w:rPr>
        <w:br w:type="page"/>
      </w:r>
    </w:p>
    <w:p w14:paraId="2216A8B6" w14:textId="77777777" w:rsidR="001C6615" w:rsidRDefault="001C6615" w:rsidP="00D31D83">
      <w:pPr>
        <w:bidi w:val="0"/>
        <w:spacing w:after="0" w:line="360" w:lineRule="auto"/>
        <w:jc w:val="both"/>
        <w:rPr>
          <w:rFonts w:asciiTheme="majorBidi" w:hAnsiTheme="majorBidi" w:cstheme="majorBidi"/>
          <w:color w:val="000000" w:themeColor="text1"/>
          <w:sz w:val="24"/>
          <w:szCs w:val="24"/>
          <w:shd w:val="clear" w:color="auto" w:fill="FFFFFF"/>
        </w:rPr>
      </w:pPr>
    </w:p>
    <w:p w14:paraId="18AED0AB" w14:textId="642D70F2" w:rsidR="002472CB" w:rsidRPr="002472CB" w:rsidRDefault="002472CB" w:rsidP="000B7AC8">
      <w:pPr>
        <w:bidi w:val="0"/>
        <w:spacing w:after="160" w:line="259" w:lineRule="auto"/>
        <w:rPr>
          <w:rFonts w:asciiTheme="majorBidi" w:eastAsia="Times New Roman" w:hAnsiTheme="majorBidi" w:cstheme="majorBidi"/>
          <w:b/>
          <w:bCs/>
          <w:smallCaps/>
          <w:sz w:val="24"/>
          <w:szCs w:val="24"/>
        </w:rPr>
      </w:pPr>
      <w:r w:rsidRPr="00DF340F">
        <w:rPr>
          <w:rFonts w:asciiTheme="majorBidi" w:eastAsia="Times New Roman" w:hAnsiTheme="majorBidi" w:cstheme="majorBidi"/>
          <w:b/>
          <w:bCs/>
          <w:smallCaps/>
          <w:sz w:val="24"/>
          <w:szCs w:val="24"/>
        </w:rPr>
        <w:t xml:space="preserve">Meaningful Associations </w:t>
      </w:r>
      <w:r>
        <w:rPr>
          <w:rFonts w:asciiTheme="majorBidi" w:eastAsia="Times New Roman" w:hAnsiTheme="majorBidi" w:cstheme="majorBidi"/>
          <w:b/>
          <w:bCs/>
          <w:smallCaps/>
          <w:sz w:val="24"/>
          <w:szCs w:val="24"/>
        </w:rPr>
        <w:t>in the</w:t>
      </w:r>
      <w:r w:rsidRPr="00F73781">
        <w:rPr>
          <w:rFonts w:asciiTheme="majorBidi" w:eastAsia="Times New Roman" w:hAnsiTheme="majorBidi" w:cstheme="majorBidi"/>
          <w:b/>
          <w:bCs/>
          <w:smallCaps/>
          <w:sz w:val="24"/>
          <w:szCs w:val="24"/>
        </w:rPr>
        <w:t xml:space="preserve"> Medical Staff</w:t>
      </w:r>
      <w:r>
        <w:rPr>
          <w:rFonts w:asciiTheme="majorBidi" w:eastAsia="Times New Roman" w:hAnsiTheme="majorBidi" w:cstheme="majorBidi"/>
          <w:b/>
          <w:bCs/>
          <w:smallCaps/>
          <w:sz w:val="24"/>
          <w:szCs w:val="24"/>
        </w:rPr>
        <w:t xml:space="preserve"> Groups </w:t>
      </w:r>
    </w:p>
    <w:p w14:paraId="0587E600" w14:textId="582BA5EE" w:rsidR="002472CB" w:rsidRDefault="002472CB" w:rsidP="00E43E34">
      <w:pPr>
        <w:bidi w:val="0"/>
        <w:spacing w:after="0" w:line="360" w:lineRule="auto"/>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Table 1</w:t>
      </w:r>
      <w:r w:rsidR="00664E1C">
        <w:rPr>
          <w:rFonts w:asciiTheme="majorBidi" w:hAnsiTheme="majorBidi" w:cstheme="majorBidi"/>
          <w:color w:val="000000" w:themeColor="text1"/>
          <w:sz w:val="24"/>
          <w:szCs w:val="24"/>
          <w:shd w:val="clear" w:color="auto" w:fill="FFFFFF"/>
        </w:rPr>
        <w:t>5</w:t>
      </w:r>
      <w:r>
        <w:rPr>
          <w:rFonts w:asciiTheme="majorBidi" w:hAnsiTheme="majorBidi" w:cstheme="majorBidi"/>
          <w:color w:val="000000" w:themeColor="text1"/>
          <w:sz w:val="24"/>
          <w:szCs w:val="24"/>
          <w:shd w:val="clear" w:color="auto" w:fill="FFFFFF"/>
        </w:rPr>
        <w:t xml:space="preserve"> </w:t>
      </w:r>
      <w:r w:rsidR="00DF340F">
        <w:rPr>
          <w:rFonts w:asciiTheme="majorBidi" w:hAnsiTheme="majorBidi" w:cstheme="majorBidi"/>
          <w:color w:val="000000" w:themeColor="text1"/>
          <w:sz w:val="24"/>
          <w:szCs w:val="24"/>
          <w:shd w:val="clear" w:color="auto" w:fill="FFFFFF"/>
        </w:rPr>
        <w:t>displays the</w:t>
      </w:r>
      <w:r>
        <w:rPr>
          <w:rFonts w:asciiTheme="majorBidi" w:hAnsiTheme="majorBidi" w:cstheme="majorBidi"/>
          <w:color w:val="000000" w:themeColor="text1"/>
          <w:sz w:val="24"/>
          <w:szCs w:val="24"/>
          <w:shd w:val="clear" w:color="auto" w:fill="FFFFFF"/>
        </w:rPr>
        <w:t xml:space="preserve"> negative significant association between the accumulation of particles &lt;2.5 µm, &lt;5 µm and &lt;10 µm in the saliva supernatant </w:t>
      </w:r>
      <w:r w:rsidR="00F85784">
        <w:rPr>
          <w:rFonts w:asciiTheme="majorBidi" w:hAnsiTheme="majorBidi" w:cstheme="majorBidi"/>
          <w:color w:val="000000" w:themeColor="text1"/>
          <w:sz w:val="24"/>
          <w:szCs w:val="24"/>
          <w:shd w:val="clear" w:color="auto" w:fill="FFFFFF"/>
        </w:rPr>
        <w:t>and a</w:t>
      </w:r>
      <w:r w:rsidR="00E43E34">
        <w:rPr>
          <w:rFonts w:asciiTheme="majorBidi" w:hAnsiTheme="majorBidi" w:cstheme="majorBidi"/>
          <w:color w:val="000000" w:themeColor="text1"/>
          <w:sz w:val="24"/>
          <w:szCs w:val="24"/>
          <w:shd w:val="clear" w:color="auto" w:fill="FFFFFF"/>
        </w:rPr>
        <w:t xml:space="preserve"> </w:t>
      </w:r>
      <w:r>
        <w:rPr>
          <w:rFonts w:asciiTheme="majorBidi" w:hAnsiTheme="majorBidi" w:cstheme="majorBidi"/>
          <w:color w:val="000000" w:themeColor="text1"/>
          <w:sz w:val="24"/>
          <w:szCs w:val="24"/>
          <w:shd w:val="clear" w:color="auto" w:fill="FFFFFF"/>
        </w:rPr>
        <w:t xml:space="preserve">functional parameter (FVC), indicating that the </w:t>
      </w:r>
      <w:r w:rsidR="00DF340F">
        <w:rPr>
          <w:rFonts w:asciiTheme="majorBidi" w:hAnsiTheme="majorBidi" w:cstheme="majorBidi"/>
          <w:color w:val="000000" w:themeColor="text1"/>
          <w:sz w:val="24"/>
          <w:szCs w:val="24"/>
          <w:shd w:val="clear" w:color="auto" w:fill="FFFFFF"/>
        </w:rPr>
        <w:t>greater</w:t>
      </w:r>
      <w:r>
        <w:rPr>
          <w:rFonts w:asciiTheme="majorBidi" w:hAnsiTheme="majorBidi" w:cstheme="majorBidi"/>
          <w:color w:val="000000" w:themeColor="text1"/>
          <w:sz w:val="24"/>
          <w:szCs w:val="24"/>
          <w:shd w:val="clear" w:color="auto" w:fill="FFFFFF"/>
        </w:rPr>
        <w:t xml:space="preserve"> the accumulation of particles, the lower the functional parameters. Testing the association of particle accumulation with functional parameters (FVC and FEV</w:t>
      </w:r>
      <w:r w:rsidRPr="002D3C79">
        <w:rPr>
          <w:rFonts w:asciiTheme="majorBidi" w:hAnsiTheme="majorBidi" w:cstheme="majorBidi"/>
          <w:color w:val="000000" w:themeColor="text1"/>
          <w:sz w:val="24"/>
          <w:szCs w:val="24"/>
          <w:shd w:val="clear" w:color="auto" w:fill="FFFFFF"/>
          <w:vertAlign w:val="subscript"/>
        </w:rPr>
        <w:t>1</w:t>
      </w:r>
      <w:r>
        <w:rPr>
          <w:rFonts w:asciiTheme="majorBidi" w:hAnsiTheme="majorBidi" w:cstheme="majorBidi"/>
          <w:color w:val="000000" w:themeColor="text1"/>
          <w:sz w:val="24"/>
          <w:szCs w:val="24"/>
          <w:shd w:val="clear" w:color="auto" w:fill="FFFFFF"/>
        </w:rPr>
        <w:t xml:space="preserve">) in Tel Aviv and Haifa groups separately indicates that some of the associations </w:t>
      </w:r>
      <w:r w:rsidR="0094043C">
        <w:rPr>
          <w:rFonts w:asciiTheme="majorBidi" w:hAnsiTheme="majorBidi" w:cstheme="majorBidi"/>
          <w:color w:val="000000" w:themeColor="text1"/>
          <w:sz w:val="24"/>
          <w:szCs w:val="24"/>
          <w:shd w:val="clear" w:color="auto" w:fill="FFFFFF"/>
        </w:rPr>
        <w:t>lose</w:t>
      </w:r>
      <w:r>
        <w:rPr>
          <w:rFonts w:asciiTheme="majorBidi" w:hAnsiTheme="majorBidi" w:cstheme="majorBidi"/>
          <w:color w:val="000000" w:themeColor="text1"/>
          <w:sz w:val="24"/>
          <w:szCs w:val="24"/>
          <w:shd w:val="clear" w:color="auto" w:fill="FFFFFF"/>
        </w:rPr>
        <w:t xml:space="preserve"> their significance in the TLV group </w:t>
      </w:r>
      <w:r w:rsidR="00DF340F" w:rsidRPr="00F57241">
        <w:rPr>
          <w:rFonts w:asciiTheme="majorBidi" w:hAnsiTheme="majorBidi" w:cstheme="majorBidi"/>
          <w:color w:val="000000" w:themeColor="text1"/>
          <w:sz w:val="24"/>
          <w:szCs w:val="24"/>
          <w:shd w:val="clear" w:color="auto" w:fill="FFFFFF"/>
        </w:rPr>
        <w:t>but not in the Haifa group</w:t>
      </w:r>
      <w:r w:rsidR="00664E1C">
        <w:rPr>
          <w:rFonts w:asciiTheme="majorBidi" w:hAnsiTheme="majorBidi" w:cstheme="majorBidi"/>
          <w:color w:val="000000" w:themeColor="text1"/>
          <w:sz w:val="24"/>
          <w:szCs w:val="24"/>
          <w:shd w:val="clear" w:color="auto" w:fill="FFFFFF"/>
        </w:rPr>
        <w:t>.</w:t>
      </w:r>
    </w:p>
    <w:p w14:paraId="498F321D" w14:textId="3EA7FB98" w:rsidR="002472CB" w:rsidRDefault="002472CB" w:rsidP="00DF340F">
      <w:pPr>
        <w:bidi w:val="0"/>
        <w:spacing w:after="0" w:line="360" w:lineRule="auto"/>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 xml:space="preserve">The acidification of airways was measured by pH in EBC. </w:t>
      </w:r>
      <w:r w:rsidR="00DF340F">
        <w:rPr>
          <w:rFonts w:asciiTheme="majorBidi" w:hAnsiTheme="majorBidi" w:cstheme="majorBidi"/>
          <w:color w:val="000000" w:themeColor="text1"/>
          <w:sz w:val="24"/>
          <w:szCs w:val="24"/>
          <w:shd w:val="clear" w:color="auto" w:fill="FFFFFF"/>
        </w:rPr>
        <w:t xml:space="preserve">There was </w:t>
      </w:r>
      <w:r>
        <w:rPr>
          <w:rFonts w:asciiTheme="majorBidi" w:hAnsiTheme="majorBidi" w:cstheme="majorBidi"/>
          <w:color w:val="000000" w:themeColor="text1"/>
          <w:sz w:val="24"/>
          <w:szCs w:val="24"/>
          <w:shd w:val="clear" w:color="auto" w:fill="FFFFFF"/>
        </w:rPr>
        <w:t>a positive significant association of PH with functional parameters (FVC and FEV</w:t>
      </w:r>
      <w:r w:rsidRPr="00545F54">
        <w:rPr>
          <w:rFonts w:asciiTheme="majorBidi" w:hAnsiTheme="majorBidi" w:cstheme="majorBidi"/>
          <w:color w:val="000000" w:themeColor="text1"/>
          <w:sz w:val="24"/>
          <w:szCs w:val="24"/>
          <w:shd w:val="clear" w:color="auto" w:fill="FFFFFF"/>
          <w:vertAlign w:val="subscript"/>
        </w:rPr>
        <w:t>1</w:t>
      </w:r>
      <w:r>
        <w:rPr>
          <w:rFonts w:asciiTheme="majorBidi" w:hAnsiTheme="majorBidi" w:cstheme="majorBidi"/>
          <w:color w:val="000000" w:themeColor="text1"/>
          <w:sz w:val="24"/>
          <w:szCs w:val="24"/>
          <w:shd w:val="clear" w:color="auto" w:fill="FFFFFF"/>
        </w:rPr>
        <w:t xml:space="preserve">) in </w:t>
      </w:r>
      <w:r w:rsidR="00DF340F">
        <w:rPr>
          <w:rFonts w:asciiTheme="majorBidi" w:hAnsiTheme="majorBidi" w:cstheme="majorBidi"/>
          <w:color w:val="000000" w:themeColor="text1"/>
          <w:sz w:val="24"/>
          <w:szCs w:val="24"/>
          <w:shd w:val="clear" w:color="auto" w:fill="FFFFFF"/>
        </w:rPr>
        <w:t xml:space="preserve">the </w:t>
      </w:r>
      <w:r>
        <w:rPr>
          <w:rFonts w:asciiTheme="majorBidi" w:hAnsiTheme="majorBidi" w:cstheme="majorBidi"/>
          <w:color w:val="000000" w:themeColor="text1"/>
          <w:sz w:val="24"/>
          <w:szCs w:val="24"/>
          <w:shd w:val="clear" w:color="auto" w:fill="FFFFFF"/>
        </w:rPr>
        <w:t>Haifa group, indicating</w:t>
      </w:r>
      <w:r w:rsidR="00DF340F">
        <w:rPr>
          <w:rFonts w:asciiTheme="majorBidi" w:hAnsiTheme="majorBidi" w:cstheme="majorBidi"/>
          <w:color w:val="000000" w:themeColor="text1"/>
          <w:sz w:val="24"/>
          <w:szCs w:val="24"/>
          <w:shd w:val="clear" w:color="auto" w:fill="FFFFFF"/>
        </w:rPr>
        <w:t xml:space="preserve"> that a</w:t>
      </w:r>
      <w:r>
        <w:rPr>
          <w:rFonts w:asciiTheme="majorBidi" w:hAnsiTheme="majorBidi" w:cstheme="majorBidi"/>
          <w:color w:val="000000" w:themeColor="text1"/>
          <w:sz w:val="24"/>
          <w:szCs w:val="24"/>
          <w:shd w:val="clear" w:color="auto" w:fill="FFFFFF"/>
        </w:rPr>
        <w:t xml:space="preserve"> low pH is associated </w:t>
      </w:r>
      <w:r w:rsidR="00DF340F">
        <w:rPr>
          <w:rFonts w:asciiTheme="majorBidi" w:hAnsiTheme="majorBidi" w:cstheme="majorBidi"/>
          <w:color w:val="000000" w:themeColor="text1"/>
          <w:sz w:val="24"/>
          <w:szCs w:val="24"/>
          <w:shd w:val="clear" w:color="auto" w:fill="FFFFFF"/>
        </w:rPr>
        <w:t>with</w:t>
      </w:r>
      <w:r>
        <w:rPr>
          <w:rFonts w:asciiTheme="majorBidi" w:hAnsiTheme="majorBidi" w:cstheme="majorBidi"/>
          <w:color w:val="000000" w:themeColor="text1"/>
          <w:sz w:val="24"/>
          <w:szCs w:val="24"/>
          <w:shd w:val="clear" w:color="auto" w:fill="FFFFFF"/>
        </w:rPr>
        <w:t xml:space="preserve"> low functional parameters</w:t>
      </w:r>
      <w:r w:rsidR="00DF340F" w:rsidRPr="00DF340F">
        <w:rPr>
          <w:rFonts w:asciiTheme="majorBidi" w:hAnsiTheme="majorBidi" w:cstheme="majorBidi"/>
          <w:color w:val="000000" w:themeColor="text1"/>
          <w:sz w:val="24"/>
          <w:szCs w:val="24"/>
          <w:shd w:val="clear" w:color="auto" w:fill="FFFFFF"/>
        </w:rPr>
        <w:t xml:space="preserve"> </w:t>
      </w:r>
      <w:r w:rsidR="007C58D6">
        <w:rPr>
          <w:rFonts w:asciiTheme="majorBidi" w:hAnsiTheme="majorBidi" w:cstheme="majorBidi"/>
          <w:color w:val="000000" w:themeColor="text1"/>
          <w:sz w:val="24"/>
          <w:szCs w:val="24"/>
          <w:shd w:val="clear" w:color="auto" w:fill="FFFFFF"/>
        </w:rPr>
        <w:t>(</w:t>
      </w:r>
      <w:r w:rsidR="00DF340F">
        <w:rPr>
          <w:rFonts w:asciiTheme="majorBidi" w:hAnsiTheme="majorBidi" w:cstheme="majorBidi"/>
          <w:color w:val="000000" w:themeColor="text1"/>
          <w:sz w:val="24"/>
          <w:szCs w:val="24"/>
          <w:shd w:val="clear" w:color="auto" w:fill="FFFFFF"/>
        </w:rPr>
        <w:t>Table 1</w:t>
      </w:r>
      <w:r w:rsidR="00664E1C">
        <w:rPr>
          <w:rFonts w:asciiTheme="majorBidi" w:hAnsiTheme="majorBidi" w:cstheme="majorBidi"/>
          <w:color w:val="000000" w:themeColor="text1"/>
          <w:sz w:val="24"/>
          <w:szCs w:val="24"/>
          <w:shd w:val="clear" w:color="auto" w:fill="FFFFFF"/>
        </w:rPr>
        <w:t>7</w:t>
      </w:r>
      <w:r w:rsidR="007C58D6">
        <w:rPr>
          <w:rFonts w:asciiTheme="majorBidi" w:hAnsiTheme="majorBidi" w:cstheme="majorBidi"/>
          <w:color w:val="000000" w:themeColor="text1"/>
          <w:sz w:val="24"/>
          <w:szCs w:val="24"/>
          <w:shd w:val="clear" w:color="auto" w:fill="FFFFFF"/>
        </w:rPr>
        <w:t>)</w:t>
      </w:r>
      <w:r>
        <w:rPr>
          <w:rFonts w:asciiTheme="majorBidi" w:hAnsiTheme="majorBidi" w:cstheme="majorBidi"/>
          <w:color w:val="000000" w:themeColor="text1"/>
          <w:sz w:val="24"/>
          <w:szCs w:val="24"/>
          <w:shd w:val="clear" w:color="auto" w:fill="FFFFFF"/>
        </w:rPr>
        <w:t xml:space="preserve">. </w:t>
      </w:r>
    </w:p>
    <w:p w14:paraId="15827182" w14:textId="3A774BF3" w:rsidR="002472CB" w:rsidRDefault="002472CB" w:rsidP="00DF340F">
      <w:pPr>
        <w:bidi w:val="0"/>
        <w:spacing w:after="0" w:line="360" w:lineRule="auto"/>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 xml:space="preserve">Inflammation in airways was measured by </w:t>
      </w:r>
      <w:proofErr w:type="spellStart"/>
      <w:r>
        <w:rPr>
          <w:rFonts w:asciiTheme="majorBidi" w:hAnsiTheme="majorBidi" w:cstheme="majorBidi"/>
          <w:color w:val="000000" w:themeColor="text1"/>
          <w:sz w:val="24"/>
          <w:szCs w:val="24"/>
          <w:shd w:val="clear" w:color="auto" w:fill="FFFFFF"/>
        </w:rPr>
        <w:t>FeNO</w:t>
      </w:r>
      <w:proofErr w:type="spellEnd"/>
      <w:r w:rsidR="00DF340F">
        <w:rPr>
          <w:rFonts w:asciiTheme="majorBidi" w:hAnsiTheme="majorBidi" w:cstheme="majorBidi"/>
          <w:color w:val="000000" w:themeColor="text1"/>
          <w:sz w:val="24"/>
          <w:szCs w:val="24"/>
          <w:shd w:val="clear" w:color="auto" w:fill="FFFFFF"/>
        </w:rPr>
        <w:t>, and</w:t>
      </w:r>
      <w:r>
        <w:rPr>
          <w:rFonts w:asciiTheme="majorBidi" w:hAnsiTheme="majorBidi" w:cstheme="majorBidi"/>
          <w:color w:val="000000" w:themeColor="text1"/>
          <w:sz w:val="24"/>
          <w:szCs w:val="24"/>
          <w:shd w:val="clear" w:color="auto" w:fill="FFFFFF"/>
        </w:rPr>
        <w:t xml:space="preserve"> positive significant association</w:t>
      </w:r>
      <w:r w:rsidR="00DF340F">
        <w:rPr>
          <w:rFonts w:asciiTheme="majorBidi" w:hAnsiTheme="majorBidi" w:cstheme="majorBidi"/>
          <w:color w:val="000000" w:themeColor="text1"/>
          <w:sz w:val="24"/>
          <w:szCs w:val="24"/>
          <w:shd w:val="clear" w:color="auto" w:fill="FFFFFF"/>
        </w:rPr>
        <w:t>s</w:t>
      </w:r>
      <w:r>
        <w:rPr>
          <w:rFonts w:asciiTheme="majorBidi" w:hAnsiTheme="majorBidi" w:cstheme="majorBidi"/>
          <w:color w:val="000000" w:themeColor="text1"/>
          <w:sz w:val="24"/>
          <w:szCs w:val="24"/>
          <w:shd w:val="clear" w:color="auto" w:fill="FFFFFF"/>
        </w:rPr>
        <w:t xml:space="preserve"> between </w:t>
      </w:r>
      <w:proofErr w:type="spellStart"/>
      <w:r>
        <w:rPr>
          <w:rFonts w:asciiTheme="majorBidi" w:hAnsiTheme="majorBidi" w:cstheme="majorBidi"/>
          <w:color w:val="000000" w:themeColor="text1"/>
          <w:sz w:val="24"/>
          <w:szCs w:val="24"/>
          <w:shd w:val="clear" w:color="auto" w:fill="FFFFFF"/>
        </w:rPr>
        <w:t>FeNO</w:t>
      </w:r>
      <w:proofErr w:type="spellEnd"/>
      <w:r>
        <w:rPr>
          <w:rFonts w:asciiTheme="majorBidi" w:hAnsiTheme="majorBidi" w:cstheme="majorBidi"/>
          <w:color w:val="000000" w:themeColor="text1"/>
          <w:sz w:val="24"/>
          <w:szCs w:val="24"/>
          <w:shd w:val="clear" w:color="auto" w:fill="FFFFFF"/>
        </w:rPr>
        <w:t xml:space="preserve"> and UFP size distribution and between </w:t>
      </w:r>
      <w:proofErr w:type="spellStart"/>
      <w:r>
        <w:rPr>
          <w:rFonts w:asciiTheme="majorBidi" w:hAnsiTheme="majorBidi" w:cstheme="majorBidi"/>
          <w:color w:val="000000" w:themeColor="text1"/>
          <w:sz w:val="24"/>
          <w:szCs w:val="24"/>
          <w:shd w:val="clear" w:color="auto" w:fill="FFFFFF"/>
        </w:rPr>
        <w:t>FeNO</w:t>
      </w:r>
      <w:proofErr w:type="spellEnd"/>
      <w:r>
        <w:rPr>
          <w:rFonts w:asciiTheme="majorBidi" w:hAnsiTheme="majorBidi" w:cstheme="majorBidi"/>
          <w:color w:val="000000" w:themeColor="text1"/>
          <w:sz w:val="24"/>
          <w:szCs w:val="24"/>
          <w:shd w:val="clear" w:color="auto" w:fill="FFFFFF"/>
        </w:rPr>
        <w:t xml:space="preserve"> and mean size </w:t>
      </w:r>
      <w:r w:rsidR="00DF340F">
        <w:rPr>
          <w:rFonts w:asciiTheme="majorBidi" w:hAnsiTheme="majorBidi" w:cstheme="majorBidi"/>
          <w:color w:val="000000" w:themeColor="text1"/>
          <w:sz w:val="24"/>
          <w:szCs w:val="24"/>
          <w:shd w:val="clear" w:color="auto" w:fill="FFFFFF"/>
        </w:rPr>
        <w:t xml:space="preserve">were revealed, </w:t>
      </w:r>
      <w:r>
        <w:rPr>
          <w:rFonts w:asciiTheme="majorBidi" w:hAnsiTheme="majorBidi" w:cstheme="majorBidi"/>
          <w:color w:val="000000" w:themeColor="text1"/>
          <w:sz w:val="24"/>
          <w:szCs w:val="24"/>
          <w:shd w:val="clear" w:color="auto" w:fill="FFFFFF"/>
        </w:rPr>
        <w:t xml:space="preserve">indicating that UFP </w:t>
      </w:r>
      <w:r w:rsidR="00DF340F">
        <w:rPr>
          <w:rFonts w:asciiTheme="majorBidi" w:hAnsiTheme="majorBidi" w:cstheme="majorBidi"/>
          <w:color w:val="000000" w:themeColor="text1"/>
          <w:sz w:val="24"/>
          <w:szCs w:val="24"/>
          <w:shd w:val="clear" w:color="auto" w:fill="FFFFFF"/>
        </w:rPr>
        <w:t>of</w:t>
      </w:r>
      <w:r>
        <w:rPr>
          <w:rFonts w:asciiTheme="majorBidi" w:hAnsiTheme="majorBidi" w:cstheme="majorBidi"/>
          <w:color w:val="000000" w:themeColor="text1"/>
          <w:sz w:val="24"/>
          <w:szCs w:val="24"/>
          <w:shd w:val="clear" w:color="auto" w:fill="FFFFFF"/>
        </w:rPr>
        <w:t xml:space="preserve"> all sizes induce </w:t>
      </w:r>
      <w:r w:rsidR="00DF340F">
        <w:rPr>
          <w:rFonts w:asciiTheme="majorBidi" w:hAnsiTheme="majorBidi" w:cstheme="majorBidi"/>
          <w:color w:val="000000" w:themeColor="text1"/>
          <w:sz w:val="24"/>
          <w:szCs w:val="24"/>
          <w:shd w:val="clear" w:color="auto" w:fill="FFFFFF"/>
        </w:rPr>
        <w:t>elevated</w:t>
      </w:r>
      <w:r>
        <w:rPr>
          <w:rFonts w:asciiTheme="majorBidi" w:hAnsiTheme="majorBidi" w:cstheme="majorBidi"/>
          <w:color w:val="000000" w:themeColor="text1"/>
          <w:sz w:val="24"/>
          <w:szCs w:val="24"/>
          <w:shd w:val="clear" w:color="auto" w:fill="FFFFFF"/>
        </w:rPr>
        <w:t xml:space="preserve"> values of </w:t>
      </w:r>
      <w:proofErr w:type="spellStart"/>
      <w:r>
        <w:rPr>
          <w:rFonts w:asciiTheme="majorBidi" w:hAnsiTheme="majorBidi" w:cstheme="majorBidi"/>
          <w:color w:val="000000" w:themeColor="text1"/>
          <w:sz w:val="24"/>
          <w:szCs w:val="24"/>
          <w:shd w:val="clear" w:color="auto" w:fill="FFFFFF"/>
        </w:rPr>
        <w:t>FeNO</w:t>
      </w:r>
      <w:proofErr w:type="spellEnd"/>
      <w:r w:rsidR="00DF340F" w:rsidRPr="00DF340F">
        <w:rPr>
          <w:rFonts w:asciiTheme="majorBidi" w:hAnsiTheme="majorBidi" w:cstheme="majorBidi"/>
          <w:color w:val="000000" w:themeColor="text1"/>
          <w:sz w:val="24"/>
          <w:szCs w:val="24"/>
          <w:shd w:val="clear" w:color="auto" w:fill="FFFFFF"/>
        </w:rPr>
        <w:t xml:space="preserve"> </w:t>
      </w:r>
      <w:r w:rsidR="00DF340F">
        <w:rPr>
          <w:rFonts w:asciiTheme="majorBidi" w:hAnsiTheme="majorBidi" w:cstheme="majorBidi"/>
          <w:color w:val="000000" w:themeColor="text1"/>
          <w:sz w:val="24"/>
          <w:szCs w:val="24"/>
          <w:shd w:val="clear" w:color="auto" w:fill="FFFFFF"/>
        </w:rPr>
        <w:t>(Table 1</w:t>
      </w:r>
      <w:r w:rsidR="00664E1C">
        <w:rPr>
          <w:rFonts w:asciiTheme="majorBidi" w:hAnsiTheme="majorBidi" w:cstheme="majorBidi"/>
          <w:color w:val="000000" w:themeColor="text1"/>
          <w:sz w:val="24"/>
          <w:szCs w:val="24"/>
          <w:shd w:val="clear" w:color="auto" w:fill="FFFFFF"/>
        </w:rPr>
        <w:t>8</w:t>
      </w:r>
      <w:r w:rsidR="00DF340F">
        <w:rPr>
          <w:rFonts w:asciiTheme="majorBidi" w:hAnsiTheme="majorBidi" w:cstheme="majorBidi"/>
          <w:color w:val="000000" w:themeColor="text1"/>
          <w:sz w:val="24"/>
          <w:szCs w:val="24"/>
          <w:shd w:val="clear" w:color="auto" w:fill="FFFFFF"/>
        </w:rPr>
        <w:t>)</w:t>
      </w:r>
      <w:r>
        <w:rPr>
          <w:rFonts w:asciiTheme="majorBidi" w:hAnsiTheme="majorBidi" w:cstheme="majorBidi"/>
          <w:color w:val="000000" w:themeColor="text1"/>
          <w:sz w:val="24"/>
          <w:szCs w:val="24"/>
          <w:shd w:val="clear" w:color="auto" w:fill="FFFFFF"/>
        </w:rPr>
        <w:t xml:space="preserve">. </w:t>
      </w:r>
      <w:r w:rsidR="00DF340F">
        <w:rPr>
          <w:rFonts w:asciiTheme="majorBidi" w:hAnsiTheme="majorBidi" w:cstheme="majorBidi"/>
          <w:color w:val="000000" w:themeColor="text1"/>
          <w:sz w:val="24"/>
          <w:szCs w:val="24"/>
          <w:shd w:val="clear" w:color="auto" w:fill="FFFFFF"/>
        </w:rPr>
        <w:t>T</w:t>
      </w:r>
      <w:r>
        <w:rPr>
          <w:rFonts w:asciiTheme="majorBidi" w:hAnsiTheme="majorBidi" w:cstheme="majorBidi"/>
          <w:color w:val="000000" w:themeColor="text1"/>
          <w:sz w:val="24"/>
          <w:szCs w:val="24"/>
          <w:shd w:val="clear" w:color="auto" w:fill="FFFFFF"/>
        </w:rPr>
        <w:t>hese associations remain</w:t>
      </w:r>
      <w:r w:rsidR="00DF340F">
        <w:rPr>
          <w:rFonts w:asciiTheme="majorBidi" w:hAnsiTheme="majorBidi" w:cstheme="majorBidi"/>
          <w:color w:val="000000" w:themeColor="text1"/>
          <w:sz w:val="24"/>
          <w:szCs w:val="24"/>
          <w:shd w:val="clear" w:color="auto" w:fill="FFFFFF"/>
        </w:rPr>
        <w:t>ed</w:t>
      </w:r>
      <w:r>
        <w:rPr>
          <w:rFonts w:asciiTheme="majorBidi" w:hAnsiTheme="majorBidi" w:cstheme="majorBidi"/>
          <w:color w:val="000000" w:themeColor="text1"/>
          <w:sz w:val="24"/>
          <w:szCs w:val="24"/>
          <w:shd w:val="clear" w:color="auto" w:fill="FFFFFF"/>
        </w:rPr>
        <w:t xml:space="preserve"> significant only in the Haifa group</w:t>
      </w:r>
      <w:r w:rsidR="00DF340F" w:rsidRPr="00DF340F">
        <w:rPr>
          <w:rFonts w:asciiTheme="majorBidi" w:hAnsiTheme="majorBidi" w:cstheme="majorBidi"/>
          <w:color w:val="000000" w:themeColor="text1"/>
          <w:sz w:val="24"/>
          <w:szCs w:val="24"/>
          <w:shd w:val="clear" w:color="auto" w:fill="FFFFFF"/>
        </w:rPr>
        <w:t xml:space="preserve"> </w:t>
      </w:r>
      <w:r w:rsidR="00DF340F">
        <w:rPr>
          <w:rFonts w:asciiTheme="majorBidi" w:hAnsiTheme="majorBidi" w:cstheme="majorBidi"/>
          <w:color w:val="000000" w:themeColor="text1"/>
          <w:sz w:val="24"/>
          <w:szCs w:val="24"/>
          <w:shd w:val="clear" w:color="auto" w:fill="FFFFFF"/>
        </w:rPr>
        <w:t>when the associations in were tested separately</w:t>
      </w:r>
      <w:r>
        <w:rPr>
          <w:rFonts w:asciiTheme="majorBidi" w:hAnsiTheme="majorBidi" w:cstheme="majorBidi"/>
          <w:color w:val="000000" w:themeColor="text1"/>
          <w:sz w:val="24"/>
          <w:szCs w:val="24"/>
          <w:shd w:val="clear" w:color="auto" w:fill="FFFFFF"/>
        </w:rPr>
        <w:t xml:space="preserve"> </w:t>
      </w:r>
      <w:r w:rsidR="00DF340F">
        <w:rPr>
          <w:rFonts w:asciiTheme="majorBidi" w:hAnsiTheme="majorBidi" w:cstheme="majorBidi"/>
          <w:color w:val="000000" w:themeColor="text1"/>
          <w:sz w:val="24"/>
          <w:szCs w:val="24"/>
          <w:shd w:val="clear" w:color="auto" w:fill="FFFFFF"/>
        </w:rPr>
        <w:t xml:space="preserve">in each group </w:t>
      </w:r>
      <w:r>
        <w:rPr>
          <w:rFonts w:asciiTheme="majorBidi" w:hAnsiTheme="majorBidi" w:cstheme="majorBidi"/>
          <w:color w:val="000000" w:themeColor="text1"/>
          <w:sz w:val="24"/>
          <w:szCs w:val="24"/>
          <w:shd w:val="clear" w:color="auto" w:fill="FFFFFF"/>
        </w:rPr>
        <w:t>(Table 1</w:t>
      </w:r>
      <w:r w:rsidR="00664E1C">
        <w:rPr>
          <w:rFonts w:asciiTheme="majorBidi" w:hAnsiTheme="majorBidi" w:cstheme="majorBidi"/>
          <w:color w:val="000000" w:themeColor="text1"/>
          <w:sz w:val="24"/>
          <w:szCs w:val="24"/>
          <w:shd w:val="clear" w:color="auto" w:fill="FFFFFF"/>
        </w:rPr>
        <w:t>9</w:t>
      </w:r>
      <w:r>
        <w:rPr>
          <w:rFonts w:asciiTheme="majorBidi" w:hAnsiTheme="majorBidi" w:cstheme="majorBidi"/>
          <w:color w:val="000000" w:themeColor="text1"/>
          <w:sz w:val="24"/>
          <w:szCs w:val="24"/>
          <w:shd w:val="clear" w:color="auto" w:fill="FFFFFF"/>
        </w:rPr>
        <w:t>).</w:t>
      </w:r>
    </w:p>
    <w:p w14:paraId="7BEA9BC7" w14:textId="1F9C15F2" w:rsidR="007B5ED7" w:rsidRPr="001A30C5" w:rsidRDefault="002472CB" w:rsidP="00AE230A">
      <w:pPr>
        <w:bidi w:val="0"/>
        <w:spacing w:after="0" w:line="360" w:lineRule="auto"/>
        <w:rPr>
          <w:rFonts w:asciiTheme="majorBidi" w:hAnsiTheme="majorBidi" w:cstheme="majorBidi"/>
          <w:color w:val="000000" w:themeColor="text1"/>
          <w:sz w:val="24"/>
          <w:szCs w:val="24"/>
          <w:shd w:val="clear" w:color="auto" w:fill="FFFFFF"/>
        </w:rPr>
      </w:pPr>
      <w:r>
        <w:rPr>
          <w:rFonts w:asciiTheme="majorBidi" w:hAnsiTheme="majorBidi" w:cstheme="majorBidi"/>
          <w:color w:val="000000" w:themeColor="text1"/>
          <w:sz w:val="24"/>
          <w:szCs w:val="24"/>
          <w:shd w:val="clear" w:color="auto" w:fill="FFFFFF"/>
        </w:rPr>
        <w:t xml:space="preserve">The levels of the metals </w:t>
      </w:r>
      <w:r w:rsidR="00DC5488">
        <w:rPr>
          <w:rFonts w:asciiTheme="majorBidi" w:hAnsiTheme="majorBidi" w:cstheme="majorBidi"/>
          <w:color w:val="000000" w:themeColor="text1"/>
          <w:sz w:val="24"/>
          <w:szCs w:val="24"/>
          <w:shd w:val="clear" w:color="auto" w:fill="FFFFFF"/>
        </w:rPr>
        <w:t>(</w:t>
      </w:r>
      <w:r w:rsidR="004165FC">
        <w:rPr>
          <w:rFonts w:asciiTheme="majorBidi" w:hAnsiTheme="majorBidi" w:cstheme="majorBidi"/>
          <w:color w:val="000000" w:themeColor="text1"/>
          <w:sz w:val="24"/>
          <w:szCs w:val="24"/>
          <w:shd w:val="clear" w:color="auto" w:fill="FFFFFF"/>
        </w:rPr>
        <w:t>c</w:t>
      </w:r>
      <w:r w:rsidR="00DC5488">
        <w:rPr>
          <w:rFonts w:asciiTheme="majorBidi" w:hAnsiTheme="majorBidi" w:cstheme="majorBidi"/>
          <w:color w:val="000000" w:themeColor="text1"/>
          <w:sz w:val="24"/>
          <w:szCs w:val="24"/>
          <w:shd w:val="clear" w:color="auto" w:fill="FFFFFF"/>
        </w:rPr>
        <w:t xml:space="preserve">admium. </w:t>
      </w:r>
      <w:r w:rsidR="004165FC">
        <w:rPr>
          <w:rFonts w:asciiTheme="majorBidi" w:hAnsiTheme="majorBidi" w:cstheme="majorBidi"/>
          <w:color w:val="000000" w:themeColor="text1"/>
          <w:sz w:val="24"/>
          <w:szCs w:val="24"/>
          <w:shd w:val="clear" w:color="auto" w:fill="FFFFFF"/>
        </w:rPr>
        <w:t>p</w:t>
      </w:r>
      <w:r w:rsidR="00DC5488">
        <w:rPr>
          <w:rFonts w:asciiTheme="majorBidi" w:hAnsiTheme="majorBidi" w:cstheme="majorBidi"/>
          <w:color w:val="000000" w:themeColor="text1"/>
          <w:sz w:val="24"/>
          <w:szCs w:val="24"/>
          <w:shd w:val="clear" w:color="auto" w:fill="FFFFFF"/>
        </w:rPr>
        <w:t xml:space="preserve">alladium and </w:t>
      </w:r>
      <w:r w:rsidR="004165FC">
        <w:rPr>
          <w:rFonts w:asciiTheme="majorBidi" w:hAnsiTheme="majorBidi" w:cstheme="majorBidi"/>
          <w:color w:val="000000" w:themeColor="text1"/>
          <w:sz w:val="24"/>
          <w:szCs w:val="24"/>
          <w:shd w:val="clear" w:color="auto" w:fill="FFFFFF"/>
        </w:rPr>
        <w:t>s</w:t>
      </w:r>
      <w:r w:rsidR="00DC5488">
        <w:rPr>
          <w:rFonts w:asciiTheme="majorBidi" w:hAnsiTheme="majorBidi" w:cstheme="majorBidi"/>
          <w:color w:val="000000" w:themeColor="text1"/>
          <w:sz w:val="24"/>
          <w:szCs w:val="24"/>
          <w:shd w:val="clear" w:color="auto" w:fill="FFFFFF"/>
        </w:rPr>
        <w:t xml:space="preserve">ilver) </w:t>
      </w:r>
      <w:r w:rsidR="004165FC">
        <w:rPr>
          <w:rFonts w:asciiTheme="majorBidi" w:hAnsiTheme="majorBidi" w:cstheme="majorBidi"/>
          <w:color w:val="000000" w:themeColor="text1"/>
          <w:sz w:val="24"/>
          <w:szCs w:val="24"/>
          <w:shd w:val="clear" w:color="auto" w:fill="FFFFFF"/>
        </w:rPr>
        <w:t>were</w:t>
      </w:r>
      <w:r w:rsidR="00DC5488">
        <w:rPr>
          <w:rFonts w:asciiTheme="majorBidi" w:hAnsiTheme="majorBidi" w:cstheme="majorBidi"/>
          <w:color w:val="000000" w:themeColor="text1"/>
          <w:sz w:val="24"/>
          <w:szCs w:val="24"/>
          <w:shd w:val="clear" w:color="auto" w:fill="FFFFFF"/>
        </w:rPr>
        <w:t xml:space="preserve"> negatively </w:t>
      </w:r>
      <w:r>
        <w:rPr>
          <w:rFonts w:asciiTheme="majorBidi" w:hAnsiTheme="majorBidi" w:cstheme="majorBidi"/>
          <w:color w:val="000000" w:themeColor="text1"/>
          <w:sz w:val="24"/>
          <w:szCs w:val="24"/>
          <w:shd w:val="clear" w:color="auto" w:fill="FFFFFF"/>
        </w:rPr>
        <w:t xml:space="preserve">correlated </w:t>
      </w:r>
      <w:r w:rsidR="0094043C">
        <w:rPr>
          <w:rFonts w:asciiTheme="majorBidi" w:hAnsiTheme="majorBidi" w:cstheme="majorBidi"/>
          <w:color w:val="000000" w:themeColor="text1"/>
          <w:sz w:val="24"/>
          <w:szCs w:val="24"/>
          <w:shd w:val="clear" w:color="auto" w:fill="FFFFFF"/>
        </w:rPr>
        <w:t>to the mean</w:t>
      </w:r>
      <w:r>
        <w:rPr>
          <w:rFonts w:asciiTheme="majorBidi" w:hAnsiTheme="majorBidi" w:cstheme="majorBidi"/>
          <w:color w:val="000000" w:themeColor="text1"/>
          <w:sz w:val="24"/>
          <w:szCs w:val="24"/>
          <w:shd w:val="clear" w:color="auto" w:fill="FFFFFF"/>
        </w:rPr>
        <w:t xml:space="preserve"> size of the </w:t>
      </w:r>
      <w:r w:rsidR="00DC5488">
        <w:rPr>
          <w:rFonts w:asciiTheme="majorBidi" w:hAnsiTheme="majorBidi" w:cstheme="majorBidi"/>
          <w:color w:val="000000" w:themeColor="text1"/>
          <w:sz w:val="24"/>
          <w:szCs w:val="24"/>
          <w:shd w:val="clear" w:color="auto" w:fill="FFFFFF"/>
        </w:rPr>
        <w:t xml:space="preserve">UFP and positively </w:t>
      </w:r>
      <w:r w:rsidR="004165FC">
        <w:rPr>
          <w:rFonts w:asciiTheme="majorBidi" w:hAnsiTheme="majorBidi" w:cstheme="majorBidi"/>
          <w:color w:val="000000" w:themeColor="text1"/>
          <w:sz w:val="24"/>
          <w:szCs w:val="24"/>
          <w:shd w:val="clear" w:color="auto" w:fill="FFFFFF"/>
        </w:rPr>
        <w:t>correlated to</w:t>
      </w:r>
      <w:r w:rsidR="00DC5488">
        <w:rPr>
          <w:rFonts w:asciiTheme="majorBidi" w:hAnsiTheme="majorBidi" w:cstheme="majorBidi"/>
          <w:color w:val="000000" w:themeColor="text1"/>
          <w:sz w:val="24"/>
          <w:szCs w:val="24"/>
          <w:shd w:val="clear" w:color="auto" w:fill="FFFFFF"/>
        </w:rPr>
        <w:t xml:space="preserve"> the others (</w:t>
      </w:r>
      <w:r w:rsidR="004165FC">
        <w:rPr>
          <w:rFonts w:asciiTheme="majorBidi" w:hAnsiTheme="majorBidi" w:cstheme="majorBidi"/>
          <w:color w:val="000000" w:themeColor="text1"/>
          <w:sz w:val="24"/>
          <w:szCs w:val="24"/>
          <w:shd w:val="clear" w:color="auto" w:fill="FFFFFF"/>
        </w:rPr>
        <w:t>m</w:t>
      </w:r>
      <w:r w:rsidR="00DC5488">
        <w:rPr>
          <w:rFonts w:asciiTheme="majorBidi" w:hAnsiTheme="majorBidi" w:cstheme="majorBidi"/>
          <w:color w:val="000000" w:themeColor="text1"/>
          <w:sz w:val="24"/>
          <w:szCs w:val="24"/>
          <w:shd w:val="clear" w:color="auto" w:fill="FFFFFF"/>
        </w:rPr>
        <w:t>olybde</w:t>
      </w:r>
      <w:r w:rsidR="00DE1609">
        <w:rPr>
          <w:rFonts w:asciiTheme="majorBidi" w:hAnsiTheme="majorBidi" w:cstheme="majorBidi"/>
          <w:color w:val="000000" w:themeColor="text1"/>
          <w:sz w:val="24"/>
          <w:szCs w:val="24"/>
          <w:shd w:val="clear" w:color="auto" w:fill="FFFFFF"/>
        </w:rPr>
        <w:t>num</w:t>
      </w:r>
      <w:r w:rsidR="00DC5488">
        <w:rPr>
          <w:rFonts w:asciiTheme="majorBidi" w:hAnsiTheme="majorBidi" w:cstheme="majorBidi"/>
          <w:color w:val="000000" w:themeColor="text1"/>
          <w:sz w:val="24"/>
          <w:szCs w:val="24"/>
          <w:shd w:val="clear" w:color="auto" w:fill="FFFFFF"/>
        </w:rPr>
        <w:t xml:space="preserve">, </w:t>
      </w:r>
      <w:r w:rsidR="004165FC">
        <w:rPr>
          <w:rFonts w:asciiTheme="majorBidi" w:hAnsiTheme="majorBidi" w:cstheme="majorBidi"/>
          <w:color w:val="000000" w:themeColor="text1"/>
          <w:sz w:val="24"/>
          <w:szCs w:val="24"/>
          <w:shd w:val="clear" w:color="auto" w:fill="FFFFFF"/>
        </w:rPr>
        <w:t>ni</w:t>
      </w:r>
      <w:r w:rsidR="00DC5488">
        <w:rPr>
          <w:rFonts w:asciiTheme="majorBidi" w:hAnsiTheme="majorBidi" w:cstheme="majorBidi"/>
          <w:color w:val="000000" w:themeColor="text1"/>
          <w:sz w:val="24"/>
          <w:szCs w:val="24"/>
          <w:shd w:val="clear" w:color="auto" w:fill="FFFFFF"/>
        </w:rPr>
        <w:t xml:space="preserve">obium and </w:t>
      </w:r>
      <w:r w:rsidR="004165FC">
        <w:rPr>
          <w:rFonts w:asciiTheme="majorBidi" w:hAnsiTheme="majorBidi" w:cstheme="majorBidi"/>
          <w:color w:val="000000" w:themeColor="text1"/>
          <w:sz w:val="24"/>
          <w:szCs w:val="24"/>
          <w:shd w:val="clear" w:color="auto" w:fill="FFFFFF"/>
        </w:rPr>
        <w:t>z</w:t>
      </w:r>
      <w:r w:rsidR="00DC5488">
        <w:rPr>
          <w:rFonts w:asciiTheme="majorBidi" w:hAnsiTheme="majorBidi" w:cstheme="majorBidi"/>
          <w:color w:val="000000" w:themeColor="text1"/>
          <w:sz w:val="24"/>
          <w:szCs w:val="24"/>
          <w:shd w:val="clear" w:color="auto" w:fill="FFFFFF"/>
        </w:rPr>
        <w:t>irconium)</w:t>
      </w:r>
      <w:r w:rsidR="00DE1609">
        <w:rPr>
          <w:rFonts w:asciiTheme="majorBidi" w:hAnsiTheme="majorBidi" w:cstheme="majorBidi"/>
          <w:color w:val="000000" w:themeColor="text1"/>
          <w:sz w:val="24"/>
          <w:szCs w:val="24"/>
          <w:shd w:val="clear" w:color="auto" w:fill="FFFFFF"/>
        </w:rPr>
        <w:t>. The concentration of UFP correlated</w:t>
      </w:r>
      <w:r w:rsidR="00AE230A">
        <w:rPr>
          <w:rFonts w:asciiTheme="majorBidi" w:hAnsiTheme="majorBidi" w:cstheme="majorBidi"/>
          <w:color w:val="000000" w:themeColor="text1"/>
          <w:sz w:val="24"/>
          <w:szCs w:val="24"/>
          <w:shd w:val="clear" w:color="auto" w:fill="FFFFFF"/>
        </w:rPr>
        <w:t xml:space="preserve"> positively with the</w:t>
      </w:r>
      <w:r w:rsidR="00DE1609">
        <w:rPr>
          <w:rFonts w:asciiTheme="majorBidi" w:hAnsiTheme="majorBidi" w:cstheme="majorBidi"/>
          <w:color w:val="000000" w:themeColor="text1"/>
          <w:sz w:val="24"/>
          <w:szCs w:val="24"/>
          <w:shd w:val="clear" w:color="auto" w:fill="FFFFFF"/>
        </w:rPr>
        <w:t xml:space="preserve"> levels of</w:t>
      </w:r>
      <w:r w:rsidR="00AE230A">
        <w:rPr>
          <w:rFonts w:asciiTheme="majorBidi" w:hAnsiTheme="majorBidi" w:cstheme="majorBidi"/>
          <w:color w:val="000000" w:themeColor="text1"/>
          <w:sz w:val="24"/>
          <w:szCs w:val="24"/>
          <w:shd w:val="clear" w:color="auto" w:fill="FFFFFF"/>
        </w:rPr>
        <w:t xml:space="preserve"> m</w:t>
      </w:r>
      <w:r w:rsidR="00DE1609">
        <w:rPr>
          <w:rFonts w:asciiTheme="majorBidi" w:hAnsiTheme="majorBidi" w:cstheme="majorBidi"/>
          <w:color w:val="000000" w:themeColor="text1"/>
          <w:sz w:val="24"/>
          <w:szCs w:val="24"/>
          <w:shd w:val="clear" w:color="auto" w:fill="FFFFFF"/>
        </w:rPr>
        <w:t xml:space="preserve">olybdenum, </w:t>
      </w:r>
      <w:r w:rsidR="00AE230A">
        <w:rPr>
          <w:rFonts w:asciiTheme="majorBidi" w:hAnsiTheme="majorBidi" w:cstheme="majorBidi"/>
          <w:color w:val="000000" w:themeColor="text1"/>
          <w:sz w:val="24"/>
          <w:szCs w:val="24"/>
          <w:shd w:val="clear" w:color="auto" w:fill="FFFFFF"/>
        </w:rPr>
        <w:t>ni</w:t>
      </w:r>
      <w:r w:rsidR="0094043C">
        <w:rPr>
          <w:rFonts w:asciiTheme="majorBidi" w:hAnsiTheme="majorBidi" w:cstheme="majorBidi"/>
          <w:color w:val="000000" w:themeColor="text1"/>
          <w:sz w:val="24"/>
          <w:szCs w:val="24"/>
          <w:shd w:val="clear" w:color="auto" w:fill="FFFFFF"/>
        </w:rPr>
        <w:t xml:space="preserve">obium, </w:t>
      </w:r>
      <w:r w:rsidR="00AE230A">
        <w:rPr>
          <w:rFonts w:asciiTheme="majorBidi" w:hAnsiTheme="majorBidi" w:cstheme="majorBidi"/>
          <w:color w:val="000000" w:themeColor="text1"/>
          <w:sz w:val="24"/>
          <w:szCs w:val="24"/>
          <w:shd w:val="clear" w:color="auto" w:fill="FFFFFF"/>
        </w:rPr>
        <w:t>z</w:t>
      </w:r>
      <w:r w:rsidR="0094043C">
        <w:rPr>
          <w:rFonts w:asciiTheme="majorBidi" w:hAnsiTheme="majorBidi" w:cstheme="majorBidi"/>
          <w:color w:val="000000" w:themeColor="text1"/>
          <w:sz w:val="24"/>
          <w:szCs w:val="24"/>
          <w:shd w:val="clear" w:color="auto" w:fill="FFFFFF"/>
        </w:rPr>
        <w:t>irconium</w:t>
      </w:r>
      <w:r w:rsidR="00DE1609">
        <w:rPr>
          <w:rFonts w:asciiTheme="majorBidi" w:hAnsiTheme="majorBidi" w:cstheme="majorBidi"/>
          <w:color w:val="000000" w:themeColor="text1"/>
          <w:sz w:val="24"/>
          <w:szCs w:val="24"/>
          <w:shd w:val="clear" w:color="auto" w:fill="FFFFFF"/>
        </w:rPr>
        <w:t xml:space="preserve">, </w:t>
      </w:r>
      <w:r w:rsidR="00AE230A">
        <w:rPr>
          <w:rFonts w:asciiTheme="majorBidi" w:hAnsiTheme="majorBidi" w:cstheme="majorBidi"/>
          <w:color w:val="000000" w:themeColor="text1"/>
          <w:sz w:val="24"/>
          <w:szCs w:val="24"/>
          <w:shd w:val="clear" w:color="auto" w:fill="FFFFFF"/>
        </w:rPr>
        <w:t>s</w:t>
      </w:r>
      <w:r w:rsidR="00DE1609">
        <w:rPr>
          <w:rFonts w:asciiTheme="majorBidi" w:hAnsiTheme="majorBidi" w:cstheme="majorBidi"/>
          <w:color w:val="000000" w:themeColor="text1"/>
          <w:sz w:val="24"/>
          <w:szCs w:val="24"/>
          <w:shd w:val="clear" w:color="auto" w:fill="FFFFFF"/>
        </w:rPr>
        <w:t xml:space="preserve">trontium and </w:t>
      </w:r>
      <w:r w:rsidR="00AE230A">
        <w:rPr>
          <w:rFonts w:asciiTheme="majorBidi" w:hAnsiTheme="majorBidi" w:cstheme="majorBidi"/>
          <w:color w:val="000000" w:themeColor="text1"/>
          <w:sz w:val="24"/>
          <w:szCs w:val="24"/>
          <w:shd w:val="clear" w:color="auto" w:fill="FFFFFF"/>
        </w:rPr>
        <w:t>t</w:t>
      </w:r>
      <w:r w:rsidR="00DE1609">
        <w:rPr>
          <w:rFonts w:asciiTheme="majorBidi" w:hAnsiTheme="majorBidi" w:cstheme="majorBidi"/>
          <w:color w:val="000000" w:themeColor="text1"/>
          <w:sz w:val="24"/>
          <w:szCs w:val="24"/>
          <w:shd w:val="clear" w:color="auto" w:fill="FFFFFF"/>
        </w:rPr>
        <w:t>ungsten</w:t>
      </w:r>
      <w:r w:rsidR="00E215DB">
        <w:rPr>
          <w:rFonts w:asciiTheme="majorBidi" w:hAnsiTheme="majorBidi" w:cstheme="majorBidi"/>
          <w:color w:val="000000" w:themeColor="text1"/>
          <w:sz w:val="24"/>
          <w:szCs w:val="24"/>
          <w:shd w:val="clear" w:color="auto" w:fill="FFFFFF"/>
        </w:rPr>
        <w:t xml:space="preserve">. This </w:t>
      </w:r>
      <w:r w:rsidR="00AE230A">
        <w:rPr>
          <w:rFonts w:asciiTheme="majorBidi" w:hAnsiTheme="majorBidi" w:cstheme="majorBidi"/>
          <w:color w:val="000000" w:themeColor="text1"/>
          <w:sz w:val="24"/>
          <w:szCs w:val="24"/>
          <w:shd w:val="clear" w:color="auto" w:fill="FFFFFF"/>
        </w:rPr>
        <w:t>suggests</w:t>
      </w:r>
      <w:r w:rsidR="001A30C5">
        <w:rPr>
          <w:rFonts w:asciiTheme="majorBidi" w:hAnsiTheme="majorBidi" w:cstheme="majorBidi"/>
          <w:color w:val="000000" w:themeColor="text1"/>
          <w:sz w:val="24"/>
          <w:szCs w:val="24"/>
          <w:shd w:val="clear" w:color="auto" w:fill="FFFFFF"/>
        </w:rPr>
        <w:t xml:space="preserve"> </w:t>
      </w:r>
      <w:r w:rsidR="0094043C">
        <w:rPr>
          <w:rFonts w:asciiTheme="majorBidi" w:hAnsiTheme="majorBidi" w:cstheme="majorBidi"/>
          <w:color w:val="000000" w:themeColor="text1"/>
          <w:sz w:val="24"/>
          <w:szCs w:val="24"/>
          <w:shd w:val="clear" w:color="auto" w:fill="FFFFFF"/>
        </w:rPr>
        <w:t>that major</w:t>
      </w:r>
      <w:r w:rsidR="001A30C5" w:rsidRPr="001A30C5">
        <w:rPr>
          <w:rFonts w:ascii="Cambria" w:hAnsi="Cambria"/>
          <w:color w:val="212121"/>
          <w:sz w:val="24"/>
          <w:szCs w:val="24"/>
          <w:shd w:val="clear" w:color="auto" w:fill="FFFFFF"/>
        </w:rPr>
        <w:t xml:space="preserve"> toxic effect</w:t>
      </w:r>
      <w:r w:rsidR="003946C0">
        <w:rPr>
          <w:rFonts w:ascii="Cambria" w:hAnsi="Cambria"/>
          <w:color w:val="212121"/>
          <w:sz w:val="24"/>
          <w:szCs w:val="24"/>
          <w:shd w:val="clear" w:color="auto" w:fill="FFFFFF"/>
        </w:rPr>
        <w:t>s</w:t>
      </w:r>
      <w:r w:rsidR="001A30C5" w:rsidRPr="001A30C5">
        <w:rPr>
          <w:rFonts w:ascii="Cambria" w:hAnsi="Cambria"/>
          <w:color w:val="212121"/>
          <w:sz w:val="24"/>
          <w:szCs w:val="24"/>
          <w:shd w:val="clear" w:color="auto" w:fill="FFFFFF"/>
        </w:rPr>
        <w:t xml:space="preserve"> of inhaled UFP </w:t>
      </w:r>
      <w:r w:rsidR="00AE230A">
        <w:rPr>
          <w:rFonts w:ascii="Cambria" w:hAnsi="Cambria"/>
          <w:color w:val="212121"/>
          <w:sz w:val="24"/>
          <w:szCs w:val="24"/>
          <w:shd w:val="clear" w:color="auto" w:fill="FFFFFF"/>
        </w:rPr>
        <w:t>are</w:t>
      </w:r>
      <w:r w:rsidR="001A30C5" w:rsidRPr="001A30C5">
        <w:rPr>
          <w:rFonts w:ascii="Cambria" w:hAnsi="Cambria"/>
          <w:color w:val="212121"/>
          <w:sz w:val="24"/>
          <w:szCs w:val="24"/>
          <w:shd w:val="clear" w:color="auto" w:fill="FFFFFF"/>
        </w:rPr>
        <w:t xml:space="preserve"> related to their large surface area and concentration, </w:t>
      </w:r>
      <w:r w:rsidR="001A30C5" w:rsidRPr="001A30C5">
        <w:rPr>
          <w:rFonts w:asciiTheme="majorBidi" w:hAnsiTheme="majorBidi" w:cstheme="majorBidi"/>
          <w:color w:val="212121"/>
          <w:sz w:val="24"/>
          <w:szCs w:val="24"/>
          <w:shd w:val="clear" w:color="auto" w:fill="FFFFFF"/>
        </w:rPr>
        <w:t>which enable transmission and absorption of hazardous materials, such as heavy metals</w:t>
      </w:r>
      <w:r w:rsidR="00664E1C">
        <w:rPr>
          <w:rFonts w:asciiTheme="majorBidi" w:hAnsiTheme="majorBidi" w:cstheme="majorBidi"/>
          <w:color w:val="212121"/>
          <w:sz w:val="24"/>
          <w:szCs w:val="24"/>
          <w:shd w:val="clear" w:color="auto" w:fill="FFFFFF"/>
        </w:rPr>
        <w:t xml:space="preserve"> (Table 20)</w:t>
      </w:r>
    </w:p>
    <w:p w14:paraId="50132BE7" w14:textId="77777777" w:rsidR="004C2166" w:rsidRPr="004C2458" w:rsidRDefault="004C2166" w:rsidP="004C2166">
      <w:pPr>
        <w:bidi w:val="0"/>
        <w:spacing w:after="0" w:line="360" w:lineRule="auto"/>
        <w:jc w:val="both"/>
        <w:rPr>
          <w:rFonts w:asciiTheme="majorBidi" w:hAnsiTheme="majorBidi" w:cstheme="majorBidi"/>
          <w:color w:val="000000" w:themeColor="text1"/>
          <w:sz w:val="24"/>
          <w:szCs w:val="24"/>
          <w:shd w:val="clear" w:color="auto" w:fill="FFFFFF"/>
        </w:rPr>
      </w:pPr>
    </w:p>
    <w:p w14:paraId="13360261" w14:textId="77777777" w:rsidR="004C47A4" w:rsidRDefault="004C47A4" w:rsidP="004C47A4">
      <w:pPr>
        <w:bidi w:val="0"/>
        <w:spacing w:after="160" w:line="259" w:lineRule="auto"/>
        <w:rPr>
          <w:rFonts w:asciiTheme="majorBidi" w:eastAsia="Times New Roman" w:hAnsiTheme="majorBidi" w:cstheme="majorBidi"/>
          <w:b/>
          <w:bCs/>
          <w:smallCaps/>
          <w:sz w:val="24"/>
          <w:szCs w:val="24"/>
        </w:rPr>
      </w:pPr>
      <w:r>
        <w:rPr>
          <w:rFonts w:asciiTheme="majorBidi" w:eastAsia="Times New Roman" w:hAnsiTheme="majorBidi" w:cstheme="majorBidi"/>
          <w:b/>
          <w:bCs/>
          <w:smallCaps/>
          <w:sz w:val="24"/>
          <w:szCs w:val="24"/>
        </w:rPr>
        <w:br w:type="page"/>
      </w:r>
    </w:p>
    <w:p w14:paraId="3279C36C" w14:textId="50F73723" w:rsidR="004C47A4" w:rsidRDefault="004C47A4">
      <w:pPr>
        <w:bidi w:val="0"/>
        <w:spacing w:after="160" w:line="259" w:lineRule="auto"/>
        <w:rPr>
          <w:rFonts w:asciiTheme="majorBidi" w:hAnsiTheme="majorBidi" w:cstheme="majorBidi"/>
          <w:b/>
          <w:bCs/>
        </w:rPr>
      </w:pPr>
    </w:p>
    <w:p w14:paraId="29954233" w14:textId="5EC17B21" w:rsidR="00B1063E" w:rsidRDefault="00B1063E">
      <w:pPr>
        <w:bidi w:val="0"/>
        <w:spacing w:after="160" w:line="259" w:lineRule="auto"/>
        <w:rPr>
          <w:rFonts w:ascii="Arial" w:hAnsi="Arial" w:cs="Arial"/>
        </w:rPr>
      </w:pPr>
    </w:p>
    <w:p w14:paraId="182D0C60" w14:textId="77777777" w:rsidR="00BB1EBB" w:rsidRDefault="00BB1EBB" w:rsidP="00BB1EBB">
      <w:pPr>
        <w:bidi w:val="0"/>
        <w:spacing w:after="160" w:line="259" w:lineRule="auto"/>
        <w:rPr>
          <w:rFonts w:ascii="Arial" w:hAnsi="Arial" w:cs="Arial"/>
          <w:rtl/>
        </w:rPr>
      </w:pPr>
    </w:p>
    <w:p w14:paraId="4853C451" w14:textId="69975A62" w:rsidR="003C44C5" w:rsidRPr="006D6432" w:rsidRDefault="003C44C5" w:rsidP="003C44C5">
      <w:pPr>
        <w:bidi w:val="0"/>
        <w:spacing w:after="0" w:line="360" w:lineRule="auto"/>
        <w:rPr>
          <w:rFonts w:ascii="Times New Roman" w:eastAsia="Times New Roman" w:hAnsi="Times New Roman" w:cs="Times New Roman"/>
          <w:sz w:val="24"/>
          <w:szCs w:val="24"/>
          <w:u w:val="single"/>
          <w:shd w:val="clear" w:color="auto" w:fill="FFFFFF"/>
        </w:rPr>
      </w:pPr>
      <w:r w:rsidRPr="006D6432">
        <w:rPr>
          <w:rFonts w:asciiTheme="majorBidi" w:hAnsiTheme="majorBidi" w:cstheme="majorBidi"/>
          <w:b/>
          <w:bCs/>
          <w:smallCaps/>
        </w:rPr>
        <w:t>Sample Profiles</w:t>
      </w:r>
    </w:p>
    <w:p w14:paraId="509F3A1B" w14:textId="77777777" w:rsidR="003C44C5" w:rsidRPr="006D6432" w:rsidRDefault="003C44C5" w:rsidP="003C44C5">
      <w:pPr>
        <w:bidi w:val="0"/>
        <w:spacing w:after="0" w:line="360" w:lineRule="auto"/>
        <w:rPr>
          <w:rFonts w:ascii="Times New Roman" w:eastAsia="Times New Roman" w:hAnsi="Times New Roman" w:cs="Times New Roman"/>
          <w:sz w:val="24"/>
          <w:szCs w:val="24"/>
          <w:shd w:val="clear" w:color="auto" w:fill="FFFFFF"/>
        </w:rPr>
      </w:pPr>
    </w:p>
    <w:p w14:paraId="0785001E" w14:textId="155B8FF4" w:rsidR="003C44C5" w:rsidRPr="006D6432" w:rsidRDefault="003C44C5">
      <w:pPr>
        <w:autoSpaceDE w:val="0"/>
        <w:autoSpaceDN w:val="0"/>
        <w:bidi w:val="0"/>
        <w:adjustRightInd w:val="0"/>
        <w:spacing w:after="0" w:line="360" w:lineRule="auto"/>
        <w:rPr>
          <w:rFonts w:asciiTheme="majorBidi" w:hAnsiTheme="majorBidi" w:cstheme="majorBidi"/>
          <w:sz w:val="24"/>
          <w:szCs w:val="24"/>
        </w:rPr>
      </w:pPr>
      <w:r w:rsidRPr="006D6432">
        <w:rPr>
          <w:rFonts w:asciiTheme="majorBidi" w:hAnsiTheme="majorBidi" w:cstheme="majorBidi"/>
          <w:sz w:val="24"/>
          <w:szCs w:val="24"/>
        </w:rPr>
        <w:t xml:space="preserve">Table </w:t>
      </w:r>
      <w:r w:rsidR="00664E1C">
        <w:rPr>
          <w:rFonts w:asciiTheme="majorBidi" w:hAnsiTheme="majorBidi" w:cstheme="majorBidi"/>
          <w:sz w:val="24"/>
          <w:szCs w:val="24"/>
        </w:rPr>
        <w:t>21a</w:t>
      </w:r>
      <w:r w:rsidR="00066369">
        <w:rPr>
          <w:rFonts w:asciiTheme="majorBidi" w:hAnsiTheme="majorBidi" w:cstheme="majorBidi"/>
          <w:sz w:val="24"/>
          <w:szCs w:val="24"/>
        </w:rPr>
        <w:t xml:space="preserve"> </w:t>
      </w:r>
      <w:r w:rsidR="002367F5">
        <w:rPr>
          <w:rFonts w:asciiTheme="majorBidi" w:hAnsiTheme="majorBidi" w:cstheme="majorBidi"/>
          <w:sz w:val="24"/>
          <w:szCs w:val="24"/>
        </w:rPr>
        <w:t>presents</w:t>
      </w:r>
      <w:r w:rsidRPr="006D6432">
        <w:rPr>
          <w:rFonts w:asciiTheme="majorBidi" w:hAnsiTheme="majorBidi" w:cstheme="majorBidi"/>
          <w:sz w:val="24"/>
          <w:szCs w:val="24"/>
        </w:rPr>
        <w:t xml:space="preserve"> the fit indicators of the LCA procedure</w:t>
      </w:r>
      <w:r w:rsidR="002367F5">
        <w:rPr>
          <w:rFonts w:asciiTheme="majorBidi" w:hAnsiTheme="majorBidi" w:cstheme="majorBidi"/>
          <w:sz w:val="24"/>
          <w:szCs w:val="24"/>
        </w:rPr>
        <w:t>.</w:t>
      </w:r>
      <w:r w:rsidRPr="006D6432">
        <w:rPr>
          <w:rFonts w:asciiTheme="majorBidi" w:hAnsiTheme="majorBidi" w:cstheme="majorBidi"/>
          <w:sz w:val="24"/>
          <w:szCs w:val="24"/>
        </w:rPr>
        <w:t xml:space="preserve"> The first criterion for a minimum of 20 participants in class ruled out the </w:t>
      </w:r>
      <w:r w:rsidRPr="006D6432">
        <w:rPr>
          <w:rFonts w:asciiTheme="majorBidi" w:hAnsiTheme="majorBidi" w:cstheme="majorBidi"/>
          <w:sz w:val="24"/>
          <w:szCs w:val="24"/>
          <w:rtl/>
        </w:rPr>
        <w:t>3</w:t>
      </w:r>
      <w:r w:rsidRPr="006D6432">
        <w:rPr>
          <w:rFonts w:asciiTheme="majorBidi" w:hAnsiTheme="majorBidi" w:cstheme="majorBidi"/>
          <w:sz w:val="24"/>
          <w:szCs w:val="24"/>
        </w:rPr>
        <w:t xml:space="preserve">-Class solution. </w:t>
      </w:r>
    </w:p>
    <w:p w14:paraId="14623E5E" w14:textId="6E80C642" w:rsidR="003C44C5" w:rsidRPr="006D6432" w:rsidRDefault="003C44C5" w:rsidP="00AE230A">
      <w:pPr>
        <w:autoSpaceDE w:val="0"/>
        <w:autoSpaceDN w:val="0"/>
        <w:bidi w:val="0"/>
        <w:adjustRightInd w:val="0"/>
        <w:spacing w:after="0" w:line="360" w:lineRule="auto"/>
        <w:rPr>
          <w:rFonts w:asciiTheme="majorBidi" w:hAnsiTheme="majorBidi" w:cstheme="majorBidi"/>
          <w:sz w:val="24"/>
          <w:szCs w:val="24"/>
        </w:rPr>
      </w:pPr>
      <w:r w:rsidRPr="006D6432">
        <w:rPr>
          <w:rFonts w:asciiTheme="majorBidi" w:hAnsiTheme="majorBidi" w:cstheme="majorBidi"/>
          <w:sz w:val="24"/>
          <w:szCs w:val="24"/>
        </w:rPr>
        <w:t xml:space="preserve">2 Class solution has a lower AIC and BIC than the 1 </w:t>
      </w:r>
      <w:r w:rsidR="00227D05" w:rsidRPr="006D6432">
        <w:rPr>
          <w:rFonts w:asciiTheme="majorBidi" w:hAnsiTheme="majorBidi" w:cstheme="majorBidi"/>
          <w:sz w:val="24"/>
          <w:szCs w:val="24"/>
        </w:rPr>
        <w:t>C</w:t>
      </w:r>
      <w:r w:rsidRPr="006D6432">
        <w:rPr>
          <w:rFonts w:asciiTheme="majorBidi" w:hAnsiTheme="majorBidi" w:cstheme="majorBidi"/>
          <w:sz w:val="24"/>
          <w:szCs w:val="24"/>
        </w:rPr>
        <w:t>lass solution and a significant Lo-Mendell-Rub</w:t>
      </w:r>
      <w:r w:rsidR="00227D05" w:rsidRPr="006D6432">
        <w:rPr>
          <w:rFonts w:asciiTheme="majorBidi" w:hAnsiTheme="majorBidi" w:cstheme="majorBidi"/>
          <w:sz w:val="24"/>
          <w:szCs w:val="24"/>
        </w:rPr>
        <w:t>i</w:t>
      </w:r>
      <w:r w:rsidRPr="006D6432">
        <w:rPr>
          <w:rFonts w:asciiTheme="majorBidi" w:hAnsiTheme="majorBidi" w:cstheme="majorBidi"/>
          <w:sz w:val="24"/>
          <w:szCs w:val="24"/>
        </w:rPr>
        <w:t xml:space="preserve">n likelihood ratio test, </w:t>
      </w:r>
      <w:r w:rsidR="00227D05" w:rsidRPr="006D6432">
        <w:rPr>
          <w:rFonts w:asciiTheme="majorBidi" w:hAnsiTheme="majorBidi" w:cstheme="majorBidi"/>
          <w:sz w:val="24"/>
          <w:szCs w:val="24"/>
        </w:rPr>
        <w:t>t</w:t>
      </w:r>
      <w:r w:rsidRPr="006D6432">
        <w:rPr>
          <w:rFonts w:asciiTheme="majorBidi" w:hAnsiTheme="majorBidi" w:cstheme="majorBidi"/>
          <w:sz w:val="24"/>
          <w:szCs w:val="24"/>
        </w:rPr>
        <w:t xml:space="preserve">herefore we identified </w:t>
      </w:r>
      <w:r w:rsidR="00227D05" w:rsidRPr="006D6432">
        <w:rPr>
          <w:rFonts w:asciiTheme="majorBidi" w:hAnsiTheme="majorBidi" w:cstheme="majorBidi"/>
          <w:sz w:val="24"/>
          <w:szCs w:val="24"/>
        </w:rPr>
        <w:t>the</w:t>
      </w:r>
      <w:r w:rsidRPr="006D6432">
        <w:rPr>
          <w:rFonts w:asciiTheme="majorBidi" w:hAnsiTheme="majorBidi" w:cstheme="majorBidi"/>
          <w:sz w:val="24"/>
          <w:szCs w:val="24"/>
        </w:rPr>
        <w:t xml:space="preserve"> </w:t>
      </w:r>
      <w:r w:rsidRPr="006D6432">
        <w:rPr>
          <w:rFonts w:asciiTheme="majorBidi" w:hAnsiTheme="majorBidi" w:cstheme="majorBidi"/>
          <w:sz w:val="24"/>
          <w:szCs w:val="24"/>
          <w:rtl/>
        </w:rPr>
        <w:t>2</w:t>
      </w:r>
      <w:r w:rsidR="00227D05" w:rsidRPr="006D6432">
        <w:rPr>
          <w:rFonts w:asciiTheme="majorBidi" w:hAnsiTheme="majorBidi" w:cstheme="majorBidi"/>
          <w:sz w:val="24"/>
          <w:szCs w:val="24"/>
        </w:rPr>
        <w:t xml:space="preserve"> </w:t>
      </w:r>
      <w:r w:rsidRPr="006D6432">
        <w:rPr>
          <w:rFonts w:asciiTheme="majorBidi" w:hAnsiTheme="majorBidi" w:cstheme="majorBidi"/>
          <w:sz w:val="24"/>
          <w:szCs w:val="24"/>
        </w:rPr>
        <w:t>Class model as optimal. The first class consisted of 34 subjects and the second class consisted of 65 subjects</w:t>
      </w:r>
      <w:r w:rsidR="00227D05" w:rsidRPr="006D6432">
        <w:rPr>
          <w:rFonts w:asciiTheme="majorBidi" w:hAnsiTheme="majorBidi" w:cstheme="majorBidi"/>
          <w:sz w:val="24"/>
          <w:szCs w:val="24"/>
        </w:rPr>
        <w:t xml:space="preserve"> (Table </w:t>
      </w:r>
      <w:r w:rsidR="00A60269">
        <w:rPr>
          <w:rFonts w:asciiTheme="majorBidi" w:hAnsiTheme="majorBidi" w:cstheme="majorBidi"/>
          <w:sz w:val="24"/>
          <w:szCs w:val="24"/>
        </w:rPr>
        <w:t>21</w:t>
      </w:r>
      <w:r w:rsidR="00227D05" w:rsidRPr="006D6432">
        <w:rPr>
          <w:rFonts w:asciiTheme="majorBidi" w:hAnsiTheme="majorBidi" w:cstheme="majorBidi"/>
          <w:sz w:val="24"/>
          <w:szCs w:val="24"/>
        </w:rPr>
        <w:t>b)</w:t>
      </w:r>
      <w:r w:rsidRPr="006D6432">
        <w:rPr>
          <w:rFonts w:asciiTheme="majorBidi" w:hAnsiTheme="majorBidi" w:cstheme="majorBidi"/>
          <w:sz w:val="24"/>
          <w:szCs w:val="24"/>
        </w:rPr>
        <w:t xml:space="preserve">. </w:t>
      </w:r>
    </w:p>
    <w:p w14:paraId="4620A250" w14:textId="77777777" w:rsidR="00E56A4F" w:rsidRPr="006D6432" w:rsidRDefault="00E56A4F" w:rsidP="00E56A4F">
      <w:pPr>
        <w:bidi w:val="0"/>
        <w:spacing w:after="0" w:line="360" w:lineRule="auto"/>
        <w:rPr>
          <w:rFonts w:asciiTheme="majorBidi" w:hAnsiTheme="majorBidi" w:cstheme="majorBidi"/>
          <w:b/>
          <w:bCs/>
        </w:rPr>
      </w:pPr>
    </w:p>
    <w:p w14:paraId="37C128C1" w14:textId="42EC5A99" w:rsidR="003C44C5" w:rsidRPr="006D6432" w:rsidRDefault="003C44C5" w:rsidP="00E56A4F">
      <w:pPr>
        <w:bidi w:val="0"/>
        <w:spacing w:after="0" w:line="360" w:lineRule="auto"/>
        <w:rPr>
          <w:rFonts w:asciiTheme="majorBidi" w:hAnsiTheme="majorBidi" w:cstheme="majorBidi"/>
          <w:b/>
          <w:bCs/>
        </w:rPr>
      </w:pPr>
      <w:r w:rsidRPr="006D6432">
        <w:rPr>
          <w:rFonts w:asciiTheme="majorBidi" w:hAnsiTheme="majorBidi" w:cstheme="majorBidi"/>
          <w:b/>
          <w:bCs/>
        </w:rPr>
        <w:t xml:space="preserve">Table </w:t>
      </w:r>
      <w:r w:rsidR="00A60269">
        <w:rPr>
          <w:rFonts w:asciiTheme="majorBidi" w:hAnsiTheme="majorBidi" w:cstheme="majorBidi"/>
          <w:b/>
          <w:bCs/>
        </w:rPr>
        <w:t>21</w:t>
      </w:r>
      <w:r w:rsidR="00227D05" w:rsidRPr="006D6432">
        <w:rPr>
          <w:rFonts w:asciiTheme="majorBidi" w:hAnsiTheme="majorBidi" w:cstheme="majorBidi"/>
          <w:b/>
          <w:bCs/>
        </w:rPr>
        <w:t>a</w:t>
      </w:r>
      <w:r w:rsidRPr="006D6432">
        <w:rPr>
          <w:rFonts w:asciiTheme="majorBidi" w:hAnsiTheme="majorBidi" w:cstheme="majorBidi"/>
          <w:b/>
          <w:bCs/>
        </w:rPr>
        <w:t xml:space="preserve">. </w:t>
      </w:r>
      <w:r w:rsidRPr="006D6432">
        <w:rPr>
          <w:rFonts w:asciiTheme="majorBidi" w:hAnsiTheme="majorBidi" w:cstheme="majorBidi"/>
          <w:b/>
          <w:bCs/>
          <w:smallCaps/>
        </w:rPr>
        <w:t>Latent Class Analysis Model estimation fit indices, N=99</w:t>
      </w:r>
    </w:p>
    <w:tbl>
      <w:tblPr>
        <w:tblStyle w:val="1"/>
        <w:tblW w:w="8327" w:type="dxa"/>
        <w:tblBorders>
          <w:top w:val="none" w:sz="0" w:space="0" w:color="auto"/>
          <w:bottom w:val="none" w:sz="0" w:space="0" w:color="auto"/>
        </w:tblBorders>
        <w:tblLook w:val="04A0" w:firstRow="1" w:lastRow="0" w:firstColumn="1" w:lastColumn="0" w:noHBand="0" w:noVBand="1"/>
      </w:tblPr>
      <w:tblGrid>
        <w:gridCol w:w="1702"/>
        <w:gridCol w:w="1619"/>
        <w:gridCol w:w="1727"/>
        <w:gridCol w:w="1171"/>
        <w:gridCol w:w="1054"/>
        <w:gridCol w:w="1054"/>
      </w:tblGrid>
      <w:tr w:rsidR="00E56A4F" w:rsidRPr="006D6432" w14:paraId="4719D88D" w14:textId="67A2F891" w:rsidTr="00E56A4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bottom w:val="single" w:sz="4" w:space="0" w:color="auto"/>
              <w:right w:val="none" w:sz="0" w:space="0" w:color="auto"/>
            </w:tcBorders>
          </w:tcPr>
          <w:p w14:paraId="58C4CD38" w14:textId="7815AF81" w:rsidR="00E56A4F" w:rsidRPr="00356D9C" w:rsidRDefault="00E56A4F" w:rsidP="00E56A4F">
            <w:pPr>
              <w:bidi w:val="0"/>
              <w:spacing w:after="0" w:line="360" w:lineRule="auto"/>
              <w:rPr>
                <w:rFonts w:asciiTheme="majorBidi" w:hAnsiTheme="majorBidi" w:cstheme="majorBidi"/>
                <w:b/>
                <w:bCs/>
                <w:i w:val="0"/>
                <w:iCs w:val="0"/>
                <w:color w:val="000000" w:themeColor="text1"/>
              </w:rPr>
            </w:pPr>
            <w:r w:rsidRPr="00356D9C">
              <w:rPr>
                <w:rFonts w:asciiTheme="majorBidi" w:hAnsiTheme="majorBidi" w:cstheme="majorBidi"/>
                <w:b/>
                <w:bCs/>
                <w:i w:val="0"/>
                <w:iCs w:val="0"/>
                <w:color w:val="000000" w:themeColor="text1"/>
              </w:rPr>
              <w:t xml:space="preserve">Minimal no. of participants in </w:t>
            </w:r>
            <w:r w:rsidR="00356D9C" w:rsidRPr="00356D9C">
              <w:rPr>
                <w:rFonts w:asciiTheme="majorBidi" w:hAnsiTheme="majorBidi" w:cstheme="majorBidi"/>
                <w:b/>
                <w:bCs/>
                <w:i w:val="0"/>
                <w:iCs w:val="0"/>
                <w:color w:val="000000" w:themeColor="text1"/>
              </w:rPr>
              <w:t>each</w:t>
            </w:r>
            <w:r w:rsidR="00AE230A" w:rsidRPr="00356D9C">
              <w:rPr>
                <w:rFonts w:asciiTheme="majorBidi" w:hAnsiTheme="majorBidi" w:cstheme="majorBidi"/>
                <w:b/>
                <w:bCs/>
                <w:i w:val="0"/>
                <w:iCs w:val="0"/>
                <w:color w:val="000000" w:themeColor="text1"/>
              </w:rPr>
              <w:t xml:space="preserve"> </w:t>
            </w:r>
            <w:r w:rsidRPr="00356D9C">
              <w:rPr>
                <w:rFonts w:asciiTheme="majorBidi" w:hAnsiTheme="majorBidi" w:cstheme="majorBidi"/>
                <w:b/>
                <w:bCs/>
                <w:i w:val="0"/>
                <w:iCs w:val="0"/>
                <w:color w:val="000000" w:themeColor="text1"/>
              </w:rPr>
              <w:t>class</w:t>
            </w:r>
          </w:p>
        </w:tc>
        <w:tc>
          <w:tcPr>
            <w:tcW w:w="1619" w:type="dxa"/>
            <w:tcBorders>
              <w:top w:val="single" w:sz="4" w:space="0" w:color="auto"/>
              <w:left w:val="nil"/>
              <w:bottom w:val="single" w:sz="4" w:space="0" w:color="auto"/>
            </w:tcBorders>
          </w:tcPr>
          <w:p w14:paraId="1101BD7B" w14:textId="2B92BB1B" w:rsidR="00E56A4F" w:rsidRPr="006D6432" w:rsidRDefault="00E56A4F" w:rsidP="00E56A4F">
            <w:pPr>
              <w:bidi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 w:val="0"/>
                <w:iCs w:val="0"/>
              </w:rPr>
            </w:pPr>
            <w:r w:rsidRPr="006D6432">
              <w:rPr>
                <w:rFonts w:asciiTheme="majorBidi" w:hAnsiTheme="majorBidi" w:cstheme="majorBidi"/>
                <w:b/>
                <w:bCs/>
                <w:i w:val="0"/>
                <w:iCs w:val="0"/>
              </w:rPr>
              <w:t>Entropy (0-1)</w:t>
            </w:r>
          </w:p>
        </w:tc>
        <w:tc>
          <w:tcPr>
            <w:tcW w:w="1727" w:type="dxa"/>
            <w:tcBorders>
              <w:top w:val="single" w:sz="4" w:space="0" w:color="auto"/>
              <w:bottom w:val="single" w:sz="4" w:space="0" w:color="auto"/>
            </w:tcBorders>
          </w:tcPr>
          <w:p w14:paraId="0ACECCE3" w14:textId="0062A34D" w:rsidR="00E56A4F" w:rsidRPr="006D6432" w:rsidRDefault="00E56A4F" w:rsidP="00E56A4F">
            <w:pPr>
              <w:bidi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 w:val="0"/>
                <w:iCs w:val="0"/>
              </w:rPr>
            </w:pPr>
            <w:r w:rsidRPr="006D6432">
              <w:rPr>
                <w:rFonts w:asciiTheme="majorBidi" w:hAnsiTheme="majorBidi" w:cstheme="majorBidi"/>
                <w:b/>
                <w:bCs/>
                <w:i w:val="0"/>
                <w:iCs w:val="0"/>
              </w:rPr>
              <w:t>LMRT (p&lt;.05)</w:t>
            </w:r>
          </w:p>
        </w:tc>
        <w:tc>
          <w:tcPr>
            <w:tcW w:w="1171" w:type="dxa"/>
            <w:tcBorders>
              <w:top w:val="single" w:sz="4" w:space="0" w:color="auto"/>
              <w:bottom w:val="single" w:sz="4" w:space="0" w:color="auto"/>
            </w:tcBorders>
          </w:tcPr>
          <w:p w14:paraId="3A96D298" w14:textId="4910CDF5" w:rsidR="00E56A4F" w:rsidRPr="006D6432" w:rsidRDefault="00E56A4F" w:rsidP="00E56A4F">
            <w:pPr>
              <w:bidi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color w:val="FF0000"/>
              </w:rPr>
            </w:pPr>
            <w:r w:rsidRPr="006D6432">
              <w:rPr>
                <w:rFonts w:asciiTheme="majorBidi" w:hAnsiTheme="majorBidi" w:cstheme="majorBidi"/>
                <w:b/>
                <w:bCs/>
                <w:i w:val="0"/>
                <w:iCs w:val="0"/>
              </w:rPr>
              <w:t>BIC↓</w:t>
            </w:r>
          </w:p>
        </w:tc>
        <w:tc>
          <w:tcPr>
            <w:tcW w:w="1054" w:type="dxa"/>
            <w:tcBorders>
              <w:top w:val="single" w:sz="4" w:space="0" w:color="auto"/>
              <w:bottom w:val="single" w:sz="4" w:space="0" w:color="auto"/>
            </w:tcBorders>
          </w:tcPr>
          <w:p w14:paraId="1DEAE7F2" w14:textId="24BA1B9A" w:rsidR="00E56A4F" w:rsidRPr="006D6432" w:rsidRDefault="00E56A4F" w:rsidP="00E56A4F">
            <w:pPr>
              <w:bidi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Pr>
            </w:pPr>
            <w:r w:rsidRPr="006D6432">
              <w:rPr>
                <w:rFonts w:asciiTheme="majorBidi" w:hAnsiTheme="majorBidi" w:cstheme="majorBidi"/>
                <w:b/>
                <w:bCs/>
                <w:i w:val="0"/>
                <w:iCs w:val="0"/>
              </w:rPr>
              <w:t>AIC↓</w:t>
            </w:r>
          </w:p>
        </w:tc>
        <w:tc>
          <w:tcPr>
            <w:tcW w:w="1054" w:type="dxa"/>
            <w:tcBorders>
              <w:top w:val="single" w:sz="4" w:space="0" w:color="auto"/>
              <w:bottom w:val="single" w:sz="4" w:space="0" w:color="auto"/>
            </w:tcBorders>
          </w:tcPr>
          <w:p w14:paraId="7226B3A1" w14:textId="1090E798" w:rsidR="00E56A4F" w:rsidRPr="006D6432" w:rsidRDefault="00E56A4F" w:rsidP="00E56A4F">
            <w:pPr>
              <w:bidi w:val="0"/>
              <w:spacing w:after="0"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Pr>
            </w:pPr>
            <w:r w:rsidRPr="006D6432">
              <w:rPr>
                <w:rFonts w:asciiTheme="majorBidi" w:hAnsiTheme="majorBidi" w:cstheme="majorBidi"/>
                <w:b/>
                <w:bCs/>
                <w:i w:val="0"/>
                <w:iCs w:val="0"/>
              </w:rPr>
              <w:t>Class</w:t>
            </w:r>
          </w:p>
        </w:tc>
      </w:tr>
      <w:tr w:rsidR="00E56A4F" w:rsidRPr="006D6432" w14:paraId="718107FF" w14:textId="51C62957" w:rsidTr="00E56A4F">
        <w:trPr>
          <w:trHeight w:val="397"/>
        </w:trPr>
        <w:tc>
          <w:tcPr>
            <w:cnfStyle w:val="001000000000" w:firstRow="0" w:lastRow="0" w:firstColumn="1" w:lastColumn="0" w:oddVBand="0" w:evenVBand="0" w:oddHBand="0" w:evenHBand="0" w:firstRowFirstColumn="0" w:firstRowLastColumn="0" w:lastRowFirstColumn="0" w:lastRowLastColumn="0"/>
            <w:tcW w:w="1702" w:type="dxa"/>
            <w:tcBorders>
              <w:top w:val="single" w:sz="4" w:space="0" w:color="auto"/>
              <w:right w:val="none" w:sz="0" w:space="0" w:color="auto"/>
            </w:tcBorders>
          </w:tcPr>
          <w:p w14:paraId="45957011" w14:textId="288ED5F2" w:rsidR="00E56A4F" w:rsidRPr="006D6432" w:rsidRDefault="00E56A4F" w:rsidP="00E56A4F">
            <w:pPr>
              <w:bidi w:val="0"/>
              <w:spacing w:after="0" w:line="360" w:lineRule="auto"/>
              <w:jc w:val="both"/>
              <w:rPr>
                <w:rFonts w:asciiTheme="majorBidi" w:hAnsiTheme="majorBidi" w:cstheme="majorBidi"/>
                <w:b/>
                <w:bCs/>
                <w:color w:val="000000"/>
              </w:rPr>
            </w:pPr>
            <w:r w:rsidRPr="006D6432">
              <w:rPr>
                <w:rFonts w:asciiTheme="majorBidi" w:hAnsiTheme="majorBidi" w:cstheme="majorBidi"/>
              </w:rPr>
              <w:t>99</w:t>
            </w:r>
          </w:p>
        </w:tc>
        <w:tc>
          <w:tcPr>
            <w:tcW w:w="1619" w:type="dxa"/>
            <w:tcBorders>
              <w:top w:val="single" w:sz="4" w:space="0" w:color="auto"/>
              <w:left w:val="nil"/>
            </w:tcBorders>
          </w:tcPr>
          <w:p w14:paraId="10F903A9" w14:textId="0AB25DF0" w:rsidR="00E56A4F" w:rsidRPr="006D6432" w:rsidRDefault="00E56A4F" w:rsidP="00E56A4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727" w:type="dxa"/>
            <w:tcBorders>
              <w:top w:val="single" w:sz="4" w:space="0" w:color="auto"/>
            </w:tcBorders>
          </w:tcPr>
          <w:p w14:paraId="3C0E28CF" w14:textId="77CA7C6D" w:rsidR="00E56A4F" w:rsidRPr="006D6432" w:rsidRDefault="00E56A4F" w:rsidP="00E56A4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171" w:type="dxa"/>
            <w:tcBorders>
              <w:top w:val="single" w:sz="4" w:space="0" w:color="auto"/>
            </w:tcBorders>
          </w:tcPr>
          <w:p w14:paraId="064072CE" w14:textId="5F3244A2" w:rsidR="00E56A4F" w:rsidRPr="006D6432" w:rsidRDefault="00E56A4F" w:rsidP="00E56A4F">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6D6432">
              <w:rPr>
                <w:rFonts w:asciiTheme="majorBidi" w:hAnsiTheme="majorBidi" w:cstheme="majorBidi"/>
              </w:rPr>
              <w:t>6715.605</w:t>
            </w:r>
          </w:p>
        </w:tc>
        <w:tc>
          <w:tcPr>
            <w:tcW w:w="1054" w:type="dxa"/>
            <w:tcBorders>
              <w:top w:val="single" w:sz="4" w:space="0" w:color="auto"/>
            </w:tcBorders>
          </w:tcPr>
          <w:p w14:paraId="04DA38DF" w14:textId="267FD584" w:rsidR="00E56A4F" w:rsidRPr="006D6432" w:rsidRDefault="00E56A4F" w:rsidP="00E56A4F">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iCs/>
                <w:color w:val="000000"/>
              </w:rPr>
            </w:pPr>
            <w:r w:rsidRPr="006D6432">
              <w:rPr>
                <w:rFonts w:asciiTheme="majorBidi" w:hAnsiTheme="majorBidi" w:cstheme="majorBidi"/>
              </w:rPr>
              <w:t>6653.322</w:t>
            </w:r>
          </w:p>
        </w:tc>
        <w:tc>
          <w:tcPr>
            <w:tcW w:w="1054" w:type="dxa"/>
            <w:tcBorders>
              <w:top w:val="single" w:sz="4" w:space="0" w:color="auto"/>
            </w:tcBorders>
          </w:tcPr>
          <w:p w14:paraId="3A2CC034" w14:textId="112EFA8E" w:rsidR="00E56A4F" w:rsidRPr="006D6432" w:rsidRDefault="00E56A4F" w:rsidP="00E56A4F">
            <w:pPr>
              <w:bidi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iCs/>
                <w:color w:val="000000"/>
              </w:rPr>
            </w:pPr>
            <w:r w:rsidRPr="006D6432">
              <w:rPr>
                <w:rFonts w:asciiTheme="majorBidi" w:hAnsiTheme="majorBidi" w:cstheme="majorBidi"/>
                <w:b/>
                <w:bCs/>
              </w:rPr>
              <w:t>1</w:t>
            </w:r>
          </w:p>
        </w:tc>
      </w:tr>
      <w:tr w:rsidR="00E56A4F" w:rsidRPr="006D6432" w14:paraId="0CA01AC6" w14:textId="61D65D4F" w:rsidTr="00E56A4F">
        <w:trPr>
          <w:trHeight w:val="397"/>
        </w:trPr>
        <w:tc>
          <w:tcPr>
            <w:cnfStyle w:val="001000000000" w:firstRow="0" w:lastRow="0" w:firstColumn="1" w:lastColumn="0" w:oddVBand="0" w:evenVBand="0" w:oddHBand="0" w:evenHBand="0" w:firstRowFirstColumn="0" w:firstRowLastColumn="0" w:lastRowFirstColumn="0" w:lastRowLastColumn="0"/>
            <w:tcW w:w="1702" w:type="dxa"/>
            <w:tcBorders>
              <w:right w:val="none" w:sz="0" w:space="0" w:color="auto"/>
            </w:tcBorders>
          </w:tcPr>
          <w:p w14:paraId="7E1CC68E" w14:textId="57D4C0C5" w:rsidR="00E56A4F" w:rsidRPr="006D6432" w:rsidRDefault="00E56A4F" w:rsidP="00E56A4F">
            <w:pPr>
              <w:bidi w:val="0"/>
              <w:spacing w:after="0" w:line="360" w:lineRule="auto"/>
              <w:jc w:val="both"/>
              <w:rPr>
                <w:rFonts w:asciiTheme="majorBidi" w:hAnsiTheme="majorBidi" w:cstheme="majorBidi"/>
                <w:b/>
                <w:bCs/>
                <w:color w:val="000000"/>
              </w:rPr>
            </w:pPr>
            <w:r w:rsidRPr="006D6432">
              <w:rPr>
                <w:rFonts w:asciiTheme="majorBidi" w:hAnsiTheme="majorBidi" w:cstheme="majorBidi"/>
              </w:rPr>
              <w:t>34</w:t>
            </w:r>
          </w:p>
        </w:tc>
        <w:tc>
          <w:tcPr>
            <w:tcW w:w="1619" w:type="dxa"/>
            <w:tcBorders>
              <w:left w:val="nil"/>
            </w:tcBorders>
          </w:tcPr>
          <w:p w14:paraId="30FA3EC8" w14:textId="0D99111C" w:rsidR="00E56A4F" w:rsidRPr="006D6432" w:rsidRDefault="00E56A4F" w:rsidP="00E56A4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D6432">
              <w:rPr>
                <w:rFonts w:asciiTheme="majorBidi" w:hAnsiTheme="majorBidi" w:cstheme="majorBidi"/>
              </w:rPr>
              <w:t>1.00</w:t>
            </w:r>
          </w:p>
        </w:tc>
        <w:tc>
          <w:tcPr>
            <w:tcW w:w="1727" w:type="dxa"/>
          </w:tcPr>
          <w:p w14:paraId="0B47489D" w14:textId="4FA0805F" w:rsidR="00E56A4F" w:rsidRPr="006D6432" w:rsidRDefault="00E56A4F" w:rsidP="00E56A4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D6432">
              <w:rPr>
                <w:rFonts w:asciiTheme="majorBidi" w:hAnsiTheme="majorBidi" w:cstheme="majorBidi"/>
              </w:rPr>
              <w:t>0.0271</w:t>
            </w:r>
          </w:p>
        </w:tc>
        <w:tc>
          <w:tcPr>
            <w:tcW w:w="1171" w:type="dxa"/>
          </w:tcPr>
          <w:p w14:paraId="48B96D3A" w14:textId="0068A1F4" w:rsidR="00E56A4F" w:rsidRPr="006D6432" w:rsidRDefault="00E56A4F" w:rsidP="00E56A4F">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r w:rsidRPr="006D6432">
              <w:rPr>
                <w:rFonts w:asciiTheme="majorBidi" w:hAnsiTheme="majorBidi" w:cstheme="majorBidi"/>
              </w:rPr>
              <w:t>6316.983</w:t>
            </w:r>
          </w:p>
        </w:tc>
        <w:tc>
          <w:tcPr>
            <w:tcW w:w="1054" w:type="dxa"/>
          </w:tcPr>
          <w:p w14:paraId="086C6F48" w14:textId="4919B7AD" w:rsidR="00E56A4F" w:rsidRPr="006D6432" w:rsidRDefault="00E56A4F" w:rsidP="00E56A4F">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iCs/>
                <w:color w:val="000000"/>
              </w:rPr>
            </w:pPr>
            <w:r w:rsidRPr="006D6432">
              <w:rPr>
                <w:rFonts w:asciiTheme="majorBidi" w:hAnsiTheme="majorBidi" w:cstheme="majorBidi"/>
              </w:rPr>
              <w:t>6220.964</w:t>
            </w:r>
          </w:p>
        </w:tc>
        <w:tc>
          <w:tcPr>
            <w:tcW w:w="1054" w:type="dxa"/>
          </w:tcPr>
          <w:p w14:paraId="77C69868" w14:textId="7AA83DDD" w:rsidR="00E56A4F" w:rsidRPr="006D6432" w:rsidRDefault="00E56A4F" w:rsidP="00E56A4F">
            <w:pPr>
              <w:bidi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i/>
                <w:iCs/>
                <w:color w:val="000000"/>
              </w:rPr>
            </w:pPr>
            <w:r w:rsidRPr="006D6432">
              <w:rPr>
                <w:rFonts w:asciiTheme="majorBidi" w:hAnsiTheme="majorBidi" w:cstheme="majorBidi" w:hint="cs"/>
                <w:b/>
                <w:bCs/>
                <w:rtl/>
              </w:rPr>
              <w:t>2</w:t>
            </w:r>
          </w:p>
        </w:tc>
      </w:tr>
      <w:tr w:rsidR="00E56A4F" w:rsidRPr="006D6432" w14:paraId="567860AE" w14:textId="77777777" w:rsidTr="00E56A4F">
        <w:trPr>
          <w:trHeight w:val="397"/>
        </w:trPr>
        <w:tc>
          <w:tcPr>
            <w:cnfStyle w:val="001000000000" w:firstRow="0" w:lastRow="0" w:firstColumn="1" w:lastColumn="0" w:oddVBand="0" w:evenVBand="0" w:oddHBand="0" w:evenHBand="0" w:firstRowFirstColumn="0" w:firstRowLastColumn="0" w:lastRowFirstColumn="0" w:lastRowLastColumn="0"/>
            <w:tcW w:w="1702" w:type="dxa"/>
            <w:tcBorders>
              <w:bottom w:val="single" w:sz="4" w:space="0" w:color="auto"/>
              <w:right w:val="none" w:sz="0" w:space="0" w:color="auto"/>
            </w:tcBorders>
          </w:tcPr>
          <w:p w14:paraId="7834E97D" w14:textId="79CAF83C" w:rsidR="00E56A4F" w:rsidRPr="006D6432" w:rsidRDefault="00E56A4F" w:rsidP="00E56A4F">
            <w:pPr>
              <w:bidi w:val="0"/>
              <w:spacing w:after="0" w:line="360" w:lineRule="auto"/>
              <w:jc w:val="both"/>
              <w:rPr>
                <w:rFonts w:asciiTheme="majorBidi" w:hAnsiTheme="majorBidi" w:cstheme="majorBidi"/>
              </w:rPr>
            </w:pPr>
            <w:r w:rsidRPr="006D6432">
              <w:rPr>
                <w:rFonts w:asciiTheme="majorBidi" w:hAnsiTheme="majorBidi" w:cstheme="majorBidi"/>
              </w:rPr>
              <w:t>5</w:t>
            </w:r>
          </w:p>
        </w:tc>
        <w:tc>
          <w:tcPr>
            <w:tcW w:w="1619" w:type="dxa"/>
            <w:tcBorders>
              <w:left w:val="nil"/>
              <w:bottom w:val="single" w:sz="4" w:space="0" w:color="auto"/>
            </w:tcBorders>
          </w:tcPr>
          <w:p w14:paraId="20EE6975" w14:textId="7AA20909" w:rsidR="00E56A4F" w:rsidRPr="006D6432" w:rsidRDefault="00E56A4F" w:rsidP="00E56A4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D6432">
              <w:rPr>
                <w:rFonts w:asciiTheme="majorBidi" w:hAnsiTheme="majorBidi" w:cstheme="majorBidi"/>
                <w:rtl/>
              </w:rPr>
              <w:t>0.996</w:t>
            </w:r>
          </w:p>
        </w:tc>
        <w:tc>
          <w:tcPr>
            <w:tcW w:w="1727" w:type="dxa"/>
            <w:tcBorders>
              <w:bottom w:val="single" w:sz="4" w:space="0" w:color="auto"/>
            </w:tcBorders>
          </w:tcPr>
          <w:p w14:paraId="75506985" w14:textId="35418632" w:rsidR="00E56A4F" w:rsidRPr="006D6432" w:rsidRDefault="00E56A4F" w:rsidP="00E56A4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D6432">
              <w:rPr>
                <w:rFonts w:asciiTheme="majorBidi" w:hAnsiTheme="majorBidi" w:cstheme="majorBidi"/>
              </w:rPr>
              <w:t>0.5754</w:t>
            </w:r>
          </w:p>
        </w:tc>
        <w:tc>
          <w:tcPr>
            <w:tcW w:w="1171" w:type="dxa"/>
            <w:tcBorders>
              <w:bottom w:val="single" w:sz="4" w:space="0" w:color="auto"/>
            </w:tcBorders>
          </w:tcPr>
          <w:p w14:paraId="28ED001D" w14:textId="2DC6039B" w:rsidR="00E56A4F" w:rsidRPr="006D6432" w:rsidRDefault="00E56A4F" w:rsidP="00E56A4F">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D6432">
              <w:rPr>
                <w:rFonts w:asciiTheme="majorBidi" w:hAnsiTheme="majorBidi" w:cstheme="majorBidi"/>
              </w:rPr>
              <w:t>6304.223</w:t>
            </w:r>
          </w:p>
        </w:tc>
        <w:tc>
          <w:tcPr>
            <w:tcW w:w="1054" w:type="dxa"/>
            <w:tcBorders>
              <w:bottom w:val="single" w:sz="4" w:space="0" w:color="auto"/>
            </w:tcBorders>
          </w:tcPr>
          <w:p w14:paraId="272A287C" w14:textId="20852A2D" w:rsidR="00E56A4F" w:rsidRPr="006D6432" w:rsidRDefault="00E56A4F" w:rsidP="00E56A4F">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D6432">
              <w:rPr>
                <w:rFonts w:asciiTheme="majorBidi" w:hAnsiTheme="majorBidi" w:cstheme="majorBidi"/>
              </w:rPr>
              <w:t>6174.467</w:t>
            </w:r>
          </w:p>
        </w:tc>
        <w:tc>
          <w:tcPr>
            <w:tcW w:w="1054" w:type="dxa"/>
            <w:tcBorders>
              <w:bottom w:val="single" w:sz="4" w:space="0" w:color="auto"/>
            </w:tcBorders>
          </w:tcPr>
          <w:p w14:paraId="175FEF9F" w14:textId="2FAFC429" w:rsidR="00E56A4F" w:rsidRPr="006D6432" w:rsidRDefault="00E56A4F" w:rsidP="00E56A4F">
            <w:pPr>
              <w:bidi w:val="0"/>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tl/>
              </w:rPr>
            </w:pPr>
            <w:r w:rsidRPr="006D6432">
              <w:rPr>
                <w:rFonts w:asciiTheme="majorBidi" w:hAnsiTheme="majorBidi" w:cstheme="majorBidi" w:hint="cs"/>
                <w:b/>
                <w:bCs/>
                <w:rtl/>
              </w:rPr>
              <w:t>3</w:t>
            </w:r>
          </w:p>
        </w:tc>
      </w:tr>
    </w:tbl>
    <w:p w14:paraId="2B0C5A6E" w14:textId="257BA17E" w:rsidR="003C44C5" w:rsidRPr="006D6432" w:rsidRDefault="00E56A4F" w:rsidP="00AE230A">
      <w:pPr>
        <w:autoSpaceDE w:val="0"/>
        <w:autoSpaceDN w:val="0"/>
        <w:bidi w:val="0"/>
        <w:adjustRightInd w:val="0"/>
        <w:spacing w:after="0" w:line="240" w:lineRule="auto"/>
        <w:rPr>
          <w:rFonts w:asciiTheme="majorBidi" w:hAnsiTheme="majorBidi" w:cstheme="majorBidi"/>
        </w:rPr>
      </w:pPr>
      <w:r w:rsidRPr="006D6432">
        <w:rPr>
          <w:rFonts w:asciiTheme="majorBidi" w:hAnsiTheme="majorBidi" w:cstheme="majorBidi"/>
          <w:b/>
          <w:bCs/>
        </w:rPr>
        <w:t>LMRT</w:t>
      </w:r>
      <w:r w:rsidRPr="006D6432">
        <w:rPr>
          <w:rFonts w:asciiTheme="majorBidi" w:hAnsiTheme="majorBidi" w:cstheme="majorBidi"/>
        </w:rPr>
        <w:t>, Lo-Mendell-Rub</w:t>
      </w:r>
      <w:r w:rsidR="00227D05" w:rsidRPr="006D6432">
        <w:rPr>
          <w:rFonts w:asciiTheme="majorBidi" w:hAnsiTheme="majorBidi" w:cstheme="majorBidi"/>
        </w:rPr>
        <w:t>i</w:t>
      </w:r>
      <w:r w:rsidRPr="006D6432">
        <w:rPr>
          <w:rFonts w:asciiTheme="majorBidi" w:hAnsiTheme="majorBidi" w:cstheme="majorBidi"/>
        </w:rPr>
        <w:t xml:space="preserve">n </w:t>
      </w:r>
      <w:r w:rsidR="00356D9C">
        <w:rPr>
          <w:rFonts w:asciiTheme="majorBidi" w:hAnsiTheme="majorBidi" w:cstheme="majorBidi"/>
        </w:rPr>
        <w:t>T</w:t>
      </w:r>
      <w:r w:rsidRPr="006D6432">
        <w:rPr>
          <w:rFonts w:asciiTheme="majorBidi" w:hAnsiTheme="majorBidi" w:cstheme="majorBidi"/>
        </w:rPr>
        <w:t>est</w:t>
      </w:r>
      <w:r w:rsidR="00AE230A">
        <w:rPr>
          <w:rFonts w:asciiTheme="majorBidi" w:hAnsiTheme="majorBidi" w:cstheme="majorBidi"/>
        </w:rPr>
        <w:t>;</w:t>
      </w:r>
      <w:r w:rsidRPr="006D6432">
        <w:rPr>
          <w:rFonts w:asciiTheme="majorBidi" w:hAnsiTheme="majorBidi" w:cstheme="majorBidi"/>
        </w:rPr>
        <w:t> </w:t>
      </w:r>
      <w:r w:rsidRPr="006D6432">
        <w:rPr>
          <w:rFonts w:asciiTheme="majorBidi" w:hAnsiTheme="majorBidi" w:cstheme="majorBidi"/>
          <w:b/>
          <w:bCs/>
        </w:rPr>
        <w:t>AIC</w:t>
      </w:r>
      <w:r w:rsidRPr="006D6432">
        <w:rPr>
          <w:rFonts w:asciiTheme="majorBidi" w:hAnsiTheme="majorBidi" w:cstheme="majorBidi"/>
        </w:rPr>
        <w:t>, Akaike information criterion</w:t>
      </w:r>
      <w:r w:rsidR="00AE230A">
        <w:rPr>
          <w:rFonts w:asciiTheme="majorBidi" w:hAnsiTheme="majorBidi" w:cstheme="majorBidi"/>
        </w:rPr>
        <w:t>;</w:t>
      </w:r>
      <w:r w:rsidRPr="006D6432">
        <w:rPr>
          <w:rFonts w:asciiTheme="majorBidi" w:hAnsiTheme="majorBidi" w:cstheme="majorBidi"/>
        </w:rPr>
        <w:t> </w:t>
      </w:r>
      <w:r w:rsidRPr="006D6432">
        <w:rPr>
          <w:rFonts w:asciiTheme="majorBidi" w:hAnsiTheme="majorBidi" w:cstheme="majorBidi"/>
          <w:b/>
          <w:bCs/>
        </w:rPr>
        <w:t>BIC</w:t>
      </w:r>
      <w:r w:rsidRPr="006D6432">
        <w:rPr>
          <w:rFonts w:asciiTheme="majorBidi" w:hAnsiTheme="majorBidi" w:cstheme="majorBidi"/>
        </w:rPr>
        <w:t xml:space="preserve">, Bayesian information criterion. </w:t>
      </w:r>
    </w:p>
    <w:p w14:paraId="3F337DC1" w14:textId="77777777" w:rsidR="00E56A4F" w:rsidRPr="006D6432" w:rsidRDefault="00E56A4F" w:rsidP="00E56A4F">
      <w:pPr>
        <w:autoSpaceDE w:val="0"/>
        <w:autoSpaceDN w:val="0"/>
        <w:bidi w:val="0"/>
        <w:adjustRightInd w:val="0"/>
        <w:spacing w:after="0" w:line="360" w:lineRule="auto"/>
        <w:rPr>
          <w:rFonts w:asciiTheme="majorBidi" w:hAnsiTheme="majorBidi" w:cstheme="majorBidi"/>
        </w:rPr>
      </w:pPr>
    </w:p>
    <w:p w14:paraId="227C321D" w14:textId="5DE4E708" w:rsidR="003C44C5" w:rsidRDefault="003C44C5" w:rsidP="00227D05">
      <w:pPr>
        <w:bidi w:val="0"/>
        <w:spacing w:after="160" w:line="36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br w:type="page"/>
      </w:r>
    </w:p>
    <w:p w14:paraId="72164FCD" w14:textId="17B349A1" w:rsidR="00BB1EBB" w:rsidRPr="009E61BB" w:rsidRDefault="00E56A4F" w:rsidP="00796835">
      <w:pPr>
        <w:bidi w:val="0"/>
        <w:spacing w:after="0" w:line="360" w:lineRule="auto"/>
        <w:rPr>
          <w:rFonts w:ascii="Times New Roman" w:hAnsi="Times New Roman" w:cs="Times New Roman"/>
        </w:rPr>
      </w:pPr>
      <w:r w:rsidRPr="00062D03">
        <w:rPr>
          <w:rFonts w:asciiTheme="majorBidi" w:hAnsiTheme="majorBidi" w:cstheme="majorBidi"/>
          <w:b/>
          <w:bCs/>
        </w:rPr>
        <w:lastRenderedPageBreak/>
        <w:t xml:space="preserve">Table </w:t>
      </w:r>
      <w:r w:rsidR="00664E1C">
        <w:rPr>
          <w:rFonts w:asciiTheme="majorBidi" w:hAnsiTheme="majorBidi" w:cstheme="majorBidi"/>
          <w:b/>
          <w:bCs/>
        </w:rPr>
        <w:t>21</w:t>
      </w:r>
      <w:r>
        <w:rPr>
          <w:rFonts w:asciiTheme="majorBidi" w:hAnsiTheme="majorBidi" w:cstheme="majorBidi"/>
          <w:b/>
          <w:bCs/>
        </w:rPr>
        <w:t>b</w:t>
      </w:r>
      <w:r w:rsidRPr="00062D03">
        <w:rPr>
          <w:rFonts w:asciiTheme="majorBidi" w:hAnsiTheme="majorBidi" w:cstheme="majorBidi"/>
          <w:b/>
          <w:bCs/>
        </w:rPr>
        <w:t xml:space="preserve">. </w:t>
      </w:r>
      <w:r>
        <w:rPr>
          <w:rFonts w:asciiTheme="majorBidi" w:hAnsiTheme="majorBidi" w:cstheme="majorBidi"/>
          <w:b/>
          <w:bCs/>
          <w:smallCaps/>
        </w:rPr>
        <w:t>Latent Class Analysis of the Medical Staff</w:t>
      </w:r>
    </w:p>
    <w:tbl>
      <w:tblPr>
        <w:tblStyle w:val="1"/>
        <w:tblW w:w="7981" w:type="dxa"/>
        <w:tblBorders>
          <w:top w:val="none" w:sz="0" w:space="0" w:color="auto"/>
          <w:bottom w:val="none" w:sz="0" w:space="0" w:color="auto"/>
        </w:tblBorders>
        <w:tblLook w:val="04A0" w:firstRow="1" w:lastRow="0" w:firstColumn="1" w:lastColumn="0" w:noHBand="0" w:noVBand="1"/>
      </w:tblPr>
      <w:tblGrid>
        <w:gridCol w:w="2835"/>
        <w:gridCol w:w="2552"/>
        <w:gridCol w:w="1843"/>
        <w:gridCol w:w="751"/>
      </w:tblGrid>
      <w:tr w:rsidR="00BB1EBB" w:rsidRPr="00E871D1" w14:paraId="02592A9C" w14:textId="77777777" w:rsidTr="002C03D0">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bottom w:val="single" w:sz="4" w:space="0" w:color="auto"/>
              <w:right w:val="none" w:sz="0" w:space="0" w:color="auto"/>
            </w:tcBorders>
          </w:tcPr>
          <w:p w14:paraId="716F5D5A" w14:textId="77777777" w:rsidR="00BB1EBB" w:rsidRDefault="00BB1EBB" w:rsidP="005208AF">
            <w:pPr>
              <w:bidi w:val="0"/>
              <w:spacing w:after="0" w:line="360" w:lineRule="auto"/>
              <w:jc w:val="both"/>
              <w:rPr>
                <w:rFonts w:asciiTheme="majorBidi" w:hAnsiTheme="majorBidi" w:cstheme="majorBidi"/>
                <w:b/>
                <w:bCs/>
              </w:rPr>
            </w:pPr>
          </w:p>
        </w:tc>
        <w:tc>
          <w:tcPr>
            <w:tcW w:w="2552" w:type="dxa"/>
            <w:tcBorders>
              <w:top w:val="single" w:sz="4" w:space="0" w:color="auto"/>
              <w:bottom w:val="single" w:sz="4" w:space="0" w:color="auto"/>
            </w:tcBorders>
          </w:tcPr>
          <w:p w14:paraId="585D393C" w14:textId="77777777" w:rsidR="00BB1EBB" w:rsidRPr="0078559A" w:rsidRDefault="00BB1EBB" w:rsidP="005208AF">
            <w:pPr>
              <w:bidi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b/>
                <w:bCs/>
                <w:i w:val="0"/>
                <w:iCs w:val="0"/>
              </w:rPr>
              <w:t>Cluster 1 (N=34)</w:t>
            </w:r>
          </w:p>
        </w:tc>
        <w:tc>
          <w:tcPr>
            <w:tcW w:w="1843" w:type="dxa"/>
            <w:tcBorders>
              <w:top w:val="single" w:sz="4" w:space="0" w:color="auto"/>
              <w:bottom w:val="single" w:sz="4" w:space="0" w:color="auto"/>
            </w:tcBorders>
          </w:tcPr>
          <w:p w14:paraId="0B69903C" w14:textId="77777777" w:rsidR="00BB1EBB" w:rsidRPr="0078559A" w:rsidRDefault="00BB1EBB" w:rsidP="005208AF">
            <w:pPr>
              <w:bidi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b/>
                <w:bCs/>
                <w:i w:val="0"/>
                <w:iCs w:val="0"/>
              </w:rPr>
              <w:t>Cluster 2 (N=65)</w:t>
            </w:r>
          </w:p>
        </w:tc>
        <w:tc>
          <w:tcPr>
            <w:tcW w:w="751" w:type="dxa"/>
            <w:tcBorders>
              <w:top w:val="single" w:sz="4" w:space="0" w:color="auto"/>
              <w:bottom w:val="single" w:sz="4" w:space="0" w:color="auto"/>
            </w:tcBorders>
          </w:tcPr>
          <w:p w14:paraId="6BCF14AD" w14:textId="0EA76788" w:rsidR="00BB1EBB" w:rsidRPr="00E871D1" w:rsidRDefault="00BB1EBB" w:rsidP="005208AF">
            <w:pPr>
              <w:bidi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color w:val="FF0000"/>
              </w:rPr>
            </w:pPr>
          </w:p>
        </w:tc>
      </w:tr>
      <w:tr w:rsidR="00BB1EBB" w:rsidRPr="00E871D1" w14:paraId="208143F7" w14:textId="77777777" w:rsidTr="002C03D0">
        <w:trPr>
          <w:trHeight w:val="397"/>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right w:val="none" w:sz="0" w:space="0" w:color="auto"/>
            </w:tcBorders>
            <w:vAlign w:val="bottom"/>
          </w:tcPr>
          <w:p w14:paraId="31C45C98" w14:textId="77777777" w:rsidR="00BB1EBB" w:rsidRPr="006733B4" w:rsidRDefault="00BB1EBB" w:rsidP="005208AF">
            <w:pPr>
              <w:bidi w:val="0"/>
              <w:spacing w:after="0" w:line="360" w:lineRule="auto"/>
              <w:jc w:val="both"/>
              <w:rPr>
                <w:rFonts w:asciiTheme="majorBidi" w:hAnsiTheme="majorBidi" w:cstheme="majorBidi"/>
                <w:b/>
                <w:bCs/>
                <w:color w:val="000000"/>
              </w:rPr>
            </w:pPr>
            <w:r w:rsidRPr="006733B4">
              <w:rPr>
                <w:rFonts w:asciiTheme="majorBidi" w:eastAsia="Times New Roman" w:hAnsiTheme="majorBidi" w:cstheme="majorBidi"/>
                <w:b/>
                <w:bCs/>
                <w:color w:val="000000"/>
              </w:rPr>
              <w:t>FEV</w:t>
            </w:r>
            <w:r w:rsidRPr="006733B4">
              <w:rPr>
                <w:rFonts w:asciiTheme="majorBidi" w:eastAsia="Times New Roman" w:hAnsiTheme="majorBidi" w:cstheme="majorBidi"/>
                <w:b/>
                <w:bCs/>
                <w:color w:val="000000"/>
                <w:sz w:val="16"/>
                <w:szCs w:val="16"/>
              </w:rPr>
              <w:t>1</w:t>
            </w:r>
            <w:r>
              <w:rPr>
                <w:rFonts w:asciiTheme="majorBidi" w:eastAsia="Times New Roman" w:hAnsiTheme="majorBidi" w:cstheme="majorBidi"/>
                <w:b/>
                <w:bCs/>
                <w:color w:val="000000"/>
              </w:rPr>
              <w:t>, %</w:t>
            </w:r>
          </w:p>
        </w:tc>
        <w:tc>
          <w:tcPr>
            <w:tcW w:w="2552" w:type="dxa"/>
            <w:tcBorders>
              <w:top w:val="single" w:sz="4" w:space="0" w:color="auto"/>
            </w:tcBorders>
            <w:vAlign w:val="bottom"/>
          </w:tcPr>
          <w:p w14:paraId="5520F65B" w14:textId="77777777" w:rsidR="00BB1EBB" w:rsidRPr="000D77C2" w:rsidRDefault="00BB1EBB" w:rsidP="005208A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32714">
              <w:rPr>
                <w:rFonts w:asciiTheme="majorBidi" w:eastAsia="Times New Roman" w:hAnsiTheme="majorBidi" w:cstheme="majorBidi"/>
                <w:color w:val="000000"/>
              </w:rPr>
              <w:t>94.5 (20.6)</w:t>
            </w:r>
          </w:p>
        </w:tc>
        <w:tc>
          <w:tcPr>
            <w:tcW w:w="1843" w:type="dxa"/>
            <w:tcBorders>
              <w:top w:val="single" w:sz="4" w:space="0" w:color="auto"/>
            </w:tcBorders>
            <w:vAlign w:val="bottom"/>
          </w:tcPr>
          <w:p w14:paraId="6C97E84F" w14:textId="77777777" w:rsidR="00BB1EBB" w:rsidRDefault="00BB1EBB" w:rsidP="005208A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32714">
              <w:rPr>
                <w:rFonts w:asciiTheme="majorBidi" w:eastAsia="Times New Roman" w:hAnsiTheme="majorBidi" w:cstheme="majorBidi"/>
                <w:color w:val="000000"/>
              </w:rPr>
              <w:t>95.4 (10.3)</w:t>
            </w:r>
          </w:p>
        </w:tc>
        <w:tc>
          <w:tcPr>
            <w:tcW w:w="751" w:type="dxa"/>
            <w:tcBorders>
              <w:top w:val="single" w:sz="4" w:space="0" w:color="auto"/>
            </w:tcBorders>
            <w:vAlign w:val="bottom"/>
          </w:tcPr>
          <w:p w14:paraId="1AB80414" w14:textId="4CE1D6BC" w:rsidR="00BB1EBB" w:rsidRPr="007973D3" w:rsidRDefault="00BB1EBB" w:rsidP="005208AF">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p>
        </w:tc>
      </w:tr>
      <w:tr w:rsidR="00BB1EBB" w:rsidRPr="00E871D1" w14:paraId="2C4E486B" w14:textId="77777777" w:rsidTr="002C03D0">
        <w:trPr>
          <w:trHeight w:val="397"/>
        </w:trPr>
        <w:tc>
          <w:tcPr>
            <w:cnfStyle w:val="001000000000" w:firstRow="0" w:lastRow="0" w:firstColumn="1" w:lastColumn="0" w:oddVBand="0" w:evenVBand="0" w:oddHBand="0" w:evenHBand="0" w:firstRowFirstColumn="0" w:firstRowLastColumn="0" w:lastRowFirstColumn="0" w:lastRowLastColumn="0"/>
            <w:tcW w:w="2835" w:type="dxa"/>
            <w:tcBorders>
              <w:right w:val="none" w:sz="0" w:space="0" w:color="auto"/>
            </w:tcBorders>
            <w:vAlign w:val="bottom"/>
          </w:tcPr>
          <w:p w14:paraId="1A192643" w14:textId="77777777" w:rsidR="00BB1EBB" w:rsidRPr="006733B4" w:rsidRDefault="00BB1EBB" w:rsidP="005208AF">
            <w:pPr>
              <w:bidi w:val="0"/>
              <w:spacing w:after="0" w:line="360" w:lineRule="auto"/>
              <w:jc w:val="both"/>
              <w:rPr>
                <w:rFonts w:asciiTheme="majorBidi" w:hAnsiTheme="majorBidi" w:cstheme="majorBidi"/>
                <w:b/>
                <w:bCs/>
                <w:color w:val="000000"/>
              </w:rPr>
            </w:pPr>
            <w:r w:rsidRPr="006733B4">
              <w:rPr>
                <w:rFonts w:asciiTheme="majorBidi" w:eastAsia="Times New Roman" w:hAnsiTheme="majorBidi" w:cstheme="majorBidi"/>
                <w:b/>
                <w:bCs/>
                <w:color w:val="000000"/>
              </w:rPr>
              <w:t>FENO</w:t>
            </w:r>
            <w:r>
              <w:rPr>
                <w:rFonts w:asciiTheme="majorBidi" w:hAnsiTheme="majorBidi" w:cstheme="majorBidi"/>
                <w:b/>
                <w:bCs/>
                <w:color w:val="000000"/>
              </w:rPr>
              <w:t>, ppb</w:t>
            </w:r>
          </w:p>
        </w:tc>
        <w:tc>
          <w:tcPr>
            <w:tcW w:w="2552" w:type="dxa"/>
            <w:vAlign w:val="bottom"/>
          </w:tcPr>
          <w:p w14:paraId="51DD8F69" w14:textId="77777777" w:rsidR="00BB1EBB" w:rsidRPr="000D77C2" w:rsidRDefault="00BB1EBB" w:rsidP="005208A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32714">
              <w:rPr>
                <w:rFonts w:asciiTheme="majorBidi" w:eastAsia="Times New Roman" w:hAnsiTheme="majorBidi" w:cstheme="majorBidi"/>
                <w:color w:val="000000"/>
              </w:rPr>
              <w:t>17.0 (13.3)</w:t>
            </w:r>
          </w:p>
        </w:tc>
        <w:tc>
          <w:tcPr>
            <w:tcW w:w="1843" w:type="dxa"/>
            <w:vAlign w:val="bottom"/>
          </w:tcPr>
          <w:p w14:paraId="3BD39C64" w14:textId="77777777" w:rsidR="00BB1EBB" w:rsidRDefault="00BB1EBB" w:rsidP="005208A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32714">
              <w:rPr>
                <w:rFonts w:asciiTheme="majorBidi" w:eastAsia="Times New Roman" w:hAnsiTheme="majorBidi" w:cstheme="majorBidi"/>
                <w:color w:val="000000"/>
              </w:rPr>
              <w:t>19.0 (17.3)</w:t>
            </w:r>
          </w:p>
        </w:tc>
        <w:tc>
          <w:tcPr>
            <w:tcW w:w="751" w:type="dxa"/>
            <w:vAlign w:val="bottom"/>
          </w:tcPr>
          <w:p w14:paraId="40237BB9" w14:textId="0EF7C7A9" w:rsidR="00BB1EBB" w:rsidRPr="007973D3" w:rsidRDefault="00BB1EBB" w:rsidP="005208AF">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p>
        </w:tc>
      </w:tr>
      <w:tr w:rsidR="00BB1EBB" w:rsidRPr="00E871D1" w14:paraId="546C2129" w14:textId="77777777" w:rsidTr="002C03D0">
        <w:trPr>
          <w:trHeight w:val="397"/>
        </w:trPr>
        <w:tc>
          <w:tcPr>
            <w:cnfStyle w:val="001000000000" w:firstRow="0" w:lastRow="0" w:firstColumn="1" w:lastColumn="0" w:oddVBand="0" w:evenVBand="0" w:oddHBand="0" w:evenHBand="0" w:firstRowFirstColumn="0" w:firstRowLastColumn="0" w:lastRowFirstColumn="0" w:lastRowLastColumn="0"/>
            <w:tcW w:w="2835" w:type="dxa"/>
            <w:tcBorders>
              <w:right w:val="none" w:sz="0" w:space="0" w:color="auto"/>
            </w:tcBorders>
            <w:vAlign w:val="bottom"/>
          </w:tcPr>
          <w:p w14:paraId="523CED0A" w14:textId="77777777" w:rsidR="00BB1EBB" w:rsidRPr="006733B4" w:rsidRDefault="00BB1EBB" w:rsidP="005208AF">
            <w:pPr>
              <w:bidi w:val="0"/>
              <w:spacing w:after="0" w:line="360" w:lineRule="auto"/>
              <w:jc w:val="both"/>
              <w:rPr>
                <w:rFonts w:asciiTheme="majorBidi" w:hAnsiTheme="majorBidi" w:cstheme="majorBidi"/>
                <w:b/>
                <w:bCs/>
                <w:color w:val="000000"/>
              </w:rPr>
            </w:pPr>
            <w:r>
              <w:rPr>
                <w:rFonts w:asciiTheme="majorBidi" w:eastAsia="Times New Roman" w:hAnsiTheme="majorBidi" w:cstheme="majorBidi"/>
                <w:b/>
                <w:bCs/>
                <w:color w:val="000000"/>
              </w:rPr>
              <w:t>EBC UFP Mean Size</w:t>
            </w:r>
            <w:r>
              <w:rPr>
                <w:rFonts w:asciiTheme="majorBidi" w:hAnsiTheme="majorBidi" w:cstheme="majorBidi"/>
                <w:b/>
                <w:bCs/>
                <w:color w:val="000000"/>
              </w:rPr>
              <w:t>, nm</w:t>
            </w:r>
          </w:p>
        </w:tc>
        <w:tc>
          <w:tcPr>
            <w:tcW w:w="2552" w:type="dxa"/>
            <w:vAlign w:val="bottom"/>
          </w:tcPr>
          <w:p w14:paraId="065E6D02" w14:textId="77777777" w:rsidR="00BB1EBB" w:rsidRPr="000D77C2" w:rsidRDefault="00BB1EBB" w:rsidP="005208A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32714">
              <w:rPr>
                <w:rFonts w:asciiTheme="majorBidi" w:eastAsia="Times New Roman" w:hAnsiTheme="majorBidi" w:cstheme="majorBidi"/>
                <w:color w:val="000000"/>
              </w:rPr>
              <w:t xml:space="preserve">151 (64.6) </w:t>
            </w:r>
          </w:p>
        </w:tc>
        <w:tc>
          <w:tcPr>
            <w:tcW w:w="1843" w:type="dxa"/>
            <w:vAlign w:val="bottom"/>
          </w:tcPr>
          <w:p w14:paraId="6F888711" w14:textId="7039056B" w:rsidR="00BB1EBB" w:rsidRDefault="00BB1EBB" w:rsidP="005208A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32714">
              <w:rPr>
                <w:rFonts w:asciiTheme="majorBidi" w:eastAsia="Times New Roman" w:hAnsiTheme="majorBidi" w:cstheme="majorBidi"/>
                <w:color w:val="000000"/>
              </w:rPr>
              <w:t xml:space="preserve">225 (55.2) </w:t>
            </w:r>
            <w:r w:rsidR="002C03D0" w:rsidRPr="002C03D0">
              <w:rPr>
                <w:rFonts w:asciiTheme="majorBidi" w:eastAsia="Times New Roman" w:hAnsiTheme="majorBidi" w:cstheme="majorBidi"/>
                <w:color w:val="FF0000"/>
              </w:rPr>
              <w:t>**</w:t>
            </w:r>
          </w:p>
        </w:tc>
        <w:tc>
          <w:tcPr>
            <w:tcW w:w="751" w:type="dxa"/>
            <w:vAlign w:val="bottom"/>
          </w:tcPr>
          <w:p w14:paraId="63B290DC" w14:textId="52B369C6" w:rsidR="00BB1EBB" w:rsidRPr="007973D3" w:rsidRDefault="00BB1EBB" w:rsidP="005208AF">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rPr>
            </w:pPr>
          </w:p>
        </w:tc>
      </w:tr>
      <w:tr w:rsidR="00BB1EBB" w:rsidRPr="00E871D1" w14:paraId="209A5EBF" w14:textId="77777777" w:rsidTr="002C03D0">
        <w:trPr>
          <w:trHeight w:val="397"/>
        </w:trPr>
        <w:tc>
          <w:tcPr>
            <w:cnfStyle w:val="001000000000" w:firstRow="0" w:lastRow="0" w:firstColumn="1" w:lastColumn="0" w:oddVBand="0" w:evenVBand="0" w:oddHBand="0" w:evenHBand="0" w:firstRowFirstColumn="0" w:firstRowLastColumn="0" w:lastRowFirstColumn="0" w:lastRowLastColumn="0"/>
            <w:tcW w:w="2835" w:type="dxa"/>
            <w:tcBorders>
              <w:right w:val="none" w:sz="0" w:space="0" w:color="auto"/>
            </w:tcBorders>
            <w:vAlign w:val="bottom"/>
          </w:tcPr>
          <w:p w14:paraId="5341088C" w14:textId="77777777" w:rsidR="00BB1EBB" w:rsidRPr="006733B4" w:rsidRDefault="00BB1EBB" w:rsidP="005208AF">
            <w:pPr>
              <w:bidi w:val="0"/>
              <w:spacing w:after="0" w:line="360" w:lineRule="auto"/>
              <w:jc w:val="both"/>
              <w:rPr>
                <w:rFonts w:asciiTheme="majorBidi" w:hAnsiTheme="majorBidi" w:cstheme="majorBidi"/>
                <w:b/>
                <w:bCs/>
                <w:color w:val="000000"/>
              </w:rPr>
            </w:pPr>
            <w:r>
              <w:rPr>
                <w:rFonts w:asciiTheme="majorBidi" w:eastAsia="Times New Roman" w:hAnsiTheme="majorBidi" w:cstheme="majorBidi"/>
                <w:b/>
                <w:bCs/>
                <w:color w:val="000000"/>
              </w:rPr>
              <w:t xml:space="preserve">Saliva </w:t>
            </w:r>
            <w:r w:rsidRPr="006733B4">
              <w:rPr>
                <w:rFonts w:asciiTheme="majorBidi" w:eastAsia="Times New Roman" w:hAnsiTheme="majorBidi" w:cstheme="majorBidi"/>
                <w:b/>
                <w:bCs/>
                <w:color w:val="000000"/>
              </w:rPr>
              <w:t>BUN</w:t>
            </w:r>
            <w:r w:rsidRPr="00276E9C">
              <w:rPr>
                <w:rFonts w:asciiTheme="majorBidi" w:hAnsiTheme="majorBidi" w:cstheme="majorBidi"/>
                <w:b/>
                <w:bCs/>
                <w:color w:val="000000"/>
              </w:rPr>
              <w:t>, mg/dL</w:t>
            </w:r>
          </w:p>
        </w:tc>
        <w:tc>
          <w:tcPr>
            <w:tcW w:w="2552" w:type="dxa"/>
            <w:vAlign w:val="bottom"/>
          </w:tcPr>
          <w:p w14:paraId="00F1B6DC" w14:textId="77777777" w:rsidR="00BB1EBB" w:rsidRPr="000D77C2" w:rsidRDefault="00BB1EBB" w:rsidP="005208A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32714">
              <w:rPr>
                <w:rFonts w:asciiTheme="majorBidi" w:eastAsia="Times New Roman" w:hAnsiTheme="majorBidi" w:cstheme="majorBidi"/>
                <w:color w:val="000000"/>
              </w:rPr>
              <w:t>13.2 (3.90)</w:t>
            </w:r>
          </w:p>
        </w:tc>
        <w:tc>
          <w:tcPr>
            <w:tcW w:w="1843" w:type="dxa"/>
            <w:vAlign w:val="bottom"/>
          </w:tcPr>
          <w:p w14:paraId="5400BAC9" w14:textId="77777777" w:rsidR="00BB1EBB" w:rsidRDefault="00BB1EBB" w:rsidP="005208A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32714">
              <w:rPr>
                <w:rFonts w:asciiTheme="majorBidi" w:eastAsia="Times New Roman" w:hAnsiTheme="majorBidi" w:cstheme="majorBidi"/>
                <w:color w:val="000000"/>
              </w:rPr>
              <w:t>14.8 (5.30)</w:t>
            </w:r>
          </w:p>
        </w:tc>
        <w:tc>
          <w:tcPr>
            <w:tcW w:w="751" w:type="dxa"/>
            <w:vAlign w:val="bottom"/>
          </w:tcPr>
          <w:p w14:paraId="3B0A98F2" w14:textId="47EDA06E" w:rsidR="00BB1EBB" w:rsidRPr="007973D3" w:rsidRDefault="00BB1EBB" w:rsidP="005208AF">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p>
        </w:tc>
      </w:tr>
      <w:tr w:rsidR="00BB1EBB" w:rsidRPr="00E871D1" w14:paraId="1D547175" w14:textId="77777777" w:rsidTr="002C03D0">
        <w:trPr>
          <w:trHeight w:val="397"/>
        </w:trPr>
        <w:tc>
          <w:tcPr>
            <w:cnfStyle w:val="001000000000" w:firstRow="0" w:lastRow="0" w:firstColumn="1" w:lastColumn="0" w:oddVBand="0" w:evenVBand="0" w:oddHBand="0" w:evenHBand="0" w:firstRowFirstColumn="0" w:firstRowLastColumn="0" w:lastRowFirstColumn="0" w:lastRowLastColumn="0"/>
            <w:tcW w:w="2835" w:type="dxa"/>
            <w:tcBorders>
              <w:right w:val="none" w:sz="0" w:space="0" w:color="auto"/>
            </w:tcBorders>
            <w:vAlign w:val="bottom"/>
          </w:tcPr>
          <w:p w14:paraId="5D318F44" w14:textId="77777777" w:rsidR="00BB1EBB" w:rsidRPr="006733B4" w:rsidRDefault="00BB1EBB" w:rsidP="005208AF">
            <w:pPr>
              <w:bidi w:val="0"/>
              <w:spacing w:after="0" w:line="360" w:lineRule="auto"/>
              <w:rPr>
                <w:rFonts w:asciiTheme="majorBidi" w:hAnsiTheme="majorBidi" w:cstheme="majorBidi"/>
                <w:b/>
                <w:bCs/>
                <w:color w:val="000000"/>
              </w:rPr>
            </w:pPr>
            <w:r>
              <w:rPr>
                <w:rFonts w:asciiTheme="majorBidi" w:eastAsia="Times New Roman" w:hAnsiTheme="majorBidi" w:cstheme="majorBidi"/>
                <w:b/>
                <w:bCs/>
                <w:color w:val="000000"/>
              </w:rPr>
              <w:t xml:space="preserve">Saliva </w:t>
            </w:r>
            <w:r w:rsidRPr="006733B4">
              <w:rPr>
                <w:rFonts w:asciiTheme="majorBidi" w:eastAsia="Times New Roman" w:hAnsiTheme="majorBidi" w:cstheme="majorBidi"/>
                <w:b/>
                <w:bCs/>
                <w:color w:val="000000"/>
              </w:rPr>
              <w:t>LDH</w:t>
            </w:r>
            <w:r>
              <w:rPr>
                <w:rFonts w:asciiTheme="majorBidi" w:hAnsiTheme="majorBidi" w:cstheme="majorBidi"/>
                <w:b/>
                <w:bCs/>
                <w:color w:val="000000"/>
              </w:rPr>
              <w:t>, U/L</w:t>
            </w:r>
          </w:p>
        </w:tc>
        <w:tc>
          <w:tcPr>
            <w:tcW w:w="2552" w:type="dxa"/>
            <w:vAlign w:val="bottom"/>
          </w:tcPr>
          <w:p w14:paraId="5152014A" w14:textId="77777777" w:rsidR="00BB1EBB" w:rsidRPr="000D77C2" w:rsidRDefault="00BB1EBB" w:rsidP="005208A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32714">
              <w:rPr>
                <w:rFonts w:asciiTheme="majorBidi" w:eastAsia="Times New Roman" w:hAnsiTheme="majorBidi" w:cstheme="majorBidi"/>
                <w:color w:val="000000"/>
              </w:rPr>
              <w:t xml:space="preserve"> 361 (488) </w:t>
            </w:r>
          </w:p>
        </w:tc>
        <w:tc>
          <w:tcPr>
            <w:tcW w:w="1843" w:type="dxa"/>
            <w:vAlign w:val="bottom"/>
          </w:tcPr>
          <w:p w14:paraId="520848B3" w14:textId="77777777" w:rsidR="00BB1EBB" w:rsidRDefault="00BB1EBB" w:rsidP="005208A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32714">
              <w:rPr>
                <w:rFonts w:asciiTheme="majorBidi" w:eastAsia="Times New Roman" w:hAnsiTheme="majorBidi" w:cstheme="majorBidi"/>
                <w:color w:val="000000"/>
              </w:rPr>
              <w:t xml:space="preserve"> 581 (541) </w:t>
            </w:r>
          </w:p>
        </w:tc>
        <w:tc>
          <w:tcPr>
            <w:tcW w:w="751" w:type="dxa"/>
          </w:tcPr>
          <w:p w14:paraId="22D9EC8C" w14:textId="02306B17" w:rsidR="00BB1EBB" w:rsidRPr="007973D3" w:rsidRDefault="00BB1EBB" w:rsidP="005208AF">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p>
        </w:tc>
      </w:tr>
      <w:tr w:rsidR="00BB1EBB" w:rsidRPr="00E871D1" w14:paraId="7D0062BB" w14:textId="77777777" w:rsidTr="002C03D0">
        <w:trPr>
          <w:trHeight w:val="397"/>
        </w:trPr>
        <w:tc>
          <w:tcPr>
            <w:cnfStyle w:val="001000000000" w:firstRow="0" w:lastRow="0" w:firstColumn="1" w:lastColumn="0" w:oddVBand="0" w:evenVBand="0" w:oddHBand="0" w:evenHBand="0" w:firstRowFirstColumn="0" w:firstRowLastColumn="0" w:lastRowFirstColumn="0" w:lastRowLastColumn="0"/>
            <w:tcW w:w="2835" w:type="dxa"/>
            <w:tcBorders>
              <w:right w:val="none" w:sz="0" w:space="0" w:color="auto"/>
            </w:tcBorders>
            <w:vAlign w:val="bottom"/>
          </w:tcPr>
          <w:p w14:paraId="4B914AA1" w14:textId="77777777" w:rsidR="00BB1EBB" w:rsidRPr="006733B4" w:rsidRDefault="00BB1EBB" w:rsidP="005208AF">
            <w:pPr>
              <w:bidi w:val="0"/>
              <w:spacing w:after="0" w:line="360" w:lineRule="auto"/>
              <w:jc w:val="both"/>
              <w:rPr>
                <w:rFonts w:asciiTheme="majorBidi" w:hAnsiTheme="majorBidi" w:cstheme="majorBidi"/>
                <w:b/>
                <w:bCs/>
                <w:color w:val="000000"/>
              </w:rPr>
            </w:pPr>
            <w:r w:rsidRPr="006733B4">
              <w:rPr>
                <w:rFonts w:asciiTheme="majorBidi" w:eastAsia="Times New Roman" w:hAnsiTheme="majorBidi" w:cstheme="majorBidi"/>
                <w:b/>
                <w:bCs/>
                <w:color w:val="000000"/>
              </w:rPr>
              <w:t>PH</w:t>
            </w:r>
            <w:r>
              <w:rPr>
                <w:rFonts w:asciiTheme="majorBidi" w:eastAsia="Times New Roman" w:hAnsiTheme="majorBidi" w:cstheme="majorBidi"/>
                <w:b/>
                <w:bCs/>
                <w:color w:val="000000"/>
              </w:rPr>
              <w:t xml:space="preserve"> </w:t>
            </w:r>
            <w:r w:rsidRPr="006733B4">
              <w:rPr>
                <w:rFonts w:asciiTheme="majorBidi" w:eastAsia="Times New Roman" w:hAnsiTheme="majorBidi" w:cstheme="majorBidi"/>
                <w:b/>
                <w:bCs/>
                <w:color w:val="000000"/>
              </w:rPr>
              <w:t>before</w:t>
            </w:r>
            <w:r>
              <w:rPr>
                <w:rFonts w:asciiTheme="majorBidi" w:eastAsia="Times New Roman" w:hAnsiTheme="majorBidi" w:cstheme="majorBidi"/>
                <w:b/>
                <w:bCs/>
                <w:color w:val="000000"/>
              </w:rPr>
              <w:t xml:space="preserve"> de-aeration</w:t>
            </w:r>
          </w:p>
        </w:tc>
        <w:tc>
          <w:tcPr>
            <w:tcW w:w="2552" w:type="dxa"/>
            <w:vAlign w:val="bottom"/>
          </w:tcPr>
          <w:p w14:paraId="1FE8D403" w14:textId="77777777" w:rsidR="00BB1EBB" w:rsidRPr="000D77C2" w:rsidRDefault="00BB1EBB" w:rsidP="005208A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32714">
              <w:rPr>
                <w:rFonts w:asciiTheme="majorBidi" w:eastAsia="Times New Roman" w:hAnsiTheme="majorBidi" w:cstheme="majorBidi"/>
                <w:color w:val="000000"/>
              </w:rPr>
              <w:t>7.24 (0.19)</w:t>
            </w:r>
          </w:p>
        </w:tc>
        <w:tc>
          <w:tcPr>
            <w:tcW w:w="1843" w:type="dxa"/>
            <w:vAlign w:val="bottom"/>
          </w:tcPr>
          <w:p w14:paraId="421A428B" w14:textId="77777777" w:rsidR="00BB1EBB" w:rsidRDefault="00BB1EBB" w:rsidP="005208A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32714">
              <w:rPr>
                <w:rFonts w:asciiTheme="majorBidi" w:eastAsia="Times New Roman" w:hAnsiTheme="majorBidi" w:cstheme="majorBidi"/>
                <w:color w:val="000000"/>
              </w:rPr>
              <w:t>7.21 (0.16)</w:t>
            </w:r>
          </w:p>
        </w:tc>
        <w:tc>
          <w:tcPr>
            <w:tcW w:w="751" w:type="dxa"/>
          </w:tcPr>
          <w:p w14:paraId="0477A4F8" w14:textId="1688FDA4" w:rsidR="00BB1EBB" w:rsidRPr="007973D3" w:rsidRDefault="00BB1EBB" w:rsidP="005208AF">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p>
        </w:tc>
      </w:tr>
      <w:tr w:rsidR="00BB1EBB" w:rsidRPr="00E871D1" w14:paraId="2E5091B2" w14:textId="77777777" w:rsidTr="002C03D0">
        <w:trPr>
          <w:trHeight w:val="397"/>
        </w:trPr>
        <w:tc>
          <w:tcPr>
            <w:cnfStyle w:val="001000000000" w:firstRow="0" w:lastRow="0" w:firstColumn="1" w:lastColumn="0" w:oddVBand="0" w:evenVBand="0" w:oddHBand="0" w:evenHBand="0" w:firstRowFirstColumn="0" w:firstRowLastColumn="0" w:lastRowFirstColumn="0" w:lastRowLastColumn="0"/>
            <w:tcW w:w="2835" w:type="dxa"/>
            <w:tcBorders>
              <w:right w:val="none" w:sz="0" w:space="0" w:color="auto"/>
            </w:tcBorders>
            <w:vAlign w:val="bottom"/>
          </w:tcPr>
          <w:p w14:paraId="12D89952" w14:textId="77777777" w:rsidR="00BB1EBB" w:rsidRPr="006733B4" w:rsidRDefault="00BB1EBB" w:rsidP="005208AF">
            <w:pPr>
              <w:bidi w:val="0"/>
              <w:spacing w:after="0" w:line="360" w:lineRule="auto"/>
              <w:jc w:val="both"/>
              <w:rPr>
                <w:rFonts w:asciiTheme="majorBidi" w:hAnsiTheme="majorBidi" w:cstheme="majorBidi"/>
                <w:b/>
                <w:bCs/>
                <w:color w:val="000000"/>
              </w:rPr>
            </w:pPr>
            <w:r>
              <w:rPr>
                <w:rFonts w:asciiTheme="majorBidi" w:eastAsia="Times New Roman" w:hAnsiTheme="majorBidi" w:cstheme="majorBidi"/>
                <w:b/>
                <w:bCs/>
                <w:color w:val="000000"/>
              </w:rPr>
              <w:t xml:space="preserve">PH </w:t>
            </w:r>
            <w:r w:rsidRPr="006733B4">
              <w:rPr>
                <w:rFonts w:asciiTheme="majorBidi" w:eastAsia="Times New Roman" w:hAnsiTheme="majorBidi" w:cstheme="majorBidi"/>
                <w:b/>
                <w:bCs/>
                <w:color w:val="000000"/>
              </w:rPr>
              <w:t>after</w:t>
            </w:r>
            <w:r>
              <w:rPr>
                <w:rFonts w:asciiTheme="majorBidi" w:eastAsia="Times New Roman" w:hAnsiTheme="majorBidi" w:cstheme="majorBidi"/>
                <w:b/>
                <w:bCs/>
                <w:color w:val="000000"/>
              </w:rPr>
              <w:t xml:space="preserve"> de-aeration</w:t>
            </w:r>
          </w:p>
        </w:tc>
        <w:tc>
          <w:tcPr>
            <w:tcW w:w="2552" w:type="dxa"/>
            <w:vAlign w:val="bottom"/>
          </w:tcPr>
          <w:p w14:paraId="1A7E9C28" w14:textId="77777777" w:rsidR="00BB1EBB" w:rsidRPr="000D77C2" w:rsidRDefault="00BB1EBB" w:rsidP="005208A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32714">
              <w:rPr>
                <w:rFonts w:asciiTheme="majorBidi" w:eastAsia="Times New Roman" w:hAnsiTheme="majorBidi" w:cstheme="majorBidi"/>
                <w:color w:val="000000"/>
              </w:rPr>
              <w:t>7.75 (0.28)</w:t>
            </w:r>
          </w:p>
        </w:tc>
        <w:tc>
          <w:tcPr>
            <w:tcW w:w="1843" w:type="dxa"/>
            <w:vAlign w:val="bottom"/>
          </w:tcPr>
          <w:p w14:paraId="06397B4F" w14:textId="5691DB6C" w:rsidR="00BB1EBB" w:rsidRDefault="00BB1EBB" w:rsidP="005208A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32714">
              <w:rPr>
                <w:rFonts w:asciiTheme="majorBidi" w:eastAsia="Times New Roman" w:hAnsiTheme="majorBidi" w:cstheme="majorBidi"/>
                <w:color w:val="000000"/>
              </w:rPr>
              <w:t>7.64 (</w:t>
            </w:r>
            <w:proofErr w:type="gramStart"/>
            <w:r w:rsidRPr="00A32714">
              <w:rPr>
                <w:rFonts w:asciiTheme="majorBidi" w:eastAsia="Times New Roman" w:hAnsiTheme="majorBidi" w:cstheme="majorBidi"/>
                <w:color w:val="000000"/>
              </w:rPr>
              <w:t>0.26)</w:t>
            </w:r>
            <w:r w:rsidR="002C03D0" w:rsidRPr="002C03D0">
              <w:rPr>
                <w:rFonts w:asciiTheme="majorBidi" w:eastAsia="Times New Roman" w:hAnsiTheme="majorBidi" w:cstheme="majorBidi"/>
                <w:color w:val="FF0000"/>
              </w:rPr>
              <w:t>*</w:t>
            </w:r>
            <w:proofErr w:type="gramEnd"/>
          </w:p>
        </w:tc>
        <w:tc>
          <w:tcPr>
            <w:tcW w:w="751" w:type="dxa"/>
            <w:vAlign w:val="bottom"/>
          </w:tcPr>
          <w:p w14:paraId="663C31D4" w14:textId="20773D78" w:rsidR="00BB1EBB" w:rsidRPr="007973D3" w:rsidRDefault="00BB1EBB" w:rsidP="005208AF">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rPr>
            </w:pPr>
          </w:p>
        </w:tc>
      </w:tr>
      <w:tr w:rsidR="00BB1EBB" w:rsidRPr="00E871D1" w14:paraId="08989E82" w14:textId="77777777" w:rsidTr="002C03D0">
        <w:trPr>
          <w:trHeight w:val="397"/>
        </w:trPr>
        <w:tc>
          <w:tcPr>
            <w:cnfStyle w:val="001000000000" w:firstRow="0" w:lastRow="0" w:firstColumn="1" w:lastColumn="0" w:oddVBand="0" w:evenVBand="0" w:oddHBand="0" w:evenHBand="0" w:firstRowFirstColumn="0" w:firstRowLastColumn="0" w:lastRowFirstColumn="0" w:lastRowLastColumn="0"/>
            <w:tcW w:w="2835" w:type="dxa"/>
            <w:tcBorders>
              <w:right w:val="none" w:sz="0" w:space="0" w:color="auto"/>
            </w:tcBorders>
            <w:vAlign w:val="bottom"/>
          </w:tcPr>
          <w:p w14:paraId="63F220EB" w14:textId="311DB7C3" w:rsidR="00BB1EBB" w:rsidRPr="006733B4" w:rsidRDefault="00BB1EBB" w:rsidP="005208AF">
            <w:pPr>
              <w:bidi w:val="0"/>
              <w:spacing w:after="0" w:line="360" w:lineRule="auto"/>
              <w:jc w:val="both"/>
              <w:rPr>
                <w:rFonts w:asciiTheme="majorBidi" w:hAnsiTheme="majorBidi" w:cstheme="majorBidi"/>
                <w:b/>
                <w:bCs/>
                <w:color w:val="000000"/>
              </w:rPr>
            </w:pPr>
            <w:r w:rsidRPr="006733B4">
              <w:rPr>
                <w:rFonts w:asciiTheme="majorBidi" w:eastAsia="Times New Roman" w:hAnsiTheme="majorBidi" w:cstheme="majorBidi"/>
                <w:b/>
                <w:bCs/>
                <w:color w:val="000000"/>
              </w:rPr>
              <w:t>XRF</w:t>
            </w:r>
            <w:r>
              <w:rPr>
                <w:rFonts w:asciiTheme="majorBidi" w:eastAsia="Times New Roman" w:hAnsiTheme="majorBidi" w:cstheme="majorBidi"/>
                <w:b/>
                <w:bCs/>
                <w:color w:val="000000"/>
              </w:rPr>
              <w:t xml:space="preserve"> </w:t>
            </w:r>
            <w:r w:rsidRPr="006733B4">
              <w:rPr>
                <w:rFonts w:asciiTheme="majorBidi" w:eastAsia="Times New Roman" w:hAnsiTheme="majorBidi" w:cstheme="majorBidi"/>
                <w:b/>
                <w:bCs/>
                <w:color w:val="000000"/>
              </w:rPr>
              <w:t>C</w:t>
            </w:r>
            <w:r w:rsidR="002C03D0">
              <w:rPr>
                <w:rFonts w:asciiTheme="majorBidi" w:eastAsia="Times New Roman" w:hAnsiTheme="majorBidi" w:cstheme="majorBidi"/>
                <w:b/>
                <w:bCs/>
                <w:color w:val="000000"/>
              </w:rPr>
              <w:t>admium</w:t>
            </w:r>
            <w:r>
              <w:rPr>
                <w:rFonts w:asciiTheme="majorBidi" w:hAnsiTheme="majorBidi" w:cstheme="majorBidi"/>
                <w:b/>
                <w:bCs/>
                <w:color w:val="000000"/>
              </w:rPr>
              <w:t>, ppm</w:t>
            </w:r>
          </w:p>
        </w:tc>
        <w:tc>
          <w:tcPr>
            <w:tcW w:w="2552" w:type="dxa"/>
            <w:vAlign w:val="bottom"/>
          </w:tcPr>
          <w:p w14:paraId="5AE5CD9B" w14:textId="77777777" w:rsidR="00BB1EBB" w:rsidRPr="000D77C2" w:rsidRDefault="00BB1EBB" w:rsidP="005208A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32714">
              <w:rPr>
                <w:rFonts w:asciiTheme="majorBidi" w:eastAsia="Times New Roman" w:hAnsiTheme="majorBidi" w:cstheme="majorBidi"/>
                <w:color w:val="000000"/>
              </w:rPr>
              <w:t>28.2 (1.41)</w:t>
            </w:r>
          </w:p>
        </w:tc>
        <w:tc>
          <w:tcPr>
            <w:tcW w:w="1843" w:type="dxa"/>
            <w:vAlign w:val="bottom"/>
          </w:tcPr>
          <w:p w14:paraId="3D0DA546" w14:textId="77777777" w:rsidR="00BB1EBB" w:rsidRDefault="00BB1EBB" w:rsidP="005208A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32714">
              <w:rPr>
                <w:rFonts w:asciiTheme="majorBidi" w:eastAsia="Times New Roman" w:hAnsiTheme="majorBidi" w:cstheme="majorBidi"/>
                <w:color w:val="000000"/>
              </w:rPr>
              <w:t>25.3 (0.73)</w:t>
            </w:r>
          </w:p>
        </w:tc>
        <w:tc>
          <w:tcPr>
            <w:tcW w:w="751" w:type="dxa"/>
            <w:vAlign w:val="bottom"/>
          </w:tcPr>
          <w:p w14:paraId="4F8A52D5" w14:textId="197DFA9D" w:rsidR="00BB1EBB" w:rsidRPr="007973D3" w:rsidRDefault="00BB1EBB" w:rsidP="005208AF">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rPr>
            </w:pPr>
          </w:p>
        </w:tc>
      </w:tr>
      <w:tr w:rsidR="00BB1EBB" w:rsidRPr="00E871D1" w14:paraId="1D52FCD7" w14:textId="77777777" w:rsidTr="002C03D0">
        <w:trPr>
          <w:trHeight w:val="397"/>
        </w:trPr>
        <w:tc>
          <w:tcPr>
            <w:cnfStyle w:val="001000000000" w:firstRow="0" w:lastRow="0" w:firstColumn="1" w:lastColumn="0" w:oddVBand="0" w:evenVBand="0" w:oddHBand="0" w:evenHBand="0" w:firstRowFirstColumn="0" w:firstRowLastColumn="0" w:lastRowFirstColumn="0" w:lastRowLastColumn="0"/>
            <w:tcW w:w="2835" w:type="dxa"/>
            <w:tcBorders>
              <w:right w:val="none" w:sz="0" w:space="0" w:color="auto"/>
            </w:tcBorders>
            <w:vAlign w:val="bottom"/>
          </w:tcPr>
          <w:p w14:paraId="62058EA2" w14:textId="07B7DE88" w:rsidR="00BB1EBB" w:rsidRPr="006733B4" w:rsidRDefault="00BB1EBB" w:rsidP="005208AF">
            <w:pPr>
              <w:bidi w:val="0"/>
              <w:spacing w:after="0" w:line="360" w:lineRule="auto"/>
              <w:jc w:val="both"/>
              <w:rPr>
                <w:rFonts w:asciiTheme="majorBidi" w:hAnsiTheme="majorBidi" w:cstheme="majorBidi"/>
                <w:b/>
                <w:bCs/>
                <w:color w:val="000000"/>
              </w:rPr>
            </w:pPr>
            <w:r w:rsidRPr="006733B4">
              <w:rPr>
                <w:rFonts w:asciiTheme="majorBidi" w:eastAsia="Times New Roman" w:hAnsiTheme="majorBidi" w:cstheme="majorBidi"/>
                <w:b/>
                <w:bCs/>
                <w:color w:val="000000"/>
              </w:rPr>
              <w:t>XRF</w:t>
            </w:r>
            <w:r>
              <w:rPr>
                <w:rFonts w:asciiTheme="majorBidi" w:eastAsia="Times New Roman" w:hAnsiTheme="majorBidi" w:cstheme="majorBidi"/>
                <w:b/>
                <w:bCs/>
                <w:color w:val="000000"/>
              </w:rPr>
              <w:t xml:space="preserve"> </w:t>
            </w:r>
            <w:r w:rsidRPr="006733B4">
              <w:rPr>
                <w:rFonts w:asciiTheme="majorBidi" w:eastAsia="Times New Roman" w:hAnsiTheme="majorBidi" w:cstheme="majorBidi"/>
                <w:b/>
                <w:bCs/>
                <w:color w:val="000000"/>
              </w:rPr>
              <w:t>P</w:t>
            </w:r>
            <w:r w:rsidR="002C03D0">
              <w:rPr>
                <w:rFonts w:asciiTheme="majorBidi" w:eastAsia="Times New Roman" w:hAnsiTheme="majorBidi" w:cstheme="majorBidi"/>
                <w:b/>
                <w:bCs/>
                <w:color w:val="000000"/>
              </w:rPr>
              <w:t>alladium</w:t>
            </w:r>
            <w:r>
              <w:rPr>
                <w:rFonts w:asciiTheme="majorBidi" w:hAnsiTheme="majorBidi" w:cstheme="majorBidi"/>
                <w:b/>
                <w:bCs/>
                <w:color w:val="000000"/>
              </w:rPr>
              <w:t>, ppm</w:t>
            </w:r>
          </w:p>
        </w:tc>
        <w:tc>
          <w:tcPr>
            <w:tcW w:w="2552" w:type="dxa"/>
            <w:vAlign w:val="bottom"/>
          </w:tcPr>
          <w:p w14:paraId="0A3DB98B" w14:textId="77777777" w:rsidR="00BB1EBB" w:rsidRPr="000D77C2" w:rsidRDefault="00BB1EBB" w:rsidP="005208A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32714">
              <w:rPr>
                <w:rFonts w:asciiTheme="majorBidi" w:eastAsia="Times New Roman" w:hAnsiTheme="majorBidi" w:cstheme="majorBidi"/>
                <w:color w:val="000000"/>
              </w:rPr>
              <w:t>10.3 (0.97)</w:t>
            </w:r>
          </w:p>
        </w:tc>
        <w:tc>
          <w:tcPr>
            <w:tcW w:w="1843" w:type="dxa"/>
            <w:vAlign w:val="bottom"/>
          </w:tcPr>
          <w:p w14:paraId="7D03B10E" w14:textId="77777777" w:rsidR="00BB1EBB" w:rsidRDefault="00BB1EBB" w:rsidP="005208A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32714">
              <w:rPr>
                <w:rFonts w:asciiTheme="majorBidi" w:eastAsia="Times New Roman" w:hAnsiTheme="majorBidi" w:cstheme="majorBidi"/>
                <w:color w:val="000000"/>
              </w:rPr>
              <w:t>10.1 (0.40)</w:t>
            </w:r>
          </w:p>
        </w:tc>
        <w:tc>
          <w:tcPr>
            <w:tcW w:w="751" w:type="dxa"/>
            <w:vAlign w:val="bottom"/>
          </w:tcPr>
          <w:p w14:paraId="11AC62B2" w14:textId="11042098" w:rsidR="00BB1EBB" w:rsidRPr="007973D3" w:rsidRDefault="00BB1EBB" w:rsidP="005208AF">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rPr>
            </w:pPr>
          </w:p>
        </w:tc>
      </w:tr>
      <w:tr w:rsidR="00BB1EBB" w:rsidRPr="00E871D1" w14:paraId="49B960F7" w14:textId="77777777" w:rsidTr="002C03D0">
        <w:trPr>
          <w:trHeight w:val="397"/>
        </w:trPr>
        <w:tc>
          <w:tcPr>
            <w:cnfStyle w:val="001000000000" w:firstRow="0" w:lastRow="0" w:firstColumn="1" w:lastColumn="0" w:oddVBand="0" w:evenVBand="0" w:oddHBand="0" w:evenHBand="0" w:firstRowFirstColumn="0" w:firstRowLastColumn="0" w:lastRowFirstColumn="0" w:lastRowLastColumn="0"/>
            <w:tcW w:w="2835" w:type="dxa"/>
            <w:tcBorders>
              <w:right w:val="none" w:sz="0" w:space="0" w:color="auto"/>
            </w:tcBorders>
            <w:vAlign w:val="bottom"/>
          </w:tcPr>
          <w:p w14:paraId="13BA8419" w14:textId="3408F89D" w:rsidR="00BB1EBB" w:rsidRPr="006733B4" w:rsidRDefault="00BB1EBB" w:rsidP="005208AF">
            <w:pPr>
              <w:bidi w:val="0"/>
              <w:spacing w:after="0" w:line="360" w:lineRule="auto"/>
              <w:jc w:val="both"/>
              <w:rPr>
                <w:rFonts w:asciiTheme="majorBidi" w:hAnsiTheme="majorBidi" w:cstheme="majorBidi"/>
                <w:b/>
                <w:bCs/>
                <w:color w:val="000000"/>
              </w:rPr>
            </w:pPr>
            <w:r w:rsidRPr="006733B4">
              <w:rPr>
                <w:rFonts w:asciiTheme="majorBidi" w:eastAsia="Times New Roman" w:hAnsiTheme="majorBidi" w:cstheme="majorBidi"/>
                <w:b/>
                <w:bCs/>
                <w:color w:val="000000"/>
              </w:rPr>
              <w:t>XRF</w:t>
            </w:r>
            <w:r>
              <w:rPr>
                <w:rFonts w:asciiTheme="majorBidi" w:eastAsia="Times New Roman" w:hAnsiTheme="majorBidi" w:cstheme="majorBidi"/>
                <w:b/>
                <w:bCs/>
                <w:color w:val="000000"/>
              </w:rPr>
              <w:t xml:space="preserve"> </w:t>
            </w:r>
            <w:r w:rsidRPr="006733B4">
              <w:rPr>
                <w:rFonts w:asciiTheme="majorBidi" w:eastAsia="Times New Roman" w:hAnsiTheme="majorBidi" w:cstheme="majorBidi"/>
                <w:b/>
                <w:bCs/>
                <w:color w:val="000000"/>
              </w:rPr>
              <w:t>Mo</w:t>
            </w:r>
            <w:r w:rsidR="002C03D0">
              <w:rPr>
                <w:rFonts w:asciiTheme="majorBidi" w:eastAsia="Times New Roman" w:hAnsiTheme="majorBidi" w:cstheme="majorBidi"/>
                <w:b/>
                <w:bCs/>
                <w:color w:val="000000"/>
              </w:rPr>
              <w:t>lybdenum</w:t>
            </w:r>
            <w:r>
              <w:rPr>
                <w:rFonts w:asciiTheme="majorBidi" w:hAnsiTheme="majorBidi" w:cstheme="majorBidi"/>
                <w:b/>
                <w:bCs/>
                <w:color w:val="000000"/>
              </w:rPr>
              <w:t>, ppm</w:t>
            </w:r>
          </w:p>
        </w:tc>
        <w:tc>
          <w:tcPr>
            <w:tcW w:w="2552" w:type="dxa"/>
            <w:vAlign w:val="bottom"/>
          </w:tcPr>
          <w:p w14:paraId="756A6B33" w14:textId="77777777" w:rsidR="00BB1EBB" w:rsidRPr="000D77C2" w:rsidRDefault="00BB1EBB" w:rsidP="005208A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32714">
              <w:rPr>
                <w:rFonts w:asciiTheme="majorBidi" w:eastAsia="Times New Roman" w:hAnsiTheme="majorBidi" w:cstheme="majorBidi"/>
                <w:color w:val="000000"/>
              </w:rPr>
              <w:t>15.8 (0.99)</w:t>
            </w:r>
          </w:p>
        </w:tc>
        <w:tc>
          <w:tcPr>
            <w:tcW w:w="1843" w:type="dxa"/>
            <w:vAlign w:val="bottom"/>
          </w:tcPr>
          <w:p w14:paraId="0E9F859B" w14:textId="507C1EB2" w:rsidR="00BB1EBB" w:rsidRDefault="00BB1EBB" w:rsidP="005208A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32714">
              <w:rPr>
                <w:rFonts w:asciiTheme="majorBidi" w:eastAsia="Times New Roman" w:hAnsiTheme="majorBidi" w:cstheme="majorBidi"/>
                <w:color w:val="000000"/>
              </w:rPr>
              <w:t>22.6 (</w:t>
            </w:r>
            <w:proofErr w:type="gramStart"/>
            <w:r w:rsidRPr="00A32714">
              <w:rPr>
                <w:rFonts w:asciiTheme="majorBidi" w:eastAsia="Times New Roman" w:hAnsiTheme="majorBidi" w:cstheme="majorBidi"/>
                <w:color w:val="000000"/>
              </w:rPr>
              <w:t>1.19)</w:t>
            </w:r>
            <w:r w:rsidR="002C03D0" w:rsidRPr="002C03D0">
              <w:rPr>
                <w:rFonts w:asciiTheme="majorBidi" w:hAnsiTheme="majorBidi" w:cstheme="majorBidi"/>
                <w:color w:val="FF0000"/>
              </w:rPr>
              <w:t>*</w:t>
            </w:r>
            <w:proofErr w:type="gramEnd"/>
            <w:r w:rsidR="002C03D0" w:rsidRPr="002C03D0">
              <w:rPr>
                <w:rFonts w:asciiTheme="majorBidi" w:hAnsiTheme="majorBidi" w:cstheme="majorBidi"/>
                <w:color w:val="FF0000"/>
              </w:rPr>
              <w:t>*</w:t>
            </w:r>
          </w:p>
        </w:tc>
        <w:tc>
          <w:tcPr>
            <w:tcW w:w="751" w:type="dxa"/>
            <w:vAlign w:val="bottom"/>
          </w:tcPr>
          <w:p w14:paraId="18D54B60" w14:textId="66632C9A" w:rsidR="00BB1EBB" w:rsidRPr="007973D3" w:rsidRDefault="00BB1EBB" w:rsidP="005208AF">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FF0000"/>
              </w:rPr>
            </w:pPr>
          </w:p>
        </w:tc>
      </w:tr>
      <w:tr w:rsidR="00BB1EBB" w:rsidRPr="00E871D1" w14:paraId="6BB493D2" w14:textId="77777777" w:rsidTr="002C03D0">
        <w:trPr>
          <w:trHeight w:val="397"/>
        </w:trPr>
        <w:tc>
          <w:tcPr>
            <w:cnfStyle w:val="001000000000" w:firstRow="0" w:lastRow="0" w:firstColumn="1" w:lastColumn="0" w:oddVBand="0" w:evenVBand="0" w:oddHBand="0" w:evenHBand="0" w:firstRowFirstColumn="0" w:firstRowLastColumn="0" w:lastRowFirstColumn="0" w:lastRowLastColumn="0"/>
            <w:tcW w:w="2835" w:type="dxa"/>
            <w:tcBorders>
              <w:right w:val="none" w:sz="0" w:space="0" w:color="auto"/>
            </w:tcBorders>
            <w:vAlign w:val="bottom"/>
          </w:tcPr>
          <w:p w14:paraId="67C9BB52" w14:textId="4463C319" w:rsidR="00BB1EBB" w:rsidRPr="006733B4" w:rsidRDefault="00BB1EBB" w:rsidP="005208AF">
            <w:pPr>
              <w:bidi w:val="0"/>
              <w:spacing w:after="0" w:line="360" w:lineRule="auto"/>
              <w:jc w:val="both"/>
              <w:rPr>
                <w:rFonts w:asciiTheme="majorBidi" w:hAnsiTheme="majorBidi" w:cstheme="majorBidi"/>
                <w:b/>
                <w:bCs/>
                <w:color w:val="000000"/>
              </w:rPr>
            </w:pPr>
            <w:r w:rsidRPr="006733B4">
              <w:rPr>
                <w:rFonts w:asciiTheme="majorBidi" w:eastAsia="Times New Roman" w:hAnsiTheme="majorBidi" w:cstheme="majorBidi"/>
                <w:b/>
                <w:bCs/>
                <w:color w:val="000000"/>
              </w:rPr>
              <w:t>XRF</w:t>
            </w:r>
            <w:r>
              <w:rPr>
                <w:rFonts w:asciiTheme="majorBidi" w:eastAsia="Times New Roman" w:hAnsiTheme="majorBidi" w:cstheme="majorBidi"/>
                <w:b/>
                <w:bCs/>
                <w:color w:val="000000"/>
              </w:rPr>
              <w:t xml:space="preserve"> </w:t>
            </w:r>
            <w:proofErr w:type="spellStart"/>
            <w:r w:rsidRPr="006733B4">
              <w:rPr>
                <w:rFonts w:asciiTheme="majorBidi" w:eastAsia="Times New Roman" w:hAnsiTheme="majorBidi" w:cstheme="majorBidi"/>
                <w:b/>
                <w:bCs/>
                <w:color w:val="000000"/>
              </w:rPr>
              <w:t>N</w:t>
            </w:r>
            <w:r w:rsidR="002C03D0">
              <w:rPr>
                <w:rFonts w:asciiTheme="majorBidi" w:eastAsia="Times New Roman" w:hAnsiTheme="majorBidi" w:cstheme="majorBidi"/>
                <w:b/>
                <w:bCs/>
                <w:color w:val="000000"/>
              </w:rPr>
              <w:t>ibium</w:t>
            </w:r>
            <w:proofErr w:type="spellEnd"/>
            <w:r>
              <w:rPr>
                <w:rFonts w:asciiTheme="majorBidi" w:hAnsiTheme="majorBidi" w:cstheme="majorBidi"/>
                <w:b/>
                <w:bCs/>
                <w:color w:val="000000"/>
              </w:rPr>
              <w:t>, ppm</w:t>
            </w:r>
          </w:p>
        </w:tc>
        <w:tc>
          <w:tcPr>
            <w:tcW w:w="2552" w:type="dxa"/>
            <w:vAlign w:val="bottom"/>
          </w:tcPr>
          <w:p w14:paraId="41241F97" w14:textId="77777777" w:rsidR="00BB1EBB" w:rsidRPr="000D77C2" w:rsidRDefault="00BB1EBB" w:rsidP="005208A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32714">
              <w:rPr>
                <w:rFonts w:asciiTheme="majorBidi" w:eastAsia="Times New Roman" w:hAnsiTheme="majorBidi" w:cstheme="majorBidi"/>
                <w:color w:val="000000"/>
              </w:rPr>
              <w:t>19.8 (0.93)</w:t>
            </w:r>
          </w:p>
        </w:tc>
        <w:tc>
          <w:tcPr>
            <w:tcW w:w="1843" w:type="dxa"/>
            <w:vAlign w:val="bottom"/>
          </w:tcPr>
          <w:p w14:paraId="21DCC5CA" w14:textId="0AA0720F" w:rsidR="00BB1EBB" w:rsidRDefault="00BB1EBB" w:rsidP="005208A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32714">
              <w:rPr>
                <w:rFonts w:asciiTheme="majorBidi" w:eastAsia="Times New Roman" w:hAnsiTheme="majorBidi" w:cstheme="majorBidi"/>
                <w:color w:val="000000"/>
              </w:rPr>
              <w:t>23.2 (</w:t>
            </w:r>
            <w:proofErr w:type="gramStart"/>
            <w:r w:rsidRPr="00A32714">
              <w:rPr>
                <w:rFonts w:asciiTheme="majorBidi" w:eastAsia="Times New Roman" w:hAnsiTheme="majorBidi" w:cstheme="majorBidi"/>
                <w:color w:val="000000"/>
              </w:rPr>
              <w:t>1.25)</w:t>
            </w:r>
            <w:r w:rsidR="002C03D0" w:rsidRPr="002C03D0">
              <w:rPr>
                <w:rFonts w:asciiTheme="majorBidi" w:eastAsia="Times New Roman" w:hAnsiTheme="majorBidi" w:cstheme="majorBidi"/>
                <w:color w:val="FF0000"/>
              </w:rPr>
              <w:t>*</w:t>
            </w:r>
            <w:proofErr w:type="gramEnd"/>
            <w:r w:rsidR="002C03D0" w:rsidRPr="002C03D0">
              <w:rPr>
                <w:rFonts w:asciiTheme="majorBidi" w:eastAsia="Times New Roman" w:hAnsiTheme="majorBidi" w:cstheme="majorBidi"/>
                <w:color w:val="FF0000"/>
              </w:rPr>
              <w:t>*</w:t>
            </w:r>
          </w:p>
        </w:tc>
        <w:tc>
          <w:tcPr>
            <w:tcW w:w="751" w:type="dxa"/>
            <w:vAlign w:val="bottom"/>
          </w:tcPr>
          <w:p w14:paraId="2D9C995F" w14:textId="05B2F16E" w:rsidR="00BB1EBB" w:rsidRPr="007973D3" w:rsidRDefault="00BB1EBB" w:rsidP="005208AF">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FF0000"/>
              </w:rPr>
            </w:pPr>
          </w:p>
        </w:tc>
      </w:tr>
      <w:tr w:rsidR="00BB1EBB" w:rsidRPr="00E871D1" w14:paraId="45329EC7" w14:textId="77777777" w:rsidTr="002C03D0">
        <w:trPr>
          <w:trHeight w:val="397"/>
        </w:trPr>
        <w:tc>
          <w:tcPr>
            <w:cnfStyle w:val="001000000000" w:firstRow="0" w:lastRow="0" w:firstColumn="1" w:lastColumn="0" w:oddVBand="0" w:evenVBand="0" w:oddHBand="0" w:evenHBand="0" w:firstRowFirstColumn="0" w:firstRowLastColumn="0" w:lastRowFirstColumn="0" w:lastRowLastColumn="0"/>
            <w:tcW w:w="2835" w:type="dxa"/>
            <w:tcBorders>
              <w:bottom w:val="single" w:sz="4" w:space="0" w:color="auto"/>
              <w:right w:val="none" w:sz="0" w:space="0" w:color="auto"/>
            </w:tcBorders>
            <w:vAlign w:val="bottom"/>
          </w:tcPr>
          <w:p w14:paraId="0997D5FB" w14:textId="0D44F150" w:rsidR="00BB1EBB" w:rsidRPr="006733B4" w:rsidRDefault="00BB1EBB" w:rsidP="005208AF">
            <w:pPr>
              <w:bidi w:val="0"/>
              <w:spacing w:after="0" w:line="360" w:lineRule="auto"/>
              <w:jc w:val="both"/>
              <w:rPr>
                <w:rFonts w:asciiTheme="majorBidi" w:hAnsiTheme="majorBidi" w:cstheme="majorBidi"/>
                <w:b/>
                <w:bCs/>
                <w:color w:val="000000"/>
              </w:rPr>
            </w:pPr>
            <w:r w:rsidRPr="006733B4">
              <w:rPr>
                <w:rFonts w:asciiTheme="majorBidi" w:eastAsia="Times New Roman" w:hAnsiTheme="majorBidi" w:cstheme="majorBidi"/>
                <w:b/>
                <w:bCs/>
                <w:color w:val="000000"/>
              </w:rPr>
              <w:t>XRF</w:t>
            </w:r>
            <w:r>
              <w:rPr>
                <w:rFonts w:asciiTheme="majorBidi" w:eastAsia="Times New Roman" w:hAnsiTheme="majorBidi" w:cstheme="majorBidi"/>
                <w:b/>
                <w:bCs/>
                <w:color w:val="000000"/>
              </w:rPr>
              <w:t xml:space="preserve"> </w:t>
            </w:r>
            <w:r w:rsidR="00F85784" w:rsidRPr="006733B4">
              <w:rPr>
                <w:rFonts w:asciiTheme="majorBidi" w:eastAsia="Times New Roman" w:hAnsiTheme="majorBidi" w:cstheme="majorBidi"/>
                <w:b/>
                <w:bCs/>
                <w:color w:val="000000"/>
              </w:rPr>
              <w:t>Z</w:t>
            </w:r>
            <w:r w:rsidR="00F85784">
              <w:rPr>
                <w:rFonts w:asciiTheme="majorBidi" w:eastAsia="Times New Roman" w:hAnsiTheme="majorBidi" w:cstheme="majorBidi"/>
                <w:b/>
                <w:bCs/>
                <w:color w:val="000000"/>
              </w:rPr>
              <w:t>irconium</w:t>
            </w:r>
            <w:r>
              <w:rPr>
                <w:rFonts w:asciiTheme="majorBidi" w:hAnsiTheme="majorBidi" w:cstheme="majorBidi"/>
                <w:b/>
                <w:bCs/>
                <w:color w:val="000000"/>
              </w:rPr>
              <w:t>, ppm</w:t>
            </w:r>
          </w:p>
        </w:tc>
        <w:tc>
          <w:tcPr>
            <w:tcW w:w="2552" w:type="dxa"/>
            <w:tcBorders>
              <w:bottom w:val="single" w:sz="4" w:space="0" w:color="auto"/>
            </w:tcBorders>
            <w:vAlign w:val="bottom"/>
          </w:tcPr>
          <w:p w14:paraId="20F8A6DF" w14:textId="77777777" w:rsidR="00BB1EBB" w:rsidRPr="000D77C2" w:rsidRDefault="00BB1EBB" w:rsidP="005208A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32714">
              <w:rPr>
                <w:rFonts w:asciiTheme="majorBidi" w:eastAsia="Times New Roman" w:hAnsiTheme="majorBidi" w:cstheme="majorBidi"/>
                <w:color w:val="000000"/>
              </w:rPr>
              <w:t>16.5 (0.79)</w:t>
            </w:r>
          </w:p>
        </w:tc>
        <w:tc>
          <w:tcPr>
            <w:tcW w:w="1843" w:type="dxa"/>
            <w:tcBorders>
              <w:bottom w:val="single" w:sz="4" w:space="0" w:color="auto"/>
            </w:tcBorders>
            <w:vAlign w:val="bottom"/>
          </w:tcPr>
          <w:p w14:paraId="7E2684B0" w14:textId="00FB89CB" w:rsidR="00BB1EBB" w:rsidRDefault="00BB1EBB" w:rsidP="005208AF">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A32714">
              <w:rPr>
                <w:rFonts w:asciiTheme="majorBidi" w:eastAsia="Times New Roman" w:hAnsiTheme="majorBidi" w:cstheme="majorBidi"/>
                <w:color w:val="000000"/>
              </w:rPr>
              <w:t>19.4 (</w:t>
            </w:r>
            <w:proofErr w:type="gramStart"/>
            <w:r w:rsidRPr="00A32714">
              <w:rPr>
                <w:rFonts w:asciiTheme="majorBidi" w:eastAsia="Times New Roman" w:hAnsiTheme="majorBidi" w:cstheme="majorBidi"/>
                <w:color w:val="000000"/>
              </w:rPr>
              <w:t>1.08)</w:t>
            </w:r>
            <w:r w:rsidR="002C03D0" w:rsidRPr="002C03D0">
              <w:rPr>
                <w:rFonts w:asciiTheme="majorBidi" w:hAnsiTheme="majorBidi" w:cstheme="majorBidi"/>
                <w:color w:val="FF0000"/>
              </w:rPr>
              <w:t>*</w:t>
            </w:r>
            <w:proofErr w:type="gramEnd"/>
            <w:r w:rsidR="002C03D0" w:rsidRPr="002C03D0">
              <w:rPr>
                <w:rFonts w:asciiTheme="majorBidi" w:hAnsiTheme="majorBidi" w:cstheme="majorBidi"/>
                <w:color w:val="FF0000"/>
              </w:rPr>
              <w:t>*</w:t>
            </w:r>
          </w:p>
        </w:tc>
        <w:tc>
          <w:tcPr>
            <w:tcW w:w="751" w:type="dxa"/>
            <w:tcBorders>
              <w:bottom w:val="single" w:sz="4" w:space="0" w:color="auto"/>
            </w:tcBorders>
            <w:vAlign w:val="bottom"/>
          </w:tcPr>
          <w:p w14:paraId="26BD3F50" w14:textId="3CE4C880" w:rsidR="00BB1EBB" w:rsidRPr="007973D3" w:rsidRDefault="00BB1EBB" w:rsidP="005208AF">
            <w:pPr>
              <w:bidi w:val="0"/>
              <w:spacing w:after="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FF0000"/>
              </w:rPr>
            </w:pPr>
          </w:p>
        </w:tc>
      </w:tr>
    </w:tbl>
    <w:p w14:paraId="74DBE07B" w14:textId="5DE714E7" w:rsidR="002C03D0" w:rsidRPr="008235FC" w:rsidRDefault="004B3527" w:rsidP="00796835">
      <w:pPr>
        <w:bidi w:val="0"/>
        <w:spacing w:after="0"/>
        <w:jc w:val="both"/>
        <w:rPr>
          <w:rFonts w:asciiTheme="majorBidi" w:hAnsiTheme="majorBidi" w:cstheme="majorBidi"/>
          <w:lang w:val="en"/>
        </w:rPr>
      </w:pPr>
      <w:r w:rsidRPr="004B3527">
        <w:rPr>
          <w:rFonts w:asciiTheme="majorBidi" w:hAnsiTheme="majorBidi" w:cstheme="majorBidi"/>
          <w:color w:val="FF0000"/>
          <w:lang w:val="en"/>
        </w:rPr>
        <w:t>*</w:t>
      </w:r>
      <w:r w:rsidRPr="008235FC">
        <w:rPr>
          <w:rFonts w:asciiTheme="majorBidi" w:hAnsiTheme="majorBidi" w:cstheme="majorBidi"/>
          <w:lang w:val="en"/>
        </w:rPr>
        <w:t xml:space="preserve">p&lt;0.05, </w:t>
      </w:r>
      <w:r w:rsidRPr="004B3527">
        <w:rPr>
          <w:rFonts w:asciiTheme="majorBidi" w:hAnsiTheme="majorBidi" w:cstheme="majorBidi"/>
          <w:color w:val="FF0000"/>
          <w:lang w:val="en"/>
        </w:rPr>
        <w:t>**</w:t>
      </w:r>
      <w:r w:rsidRPr="008235FC">
        <w:rPr>
          <w:rFonts w:asciiTheme="majorBidi" w:hAnsiTheme="majorBidi" w:cstheme="majorBidi"/>
          <w:lang w:val="en"/>
        </w:rPr>
        <w:t>p &lt;0.001</w:t>
      </w:r>
      <w:r>
        <w:rPr>
          <w:rFonts w:asciiTheme="majorBidi" w:hAnsiTheme="majorBidi" w:cstheme="majorBidi"/>
          <w:lang w:val="en"/>
        </w:rPr>
        <w:t>;</w:t>
      </w:r>
      <w:r w:rsidR="002C03D0" w:rsidRPr="002C03D0">
        <w:rPr>
          <w:rFonts w:asciiTheme="majorBidi" w:hAnsiTheme="majorBidi" w:cstheme="majorBidi"/>
          <w:lang w:val="en"/>
        </w:rPr>
        <w:t xml:space="preserve"> </w:t>
      </w:r>
      <w:r w:rsidR="002C03D0">
        <w:rPr>
          <w:rFonts w:asciiTheme="majorBidi" w:hAnsiTheme="majorBidi" w:cstheme="majorBidi"/>
          <w:lang w:val="en"/>
        </w:rPr>
        <w:t>nm</w:t>
      </w:r>
      <w:r w:rsidR="00796835">
        <w:rPr>
          <w:rFonts w:asciiTheme="majorBidi" w:hAnsiTheme="majorBidi" w:cstheme="majorBidi"/>
          <w:lang w:val="en"/>
        </w:rPr>
        <w:t xml:space="preserve">, </w:t>
      </w:r>
      <w:r w:rsidR="002C03D0">
        <w:rPr>
          <w:rFonts w:asciiTheme="majorBidi" w:hAnsiTheme="majorBidi" w:cstheme="majorBidi"/>
          <w:lang w:val="en"/>
        </w:rPr>
        <w:t>nanometer; ppm</w:t>
      </w:r>
      <w:r w:rsidR="00796835">
        <w:rPr>
          <w:rFonts w:asciiTheme="majorBidi" w:hAnsiTheme="majorBidi" w:cstheme="majorBidi"/>
          <w:lang w:val="en"/>
        </w:rPr>
        <w:t>,</w:t>
      </w:r>
      <w:r w:rsidR="002C03D0">
        <w:rPr>
          <w:rFonts w:asciiTheme="majorBidi" w:hAnsiTheme="majorBidi" w:cstheme="majorBidi"/>
          <w:lang w:val="en"/>
        </w:rPr>
        <w:t xml:space="preserve"> part per million</w:t>
      </w:r>
    </w:p>
    <w:p w14:paraId="42021368" w14:textId="555547C2" w:rsidR="00BB1EBB" w:rsidRDefault="00BB1EBB" w:rsidP="004B3527">
      <w:pPr>
        <w:bidi w:val="0"/>
        <w:rPr>
          <w:rFonts w:asciiTheme="majorBidi" w:hAnsiTheme="majorBidi" w:cstheme="majorBidi"/>
          <w:sz w:val="20"/>
          <w:szCs w:val="20"/>
        </w:rPr>
      </w:pPr>
    </w:p>
    <w:p w14:paraId="1410B07C" w14:textId="3F89632B" w:rsidR="002F1105" w:rsidRPr="006D6432" w:rsidRDefault="002F1105" w:rsidP="00E43E34">
      <w:pPr>
        <w:autoSpaceDE w:val="0"/>
        <w:autoSpaceDN w:val="0"/>
        <w:bidi w:val="0"/>
        <w:adjustRightInd w:val="0"/>
        <w:spacing w:after="0" w:line="360" w:lineRule="auto"/>
        <w:rPr>
          <w:rFonts w:ascii="Times New Roman" w:eastAsia="Times New Roman" w:hAnsi="Times New Roman" w:cs="Times New Roman"/>
          <w:sz w:val="24"/>
          <w:szCs w:val="24"/>
          <w:shd w:val="clear" w:color="auto" w:fill="FFFFFF"/>
        </w:rPr>
      </w:pPr>
      <w:r w:rsidRPr="006D6432">
        <w:rPr>
          <w:rFonts w:ascii="Times New Roman" w:eastAsia="Times New Roman" w:hAnsi="Times New Roman" w:cs="Times New Roman"/>
          <w:sz w:val="24"/>
          <w:szCs w:val="24"/>
          <w:shd w:val="clear" w:color="auto" w:fill="FFFFFF"/>
        </w:rPr>
        <w:t xml:space="preserve">As seen in Table </w:t>
      </w:r>
      <w:r w:rsidR="00E43E34">
        <w:rPr>
          <w:rFonts w:ascii="Times New Roman" w:eastAsia="Times New Roman" w:hAnsi="Times New Roman" w:cs="Times New Roman"/>
          <w:sz w:val="24"/>
          <w:szCs w:val="24"/>
          <w:shd w:val="clear" w:color="auto" w:fill="FFFFFF"/>
        </w:rPr>
        <w:t>21</w:t>
      </w:r>
      <w:r w:rsidRPr="006D6432">
        <w:rPr>
          <w:rFonts w:ascii="Times New Roman" w:eastAsia="Times New Roman" w:hAnsi="Times New Roman" w:cs="Times New Roman"/>
          <w:sz w:val="24"/>
          <w:szCs w:val="24"/>
          <w:shd w:val="clear" w:color="auto" w:fill="FFFFFF"/>
        </w:rPr>
        <w:t xml:space="preserve">b, </w:t>
      </w:r>
      <w:r w:rsidRPr="006D6432">
        <w:rPr>
          <w:rFonts w:ascii="Times New Roman" w:eastAsia="Times New Roman" w:hAnsi="Times New Roman" w:cs="Times New Roman" w:hint="cs"/>
          <w:sz w:val="24"/>
          <w:szCs w:val="24"/>
          <w:shd w:val="clear" w:color="auto" w:fill="FFFFFF"/>
        </w:rPr>
        <w:t>C</w:t>
      </w:r>
      <w:r w:rsidRPr="006D6432">
        <w:rPr>
          <w:rFonts w:ascii="Times New Roman" w:eastAsia="Times New Roman" w:hAnsi="Times New Roman" w:cs="Times New Roman"/>
          <w:sz w:val="24"/>
          <w:szCs w:val="24"/>
          <w:shd w:val="clear" w:color="auto" w:fill="FFFFFF"/>
        </w:rPr>
        <w:t xml:space="preserve">luster 2 </w:t>
      </w:r>
      <w:r w:rsidR="00796835">
        <w:rPr>
          <w:rFonts w:ascii="Times New Roman" w:eastAsia="Times New Roman" w:hAnsi="Times New Roman" w:cs="Times New Roman"/>
          <w:sz w:val="24"/>
          <w:szCs w:val="24"/>
          <w:shd w:val="clear" w:color="auto" w:fill="FFFFFF"/>
        </w:rPr>
        <w:t xml:space="preserve">was </w:t>
      </w:r>
      <w:r w:rsidRPr="006D6432">
        <w:rPr>
          <w:rFonts w:ascii="Times New Roman" w:eastAsia="Times New Roman" w:hAnsi="Times New Roman" w:cs="Times New Roman"/>
          <w:sz w:val="24"/>
          <w:szCs w:val="24"/>
          <w:shd w:val="clear" w:color="auto" w:fill="FFFFFF"/>
        </w:rPr>
        <w:t xml:space="preserve">characterized </w:t>
      </w:r>
      <w:r w:rsidR="00796835">
        <w:rPr>
          <w:rFonts w:ascii="Times New Roman" w:eastAsia="Times New Roman" w:hAnsi="Times New Roman" w:cs="Times New Roman"/>
          <w:sz w:val="24"/>
          <w:szCs w:val="24"/>
          <w:shd w:val="clear" w:color="auto" w:fill="FFFFFF"/>
        </w:rPr>
        <w:t>as having</w:t>
      </w:r>
      <w:r w:rsidRPr="006D6432">
        <w:rPr>
          <w:rFonts w:ascii="Times New Roman" w:eastAsia="Times New Roman" w:hAnsi="Times New Roman" w:cs="Times New Roman"/>
          <w:sz w:val="24"/>
          <w:szCs w:val="24"/>
          <w:shd w:val="clear" w:color="auto" w:fill="FFFFFF"/>
        </w:rPr>
        <w:t>:</w:t>
      </w:r>
    </w:p>
    <w:p w14:paraId="5F4F4BC7" w14:textId="3CFF3CE9" w:rsidR="002F1105" w:rsidRPr="006D6432" w:rsidRDefault="00796835">
      <w:pPr>
        <w:pStyle w:val="ListBullet"/>
        <w:bidi w:val="0"/>
        <w:spacing w:line="36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 h</w:t>
      </w:r>
      <w:r w:rsidR="002F1105" w:rsidRPr="006D6432">
        <w:rPr>
          <w:rFonts w:ascii="Times New Roman" w:eastAsia="Times New Roman" w:hAnsi="Times New Roman" w:cs="Times New Roman"/>
          <w:sz w:val="24"/>
          <w:szCs w:val="24"/>
          <w:shd w:val="clear" w:color="auto" w:fill="FFFFFF"/>
        </w:rPr>
        <w:t>igher mean UFP size in EBC.</w:t>
      </w:r>
    </w:p>
    <w:p w14:paraId="001AFD1E" w14:textId="26D08CF7" w:rsidR="002F1105" w:rsidRPr="006D6432" w:rsidRDefault="00796835">
      <w:pPr>
        <w:pStyle w:val="ListBullet"/>
        <w:bidi w:val="0"/>
        <w:spacing w:line="36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 h</w:t>
      </w:r>
      <w:r w:rsidR="002F1105" w:rsidRPr="006D6432">
        <w:rPr>
          <w:rFonts w:ascii="Times New Roman" w:eastAsia="Times New Roman" w:hAnsi="Times New Roman" w:cs="Times New Roman"/>
          <w:sz w:val="24"/>
          <w:szCs w:val="24"/>
          <w:shd w:val="clear" w:color="auto" w:fill="FFFFFF"/>
        </w:rPr>
        <w:t>igher LDH level in saliva.</w:t>
      </w:r>
    </w:p>
    <w:p w14:paraId="266D29FD" w14:textId="29BC9CCC" w:rsidR="002F1105" w:rsidRPr="006D6432" w:rsidRDefault="002F1105">
      <w:pPr>
        <w:pStyle w:val="ListBullet"/>
        <w:bidi w:val="0"/>
        <w:spacing w:line="360" w:lineRule="auto"/>
        <w:rPr>
          <w:rFonts w:ascii="Times New Roman" w:eastAsia="Times New Roman" w:hAnsi="Times New Roman" w:cs="Times New Roman"/>
          <w:sz w:val="24"/>
          <w:szCs w:val="24"/>
          <w:shd w:val="clear" w:color="auto" w:fill="FFFFFF"/>
        </w:rPr>
      </w:pPr>
      <w:r w:rsidRPr="006D6432">
        <w:rPr>
          <w:rFonts w:ascii="Times New Roman" w:eastAsia="Times New Roman" w:hAnsi="Times New Roman" w:cs="Times New Roman"/>
          <w:sz w:val="24"/>
          <w:szCs w:val="24"/>
          <w:shd w:val="clear" w:color="auto" w:fill="FFFFFF"/>
        </w:rPr>
        <w:t>Lower PH levels in EBC (</w:t>
      </w:r>
      <w:r w:rsidR="00796835">
        <w:rPr>
          <w:rFonts w:ascii="Times New Roman" w:eastAsia="Times New Roman" w:hAnsi="Times New Roman" w:cs="Times New Roman"/>
          <w:sz w:val="24"/>
          <w:szCs w:val="24"/>
          <w:shd w:val="clear" w:color="auto" w:fill="FFFFFF"/>
        </w:rPr>
        <w:t>a</w:t>
      </w:r>
      <w:r w:rsidRPr="006D6432">
        <w:rPr>
          <w:rFonts w:ascii="Times New Roman" w:eastAsia="Times New Roman" w:hAnsi="Times New Roman" w:cs="Times New Roman"/>
          <w:sz w:val="24"/>
          <w:szCs w:val="24"/>
          <w:shd w:val="clear" w:color="auto" w:fill="FFFFFF"/>
        </w:rPr>
        <w:t>irway acidosis).</w:t>
      </w:r>
    </w:p>
    <w:p w14:paraId="44F08A54" w14:textId="5C0E7F33" w:rsidR="002F1105" w:rsidRPr="006D6432" w:rsidRDefault="002F1105">
      <w:pPr>
        <w:pStyle w:val="ListBullet"/>
        <w:bidi w:val="0"/>
        <w:spacing w:line="360" w:lineRule="auto"/>
        <w:rPr>
          <w:rFonts w:ascii="Times New Roman" w:eastAsia="Times New Roman" w:hAnsi="Times New Roman" w:cs="Times New Roman"/>
          <w:sz w:val="24"/>
          <w:szCs w:val="24"/>
          <w:shd w:val="clear" w:color="auto" w:fill="FFFFFF"/>
        </w:rPr>
      </w:pPr>
      <w:r w:rsidRPr="006D6432">
        <w:rPr>
          <w:rFonts w:ascii="Times New Roman" w:eastAsia="Times New Roman" w:hAnsi="Times New Roman" w:cs="Times New Roman"/>
          <w:sz w:val="24"/>
          <w:szCs w:val="24"/>
          <w:shd w:val="clear" w:color="auto" w:fill="FFFFFF"/>
        </w:rPr>
        <w:t xml:space="preserve">Higher levels of </w:t>
      </w:r>
      <w:r w:rsidR="00796835">
        <w:rPr>
          <w:rFonts w:ascii="Times New Roman" w:eastAsia="Times New Roman" w:hAnsi="Times New Roman" w:cs="Times New Roman"/>
          <w:sz w:val="24"/>
          <w:szCs w:val="24"/>
          <w:shd w:val="clear" w:color="auto" w:fill="FFFFFF"/>
        </w:rPr>
        <w:t>m</w:t>
      </w:r>
      <w:r w:rsidRPr="006D6432">
        <w:rPr>
          <w:rFonts w:ascii="Times New Roman" w:eastAsia="Times New Roman" w:hAnsi="Times New Roman" w:cs="Times New Roman"/>
          <w:sz w:val="24"/>
          <w:szCs w:val="24"/>
          <w:shd w:val="clear" w:color="auto" w:fill="FFFFFF"/>
        </w:rPr>
        <w:t xml:space="preserve">olybdenum, </w:t>
      </w:r>
      <w:r w:rsidR="00796835">
        <w:rPr>
          <w:rFonts w:ascii="Times New Roman" w:eastAsia="Times New Roman" w:hAnsi="Times New Roman" w:cs="Times New Roman"/>
          <w:sz w:val="24"/>
          <w:szCs w:val="24"/>
          <w:shd w:val="clear" w:color="auto" w:fill="FFFFFF"/>
        </w:rPr>
        <w:t>n</w:t>
      </w:r>
      <w:r w:rsidRPr="006D6432">
        <w:rPr>
          <w:rFonts w:ascii="Times New Roman" w:eastAsia="Times New Roman" w:hAnsi="Times New Roman" w:cs="Times New Roman"/>
          <w:sz w:val="24"/>
          <w:szCs w:val="24"/>
          <w:shd w:val="clear" w:color="auto" w:fill="FFFFFF"/>
        </w:rPr>
        <w:t xml:space="preserve">iobium, </w:t>
      </w:r>
      <w:r w:rsidR="00796835">
        <w:rPr>
          <w:rFonts w:ascii="Times New Roman" w:eastAsia="Times New Roman" w:hAnsi="Times New Roman" w:cs="Times New Roman"/>
          <w:sz w:val="24"/>
          <w:szCs w:val="24"/>
          <w:shd w:val="clear" w:color="auto" w:fill="FFFFFF"/>
        </w:rPr>
        <w:t>and z</w:t>
      </w:r>
      <w:r w:rsidRPr="006D6432">
        <w:rPr>
          <w:rFonts w:ascii="Times New Roman" w:eastAsia="Times New Roman" w:hAnsi="Times New Roman" w:cs="Times New Roman"/>
          <w:sz w:val="24"/>
          <w:szCs w:val="24"/>
          <w:shd w:val="clear" w:color="auto" w:fill="FFFFFF"/>
        </w:rPr>
        <w:t>irconium</w:t>
      </w:r>
      <w:r w:rsidR="00796835">
        <w:rPr>
          <w:rFonts w:ascii="Times New Roman" w:eastAsia="Times New Roman" w:hAnsi="Times New Roman" w:cs="Times New Roman"/>
          <w:sz w:val="24"/>
          <w:szCs w:val="24"/>
          <w:shd w:val="clear" w:color="auto" w:fill="FFFFFF"/>
        </w:rPr>
        <w:t>,</w:t>
      </w:r>
      <w:r w:rsidRPr="006D6432">
        <w:rPr>
          <w:rFonts w:ascii="Times New Roman" w:eastAsia="Times New Roman" w:hAnsi="Times New Roman" w:cs="Times New Roman"/>
          <w:sz w:val="24"/>
          <w:szCs w:val="24"/>
          <w:shd w:val="clear" w:color="auto" w:fill="FFFFFF"/>
        </w:rPr>
        <w:t xml:space="preserve"> and lower </w:t>
      </w:r>
      <w:r w:rsidR="00796835">
        <w:rPr>
          <w:rFonts w:ascii="Times New Roman" w:eastAsia="Times New Roman" w:hAnsi="Times New Roman" w:cs="Times New Roman"/>
          <w:sz w:val="24"/>
          <w:szCs w:val="24"/>
          <w:shd w:val="clear" w:color="auto" w:fill="FFFFFF"/>
        </w:rPr>
        <w:t>levels of c</w:t>
      </w:r>
      <w:r w:rsidRPr="006D6432">
        <w:rPr>
          <w:rFonts w:ascii="Times New Roman" w:eastAsia="Times New Roman" w:hAnsi="Times New Roman" w:cs="Times New Roman"/>
          <w:sz w:val="24"/>
          <w:szCs w:val="24"/>
          <w:shd w:val="clear" w:color="auto" w:fill="FFFFFF"/>
        </w:rPr>
        <w:t>admium in EBC.</w:t>
      </w:r>
    </w:p>
    <w:p w14:paraId="64AF51D3" w14:textId="7E75AF6C" w:rsidR="00BB1EBB" w:rsidRPr="00182B88" w:rsidRDefault="002F1105" w:rsidP="00D07ACA">
      <w:pPr>
        <w:bidi w:val="0"/>
        <w:spacing w:after="0" w:line="360" w:lineRule="auto"/>
        <w:rPr>
          <w:rFonts w:asciiTheme="majorBidi" w:hAnsiTheme="majorBidi" w:cstheme="majorBidi"/>
          <w:color w:val="000000" w:themeColor="text1"/>
        </w:rPr>
      </w:pPr>
      <w:r w:rsidRPr="00182B88">
        <w:rPr>
          <w:rFonts w:ascii="Times New Roman" w:hAnsi="Times New Roman" w:cs="Times New Roman"/>
          <w:color w:val="000000" w:themeColor="text1"/>
          <w:sz w:val="24"/>
          <w:szCs w:val="24"/>
        </w:rPr>
        <w:t xml:space="preserve">These results indicate </w:t>
      </w:r>
      <w:r w:rsidR="00BD5F4F">
        <w:rPr>
          <w:rFonts w:ascii="Times New Roman" w:hAnsi="Times New Roman" w:cs="Times New Roman"/>
          <w:color w:val="000000" w:themeColor="text1"/>
          <w:sz w:val="24"/>
          <w:szCs w:val="24"/>
        </w:rPr>
        <w:t>two homogeneous clusters. The</w:t>
      </w:r>
      <w:r w:rsidR="00796835">
        <w:rPr>
          <w:rFonts w:ascii="Times New Roman" w:hAnsi="Times New Roman" w:cs="Times New Roman"/>
          <w:color w:val="000000" w:themeColor="text1"/>
          <w:sz w:val="24"/>
          <w:szCs w:val="24"/>
        </w:rPr>
        <w:t xml:space="preserve"> profile of the</w:t>
      </w:r>
      <w:r w:rsidRPr="00182B88">
        <w:rPr>
          <w:rFonts w:ascii="Times New Roman" w:hAnsi="Times New Roman" w:cs="Times New Roman"/>
          <w:color w:val="000000" w:themeColor="text1"/>
          <w:sz w:val="24"/>
          <w:szCs w:val="24"/>
        </w:rPr>
        <w:t xml:space="preserve"> subjects in cluster 2 </w:t>
      </w:r>
      <w:r w:rsidR="00597B12" w:rsidRPr="00182B88">
        <w:rPr>
          <w:rFonts w:ascii="Times New Roman" w:hAnsi="Times New Roman" w:cs="Times New Roman"/>
          <w:color w:val="000000" w:themeColor="text1"/>
          <w:sz w:val="24"/>
          <w:szCs w:val="24"/>
        </w:rPr>
        <w:t>ha</w:t>
      </w:r>
      <w:r w:rsidR="00796835">
        <w:rPr>
          <w:rFonts w:ascii="Times New Roman" w:hAnsi="Times New Roman" w:cs="Times New Roman"/>
          <w:color w:val="000000" w:themeColor="text1"/>
          <w:sz w:val="24"/>
          <w:szCs w:val="24"/>
        </w:rPr>
        <w:t>d</w:t>
      </w:r>
      <w:r w:rsidR="00597B12" w:rsidRPr="00182B88">
        <w:rPr>
          <w:rFonts w:ascii="Times New Roman" w:hAnsi="Times New Roman" w:cs="Times New Roman"/>
          <w:color w:val="000000" w:themeColor="text1"/>
          <w:sz w:val="24"/>
          <w:szCs w:val="24"/>
        </w:rPr>
        <w:t xml:space="preserve"> </w:t>
      </w:r>
      <w:r w:rsidR="002D58C6" w:rsidRPr="00182B88">
        <w:rPr>
          <w:rFonts w:ascii="Times New Roman" w:hAnsi="Times New Roman" w:cs="Times New Roman"/>
          <w:color w:val="000000" w:themeColor="text1"/>
          <w:sz w:val="24"/>
          <w:szCs w:val="24"/>
        </w:rPr>
        <w:t>clear an</w:t>
      </w:r>
      <w:r w:rsidR="007E1E98" w:rsidRPr="00182B88">
        <w:rPr>
          <w:rFonts w:ascii="Times New Roman" w:hAnsi="Times New Roman" w:cs="Times New Roman"/>
          <w:color w:val="000000" w:themeColor="text1"/>
          <w:sz w:val="24"/>
          <w:szCs w:val="24"/>
        </w:rPr>
        <w:t>d defined</w:t>
      </w:r>
      <w:r w:rsidR="002D58C6" w:rsidRPr="00182B88">
        <w:rPr>
          <w:rFonts w:ascii="Times New Roman" w:hAnsi="Times New Roman" w:cs="Times New Roman"/>
          <w:color w:val="000000" w:themeColor="text1"/>
          <w:sz w:val="24"/>
          <w:szCs w:val="24"/>
        </w:rPr>
        <w:t xml:space="preserve"> </w:t>
      </w:r>
      <w:r w:rsidR="00C8748F" w:rsidRPr="00182B88">
        <w:rPr>
          <w:rFonts w:ascii="Times New Roman" w:hAnsi="Times New Roman" w:cs="Times New Roman"/>
          <w:color w:val="000000" w:themeColor="text1"/>
          <w:sz w:val="24"/>
          <w:szCs w:val="24"/>
        </w:rPr>
        <w:t xml:space="preserve">parameters that </w:t>
      </w:r>
      <w:r w:rsidR="00796835">
        <w:rPr>
          <w:rFonts w:ascii="Times New Roman" w:hAnsi="Times New Roman" w:cs="Times New Roman"/>
          <w:color w:val="000000" w:themeColor="text1"/>
          <w:sz w:val="24"/>
          <w:szCs w:val="24"/>
        </w:rPr>
        <w:t xml:space="preserve">could </w:t>
      </w:r>
      <w:r w:rsidR="00C8748F" w:rsidRPr="00182B88">
        <w:rPr>
          <w:rFonts w:ascii="Times New Roman" w:hAnsi="Times New Roman" w:cs="Times New Roman"/>
          <w:color w:val="000000" w:themeColor="text1"/>
          <w:sz w:val="24"/>
          <w:szCs w:val="24"/>
        </w:rPr>
        <w:t xml:space="preserve">be used in the future to </w:t>
      </w:r>
      <w:r w:rsidR="00D07ACA">
        <w:rPr>
          <w:rFonts w:ascii="Times New Roman" w:hAnsi="Times New Roman" w:cs="Times New Roman"/>
          <w:color w:val="000000" w:themeColor="text1"/>
          <w:sz w:val="24"/>
          <w:szCs w:val="24"/>
        </w:rPr>
        <w:t>form</w:t>
      </w:r>
      <w:r w:rsidR="00182B88" w:rsidRPr="00182B88">
        <w:rPr>
          <w:rFonts w:ascii="Times New Roman" w:hAnsi="Times New Roman" w:cs="Times New Roman"/>
          <w:color w:val="000000" w:themeColor="text1"/>
          <w:sz w:val="24"/>
          <w:szCs w:val="24"/>
        </w:rPr>
        <w:t xml:space="preserve"> </w:t>
      </w:r>
      <w:r w:rsidR="002D58C6" w:rsidRPr="00182B88">
        <w:rPr>
          <w:rFonts w:ascii="Times New Roman" w:hAnsi="Times New Roman" w:cs="Times New Roman"/>
          <w:color w:val="000000" w:themeColor="text1"/>
          <w:sz w:val="24"/>
          <w:szCs w:val="24"/>
        </w:rPr>
        <w:t xml:space="preserve">more </w:t>
      </w:r>
      <w:r w:rsidR="00D07816" w:rsidRPr="00182B88">
        <w:rPr>
          <w:rFonts w:ascii="Times New Roman" w:hAnsi="Times New Roman" w:cs="Times New Roman"/>
          <w:color w:val="000000" w:themeColor="text1"/>
          <w:sz w:val="24"/>
          <w:szCs w:val="24"/>
        </w:rPr>
        <w:t>homogeneous groups</w:t>
      </w:r>
      <w:r w:rsidR="002D58C6" w:rsidRPr="00182B88">
        <w:rPr>
          <w:rFonts w:ascii="Times New Roman" w:hAnsi="Times New Roman" w:cs="Times New Roman"/>
          <w:color w:val="000000" w:themeColor="text1"/>
          <w:sz w:val="24"/>
          <w:szCs w:val="24"/>
        </w:rPr>
        <w:t xml:space="preserve"> in order to show </w:t>
      </w:r>
      <w:r w:rsidR="007E1E98" w:rsidRPr="00182B88">
        <w:rPr>
          <w:rFonts w:ascii="Times New Roman" w:hAnsi="Times New Roman" w:cs="Times New Roman"/>
          <w:color w:val="000000" w:themeColor="text1"/>
          <w:sz w:val="24"/>
          <w:szCs w:val="24"/>
        </w:rPr>
        <w:t xml:space="preserve">the </w:t>
      </w:r>
      <w:r w:rsidR="00C8748F" w:rsidRPr="00182B88">
        <w:rPr>
          <w:rFonts w:ascii="Times New Roman" w:hAnsi="Times New Roman" w:cs="Times New Roman"/>
          <w:color w:val="000000" w:themeColor="text1"/>
          <w:sz w:val="24"/>
          <w:szCs w:val="24"/>
        </w:rPr>
        <w:t>biological effect</w:t>
      </w:r>
      <w:r w:rsidR="007E1E98" w:rsidRPr="00182B88">
        <w:rPr>
          <w:rFonts w:ascii="Times New Roman" w:hAnsi="Times New Roman" w:cs="Times New Roman"/>
          <w:color w:val="000000" w:themeColor="text1"/>
          <w:sz w:val="24"/>
          <w:szCs w:val="24"/>
        </w:rPr>
        <w:t>s</w:t>
      </w:r>
      <w:r w:rsidR="00C8748F" w:rsidRPr="00182B88">
        <w:rPr>
          <w:rFonts w:ascii="Times New Roman" w:hAnsi="Times New Roman" w:cs="Times New Roman"/>
          <w:color w:val="000000" w:themeColor="text1"/>
          <w:sz w:val="24"/>
          <w:szCs w:val="24"/>
        </w:rPr>
        <w:t xml:space="preserve"> of pollution in their airways</w:t>
      </w:r>
      <w:r w:rsidR="002D58C6" w:rsidRPr="00182B88">
        <w:rPr>
          <w:rFonts w:ascii="Times New Roman" w:hAnsi="Times New Roman" w:cs="Times New Roman"/>
          <w:color w:val="000000" w:themeColor="text1"/>
          <w:sz w:val="24"/>
          <w:szCs w:val="24"/>
        </w:rPr>
        <w:t>.</w:t>
      </w:r>
      <w:r w:rsidR="00C8748F" w:rsidRPr="00182B88">
        <w:rPr>
          <w:rFonts w:ascii="Times New Roman" w:hAnsi="Times New Roman" w:cs="Times New Roman"/>
          <w:color w:val="000000" w:themeColor="text1"/>
          <w:sz w:val="24"/>
          <w:szCs w:val="24"/>
        </w:rPr>
        <w:t xml:space="preserve"> </w:t>
      </w:r>
    </w:p>
    <w:p w14:paraId="34E2EBB6" w14:textId="77777777" w:rsidR="00BB1EBB" w:rsidRPr="00182B88" w:rsidRDefault="00BB1EBB" w:rsidP="00182B88">
      <w:pPr>
        <w:spacing w:after="0" w:line="360" w:lineRule="auto"/>
        <w:rPr>
          <w:rFonts w:asciiTheme="majorBidi" w:hAnsiTheme="majorBidi" w:cstheme="majorBidi"/>
          <w:b/>
          <w:bCs/>
          <w:color w:val="000000" w:themeColor="text1"/>
          <w:sz w:val="20"/>
          <w:szCs w:val="20"/>
          <w:rtl/>
        </w:rPr>
      </w:pPr>
    </w:p>
    <w:p w14:paraId="4DBC718F" w14:textId="7B6B2457" w:rsidR="00BB1EBB" w:rsidRPr="00BF3E4F" w:rsidRDefault="00BB1EBB" w:rsidP="00BF3E4F">
      <w:pPr>
        <w:spacing w:after="0"/>
        <w:rPr>
          <w:rFonts w:ascii="Times New Roman" w:eastAsia="Times New Roman" w:hAnsi="Times New Roman" w:cs="Times New Roman"/>
          <w:sz w:val="24"/>
          <w:szCs w:val="24"/>
          <w:shd w:val="clear" w:color="auto" w:fill="FFFFFF"/>
          <w:rtl/>
        </w:rPr>
      </w:pPr>
    </w:p>
    <w:p w14:paraId="471CDF3F" w14:textId="77777777" w:rsidR="00BF3E4F" w:rsidRPr="00BF3E4F" w:rsidRDefault="00BF3E4F">
      <w:pPr>
        <w:bidi w:val="0"/>
        <w:spacing w:after="160" w:line="259" w:lineRule="auto"/>
        <w:rPr>
          <w:rFonts w:ascii="Times New Roman" w:eastAsia="Times New Roman" w:hAnsi="Times New Roman" w:cs="Times New Roman"/>
          <w:sz w:val="24"/>
          <w:szCs w:val="24"/>
          <w:shd w:val="clear" w:color="auto" w:fill="FFFFFF"/>
        </w:rPr>
      </w:pPr>
      <w:r w:rsidRPr="00BF3E4F">
        <w:rPr>
          <w:rFonts w:ascii="Times New Roman" w:eastAsia="Times New Roman" w:hAnsi="Times New Roman" w:cs="Times New Roman"/>
          <w:sz w:val="24"/>
          <w:szCs w:val="24"/>
          <w:shd w:val="clear" w:color="auto" w:fill="FFFFFF"/>
        </w:rPr>
        <w:br w:type="page"/>
      </w:r>
    </w:p>
    <w:p w14:paraId="26F0D7F0" w14:textId="79C4BC70" w:rsidR="00227D05" w:rsidRPr="009E61BB" w:rsidRDefault="00227D05" w:rsidP="00D07ACA">
      <w:pPr>
        <w:bidi w:val="0"/>
        <w:spacing w:after="0" w:line="360" w:lineRule="auto"/>
        <w:rPr>
          <w:rFonts w:ascii="Times New Roman" w:hAnsi="Times New Roman" w:cs="Times New Roman"/>
        </w:rPr>
      </w:pPr>
      <w:r w:rsidRPr="00062D03">
        <w:rPr>
          <w:rFonts w:asciiTheme="majorBidi" w:hAnsiTheme="majorBidi" w:cstheme="majorBidi"/>
          <w:b/>
          <w:bCs/>
        </w:rPr>
        <w:lastRenderedPageBreak/>
        <w:t xml:space="preserve">Table </w:t>
      </w:r>
      <w:r w:rsidR="008616FC">
        <w:rPr>
          <w:rFonts w:asciiTheme="majorBidi" w:hAnsiTheme="majorBidi" w:cstheme="majorBidi"/>
          <w:b/>
          <w:bCs/>
        </w:rPr>
        <w:t>2</w:t>
      </w:r>
      <w:r w:rsidR="008616FC">
        <w:rPr>
          <w:rFonts w:asciiTheme="majorBidi" w:hAnsiTheme="majorBidi" w:cstheme="majorBidi" w:hint="cs"/>
          <w:b/>
          <w:bCs/>
          <w:rtl/>
        </w:rPr>
        <w:t>2</w:t>
      </w:r>
      <w:r w:rsidRPr="00062D03">
        <w:rPr>
          <w:rFonts w:asciiTheme="majorBidi" w:hAnsiTheme="majorBidi" w:cstheme="majorBidi"/>
          <w:b/>
          <w:bCs/>
        </w:rPr>
        <w:t xml:space="preserve">. </w:t>
      </w:r>
      <w:r>
        <w:rPr>
          <w:rFonts w:asciiTheme="majorBidi" w:hAnsiTheme="majorBidi" w:cstheme="majorBidi"/>
          <w:b/>
          <w:bCs/>
          <w:smallCaps/>
        </w:rPr>
        <w:t>Latent Class Analysis of the Medical Staff</w:t>
      </w:r>
      <w:r w:rsidR="00D07ACA">
        <w:rPr>
          <w:rFonts w:asciiTheme="majorBidi" w:hAnsiTheme="majorBidi" w:cstheme="majorBidi"/>
          <w:b/>
          <w:bCs/>
          <w:smallCaps/>
        </w:rPr>
        <w:t>s</w:t>
      </w:r>
      <w:r>
        <w:rPr>
          <w:rFonts w:asciiTheme="majorBidi" w:hAnsiTheme="majorBidi" w:cstheme="majorBidi"/>
          <w:b/>
          <w:bCs/>
          <w:smallCaps/>
        </w:rPr>
        <w:t xml:space="preserve"> – Further Analysis</w:t>
      </w:r>
    </w:p>
    <w:tbl>
      <w:tblPr>
        <w:tblW w:w="5889" w:type="pct"/>
        <w:tblInd w:w="-426" w:type="dxa"/>
        <w:tblLayout w:type="fixed"/>
        <w:tblLook w:val="04A0" w:firstRow="1" w:lastRow="0" w:firstColumn="1" w:lastColumn="0" w:noHBand="0" w:noVBand="1"/>
      </w:tblPr>
      <w:tblGrid>
        <w:gridCol w:w="1550"/>
        <w:gridCol w:w="1354"/>
        <w:gridCol w:w="1368"/>
        <w:gridCol w:w="2412"/>
        <w:gridCol w:w="1835"/>
        <w:gridCol w:w="1264"/>
      </w:tblGrid>
      <w:tr w:rsidR="00BB1EBB" w:rsidRPr="00BF3E4F" w14:paraId="014A63C5" w14:textId="77777777" w:rsidTr="004B3527">
        <w:trPr>
          <w:trHeight w:val="340"/>
        </w:trPr>
        <w:tc>
          <w:tcPr>
            <w:tcW w:w="792" w:type="pct"/>
            <w:tcBorders>
              <w:top w:val="single" w:sz="4" w:space="0" w:color="auto"/>
              <w:left w:val="nil"/>
              <w:bottom w:val="single" w:sz="4" w:space="0" w:color="auto"/>
              <w:right w:val="nil"/>
            </w:tcBorders>
          </w:tcPr>
          <w:p w14:paraId="03A4A568"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hAnsiTheme="majorBidi" w:cstheme="majorBidi"/>
                <w:b/>
                <w:bCs/>
                <w:rtl/>
              </w:rPr>
              <w:br w:type="page"/>
            </w:r>
          </w:p>
        </w:tc>
        <w:tc>
          <w:tcPr>
            <w:tcW w:w="1381" w:type="pct"/>
            <w:gridSpan w:val="2"/>
            <w:tcBorders>
              <w:top w:val="single" w:sz="4" w:space="0" w:color="auto"/>
              <w:left w:val="nil"/>
              <w:bottom w:val="single" w:sz="4" w:space="0" w:color="auto"/>
              <w:right w:val="nil"/>
            </w:tcBorders>
            <w:shd w:val="clear" w:color="auto" w:fill="auto"/>
            <w:noWrap/>
            <w:vAlign w:val="bottom"/>
            <w:hideMark/>
          </w:tcPr>
          <w:p w14:paraId="5E6A2A39" w14:textId="77777777" w:rsidR="00BB1EBB" w:rsidRPr="00BF3E4F" w:rsidRDefault="00BB1EBB" w:rsidP="005208AF">
            <w:pPr>
              <w:bidi w:val="0"/>
              <w:spacing w:after="0" w:line="240" w:lineRule="auto"/>
              <w:rPr>
                <w:rFonts w:asciiTheme="majorBidi" w:eastAsia="Times New Roman" w:hAnsiTheme="majorBidi" w:cstheme="majorBidi"/>
                <w:color w:val="000000"/>
              </w:rPr>
            </w:pPr>
          </w:p>
        </w:tc>
        <w:tc>
          <w:tcPr>
            <w:tcW w:w="1233" w:type="pct"/>
            <w:tcBorders>
              <w:top w:val="single" w:sz="4" w:space="0" w:color="auto"/>
              <w:left w:val="nil"/>
              <w:bottom w:val="single" w:sz="4" w:space="0" w:color="auto"/>
              <w:right w:val="nil"/>
            </w:tcBorders>
            <w:shd w:val="clear" w:color="auto" w:fill="auto"/>
            <w:noWrap/>
            <w:hideMark/>
          </w:tcPr>
          <w:p w14:paraId="29E2A353"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hAnsiTheme="majorBidi" w:cstheme="majorBidi"/>
                <w:b/>
                <w:bCs/>
              </w:rPr>
              <w:t>Cluster 1 (N=34)</w:t>
            </w:r>
          </w:p>
        </w:tc>
        <w:tc>
          <w:tcPr>
            <w:tcW w:w="938" w:type="pct"/>
            <w:tcBorders>
              <w:top w:val="single" w:sz="4" w:space="0" w:color="auto"/>
              <w:left w:val="nil"/>
              <w:bottom w:val="single" w:sz="4" w:space="0" w:color="auto"/>
              <w:right w:val="nil"/>
            </w:tcBorders>
            <w:shd w:val="clear" w:color="auto" w:fill="auto"/>
            <w:noWrap/>
            <w:hideMark/>
          </w:tcPr>
          <w:p w14:paraId="76A08017"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hAnsiTheme="majorBidi" w:cstheme="majorBidi"/>
                <w:b/>
                <w:bCs/>
              </w:rPr>
              <w:t>Cluster 2 (N=65)</w:t>
            </w:r>
          </w:p>
        </w:tc>
        <w:tc>
          <w:tcPr>
            <w:tcW w:w="656" w:type="pct"/>
            <w:tcBorders>
              <w:top w:val="single" w:sz="4" w:space="0" w:color="auto"/>
              <w:left w:val="nil"/>
              <w:bottom w:val="single" w:sz="4" w:space="0" w:color="auto"/>
              <w:right w:val="nil"/>
            </w:tcBorders>
            <w:shd w:val="clear" w:color="auto" w:fill="auto"/>
            <w:noWrap/>
          </w:tcPr>
          <w:p w14:paraId="065EE380" w14:textId="195C88FD" w:rsidR="00BB1EBB" w:rsidRPr="00BF3E4F" w:rsidRDefault="00BB1EBB" w:rsidP="005208AF">
            <w:pPr>
              <w:bidi w:val="0"/>
              <w:spacing w:after="0" w:line="240" w:lineRule="auto"/>
              <w:rPr>
                <w:rFonts w:asciiTheme="majorBidi" w:eastAsia="Times New Roman" w:hAnsiTheme="majorBidi" w:cstheme="majorBidi"/>
                <w:color w:val="000000"/>
              </w:rPr>
            </w:pPr>
          </w:p>
        </w:tc>
      </w:tr>
      <w:tr w:rsidR="00BB1EBB" w:rsidRPr="00BF3E4F" w14:paraId="1C3275F7" w14:textId="77777777" w:rsidTr="004B3527">
        <w:trPr>
          <w:trHeight w:val="340"/>
        </w:trPr>
        <w:tc>
          <w:tcPr>
            <w:tcW w:w="792" w:type="pct"/>
            <w:vMerge w:val="restart"/>
            <w:tcBorders>
              <w:top w:val="single" w:sz="4" w:space="0" w:color="auto"/>
              <w:left w:val="nil"/>
              <w:bottom w:val="single" w:sz="4" w:space="0" w:color="auto"/>
              <w:right w:val="nil"/>
            </w:tcBorders>
          </w:tcPr>
          <w:p w14:paraId="1DE22DDF"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r w:rsidRPr="00BF3E4F">
              <w:rPr>
                <w:rFonts w:asciiTheme="majorBidi" w:eastAsia="Times New Roman" w:hAnsiTheme="majorBidi" w:cstheme="majorBidi"/>
                <w:b/>
                <w:bCs/>
                <w:color w:val="000000"/>
              </w:rPr>
              <w:t>Study Group</w:t>
            </w:r>
          </w:p>
        </w:tc>
        <w:tc>
          <w:tcPr>
            <w:tcW w:w="1381" w:type="pct"/>
            <w:gridSpan w:val="2"/>
            <w:tcBorders>
              <w:top w:val="nil"/>
              <w:left w:val="nil"/>
              <w:right w:val="nil"/>
            </w:tcBorders>
            <w:shd w:val="clear" w:color="auto" w:fill="auto"/>
            <w:noWrap/>
            <w:vAlign w:val="bottom"/>
            <w:hideMark/>
          </w:tcPr>
          <w:p w14:paraId="09068B6C"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r w:rsidRPr="00BF3E4F">
              <w:rPr>
                <w:rFonts w:asciiTheme="majorBidi" w:eastAsia="Times New Roman" w:hAnsiTheme="majorBidi" w:cstheme="majorBidi"/>
                <w:b/>
                <w:bCs/>
                <w:color w:val="000000"/>
              </w:rPr>
              <w:t xml:space="preserve">TLV </w:t>
            </w:r>
          </w:p>
        </w:tc>
        <w:tc>
          <w:tcPr>
            <w:tcW w:w="1233" w:type="pct"/>
            <w:tcBorders>
              <w:top w:val="nil"/>
              <w:left w:val="nil"/>
              <w:right w:val="nil"/>
            </w:tcBorders>
            <w:shd w:val="clear" w:color="auto" w:fill="auto"/>
            <w:noWrap/>
            <w:vAlign w:val="bottom"/>
            <w:hideMark/>
          </w:tcPr>
          <w:p w14:paraId="5B1F712E"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30 (88.2</w:t>
            </w:r>
            <w:proofErr w:type="gramStart"/>
            <w:r w:rsidRPr="00BF3E4F">
              <w:rPr>
                <w:rFonts w:asciiTheme="majorBidi" w:eastAsia="Times New Roman" w:hAnsiTheme="majorBidi" w:cstheme="majorBidi"/>
                <w:color w:val="000000"/>
              </w:rPr>
              <w:t xml:space="preserve">%)   </w:t>
            </w:r>
            <w:proofErr w:type="gramEnd"/>
            <w:r w:rsidRPr="00BF3E4F">
              <w:rPr>
                <w:rFonts w:asciiTheme="majorBidi" w:eastAsia="Times New Roman" w:hAnsiTheme="majorBidi" w:cstheme="majorBidi"/>
                <w:color w:val="000000"/>
              </w:rPr>
              <w:t xml:space="preserve">   </w:t>
            </w:r>
          </w:p>
        </w:tc>
        <w:tc>
          <w:tcPr>
            <w:tcW w:w="938" w:type="pct"/>
            <w:tcBorders>
              <w:top w:val="nil"/>
              <w:left w:val="nil"/>
              <w:right w:val="nil"/>
            </w:tcBorders>
            <w:shd w:val="clear" w:color="auto" w:fill="auto"/>
            <w:noWrap/>
            <w:vAlign w:val="bottom"/>
            <w:hideMark/>
          </w:tcPr>
          <w:p w14:paraId="6045EA15" w14:textId="7E116305"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19 (29.2</w:t>
            </w:r>
            <w:proofErr w:type="gramStart"/>
            <w:r w:rsidRPr="00BF3E4F">
              <w:rPr>
                <w:rFonts w:asciiTheme="majorBidi" w:eastAsia="Times New Roman" w:hAnsiTheme="majorBidi" w:cstheme="majorBidi"/>
                <w:color w:val="000000"/>
              </w:rPr>
              <w:t>%)</w:t>
            </w:r>
            <w:r w:rsidR="00876803" w:rsidRPr="00876803">
              <w:rPr>
                <w:rFonts w:asciiTheme="majorBidi" w:eastAsia="Times New Roman" w:hAnsiTheme="majorBidi" w:cstheme="majorBidi"/>
                <w:color w:val="FF0000"/>
              </w:rPr>
              <w:t>*</w:t>
            </w:r>
            <w:proofErr w:type="gramEnd"/>
            <w:r w:rsidRPr="00876803">
              <w:rPr>
                <w:rFonts w:asciiTheme="majorBidi" w:eastAsia="Times New Roman" w:hAnsiTheme="majorBidi" w:cstheme="majorBidi"/>
                <w:color w:val="FF0000"/>
              </w:rPr>
              <w:t xml:space="preserve">  </w:t>
            </w:r>
            <w:r w:rsidRPr="00BF3E4F">
              <w:rPr>
                <w:rFonts w:asciiTheme="majorBidi" w:eastAsia="Times New Roman" w:hAnsiTheme="majorBidi" w:cstheme="majorBidi"/>
                <w:color w:val="000000"/>
              </w:rPr>
              <w:t xml:space="preserve">      </w:t>
            </w:r>
          </w:p>
        </w:tc>
        <w:tc>
          <w:tcPr>
            <w:tcW w:w="656" w:type="pct"/>
            <w:tcBorders>
              <w:left w:val="nil"/>
              <w:right w:val="nil"/>
            </w:tcBorders>
            <w:shd w:val="clear" w:color="auto" w:fill="auto"/>
            <w:noWrap/>
            <w:vAlign w:val="bottom"/>
          </w:tcPr>
          <w:p w14:paraId="75320D3B" w14:textId="78FCE7FB" w:rsidR="00BB1EBB" w:rsidRPr="00BF3E4F" w:rsidRDefault="00BB1EBB" w:rsidP="005208AF">
            <w:pPr>
              <w:bidi w:val="0"/>
              <w:spacing w:after="0" w:line="240" w:lineRule="auto"/>
              <w:rPr>
                <w:rFonts w:asciiTheme="majorBidi" w:eastAsia="Times New Roman" w:hAnsiTheme="majorBidi" w:cstheme="majorBidi"/>
                <w:i/>
                <w:iCs/>
                <w:color w:val="000000"/>
              </w:rPr>
            </w:pPr>
          </w:p>
        </w:tc>
      </w:tr>
      <w:tr w:rsidR="00BB1EBB" w:rsidRPr="00BF3E4F" w14:paraId="2A81A429" w14:textId="77777777" w:rsidTr="004B3527">
        <w:trPr>
          <w:trHeight w:val="340"/>
        </w:trPr>
        <w:tc>
          <w:tcPr>
            <w:tcW w:w="792" w:type="pct"/>
            <w:vMerge/>
            <w:tcBorders>
              <w:left w:val="nil"/>
              <w:bottom w:val="single" w:sz="4" w:space="0" w:color="auto"/>
              <w:right w:val="nil"/>
            </w:tcBorders>
          </w:tcPr>
          <w:p w14:paraId="56E43D00"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p>
        </w:tc>
        <w:tc>
          <w:tcPr>
            <w:tcW w:w="1381" w:type="pct"/>
            <w:gridSpan w:val="2"/>
            <w:tcBorders>
              <w:top w:val="nil"/>
              <w:left w:val="nil"/>
              <w:bottom w:val="single" w:sz="4" w:space="0" w:color="auto"/>
              <w:right w:val="nil"/>
            </w:tcBorders>
            <w:shd w:val="clear" w:color="auto" w:fill="auto"/>
            <w:noWrap/>
            <w:vAlign w:val="bottom"/>
            <w:hideMark/>
          </w:tcPr>
          <w:p w14:paraId="0D0512A7"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r w:rsidRPr="00BF3E4F">
              <w:rPr>
                <w:rFonts w:asciiTheme="majorBidi" w:eastAsia="Times New Roman" w:hAnsiTheme="majorBidi" w:cstheme="majorBidi"/>
                <w:b/>
                <w:bCs/>
                <w:color w:val="000000"/>
              </w:rPr>
              <w:t xml:space="preserve">Haifa </w:t>
            </w:r>
          </w:p>
        </w:tc>
        <w:tc>
          <w:tcPr>
            <w:tcW w:w="1233" w:type="pct"/>
            <w:tcBorders>
              <w:top w:val="nil"/>
              <w:left w:val="nil"/>
              <w:bottom w:val="single" w:sz="4" w:space="0" w:color="auto"/>
              <w:right w:val="nil"/>
            </w:tcBorders>
            <w:shd w:val="clear" w:color="auto" w:fill="auto"/>
            <w:noWrap/>
            <w:vAlign w:val="bottom"/>
            <w:hideMark/>
          </w:tcPr>
          <w:p w14:paraId="16A9487E"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4 (11.8</w:t>
            </w:r>
            <w:proofErr w:type="gramStart"/>
            <w:r w:rsidRPr="00BF3E4F">
              <w:rPr>
                <w:rFonts w:asciiTheme="majorBidi" w:eastAsia="Times New Roman" w:hAnsiTheme="majorBidi" w:cstheme="majorBidi"/>
                <w:color w:val="000000"/>
              </w:rPr>
              <w:t xml:space="preserve">%)   </w:t>
            </w:r>
            <w:proofErr w:type="gramEnd"/>
            <w:r w:rsidRPr="00BF3E4F">
              <w:rPr>
                <w:rFonts w:asciiTheme="majorBidi" w:eastAsia="Times New Roman" w:hAnsiTheme="majorBidi" w:cstheme="majorBidi"/>
                <w:color w:val="000000"/>
              </w:rPr>
              <w:t xml:space="preserve">   </w:t>
            </w:r>
          </w:p>
        </w:tc>
        <w:tc>
          <w:tcPr>
            <w:tcW w:w="938" w:type="pct"/>
            <w:tcBorders>
              <w:top w:val="nil"/>
              <w:left w:val="nil"/>
              <w:bottom w:val="single" w:sz="4" w:space="0" w:color="auto"/>
              <w:right w:val="nil"/>
            </w:tcBorders>
            <w:shd w:val="clear" w:color="auto" w:fill="auto"/>
            <w:noWrap/>
            <w:vAlign w:val="bottom"/>
            <w:hideMark/>
          </w:tcPr>
          <w:p w14:paraId="774EC99C"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46 (70.8</w:t>
            </w:r>
            <w:proofErr w:type="gramStart"/>
            <w:r w:rsidRPr="00BF3E4F">
              <w:rPr>
                <w:rFonts w:asciiTheme="majorBidi" w:eastAsia="Times New Roman" w:hAnsiTheme="majorBidi" w:cstheme="majorBidi"/>
                <w:color w:val="000000"/>
              </w:rPr>
              <w:t xml:space="preserve">%)   </w:t>
            </w:r>
            <w:proofErr w:type="gramEnd"/>
            <w:r w:rsidRPr="00BF3E4F">
              <w:rPr>
                <w:rFonts w:asciiTheme="majorBidi" w:eastAsia="Times New Roman" w:hAnsiTheme="majorBidi" w:cstheme="majorBidi"/>
                <w:color w:val="000000"/>
              </w:rPr>
              <w:t xml:space="preserve">     </w:t>
            </w:r>
          </w:p>
        </w:tc>
        <w:tc>
          <w:tcPr>
            <w:tcW w:w="656" w:type="pct"/>
            <w:tcBorders>
              <w:left w:val="nil"/>
              <w:bottom w:val="single" w:sz="4" w:space="0" w:color="auto"/>
              <w:right w:val="nil"/>
            </w:tcBorders>
            <w:shd w:val="clear" w:color="auto" w:fill="auto"/>
            <w:noWrap/>
            <w:vAlign w:val="bottom"/>
          </w:tcPr>
          <w:p w14:paraId="24995C96" w14:textId="77777777" w:rsidR="00BB1EBB" w:rsidRPr="00BF3E4F" w:rsidRDefault="00BB1EBB" w:rsidP="005208AF">
            <w:pPr>
              <w:bidi w:val="0"/>
              <w:spacing w:after="0" w:line="240" w:lineRule="auto"/>
              <w:rPr>
                <w:rFonts w:asciiTheme="majorBidi" w:eastAsia="Times New Roman" w:hAnsiTheme="majorBidi" w:cstheme="majorBidi"/>
                <w:i/>
                <w:iCs/>
                <w:color w:val="000000"/>
              </w:rPr>
            </w:pPr>
          </w:p>
        </w:tc>
      </w:tr>
      <w:tr w:rsidR="00BB1EBB" w:rsidRPr="00BF3E4F" w14:paraId="2072A69F" w14:textId="77777777" w:rsidTr="004B3527">
        <w:trPr>
          <w:trHeight w:val="340"/>
        </w:trPr>
        <w:tc>
          <w:tcPr>
            <w:tcW w:w="792" w:type="pct"/>
            <w:vMerge w:val="restart"/>
            <w:tcBorders>
              <w:top w:val="single" w:sz="4" w:space="0" w:color="auto"/>
              <w:left w:val="nil"/>
              <w:bottom w:val="single" w:sz="4" w:space="0" w:color="auto"/>
              <w:right w:val="nil"/>
            </w:tcBorders>
          </w:tcPr>
          <w:p w14:paraId="4A837F2D" w14:textId="078D318A" w:rsidR="00BB1EBB" w:rsidRPr="00BF3E4F" w:rsidRDefault="00D07ACA" w:rsidP="005208AF">
            <w:pPr>
              <w:bidi w:val="0"/>
              <w:spacing w:after="0" w:line="240" w:lineRule="auto"/>
              <w:rPr>
                <w:rFonts w:asciiTheme="majorBidi" w:eastAsia="Times New Roman" w:hAnsiTheme="majorBidi" w:cstheme="majorBidi"/>
                <w:b/>
                <w:bCs/>
                <w:color w:val="000000"/>
              </w:rPr>
            </w:pPr>
            <w:r>
              <w:rPr>
                <w:rFonts w:asciiTheme="majorBidi" w:eastAsia="Times New Roman" w:hAnsiTheme="majorBidi" w:cstheme="majorBidi"/>
                <w:b/>
                <w:bCs/>
                <w:color w:val="000000"/>
              </w:rPr>
              <w:t>Sex</w:t>
            </w:r>
          </w:p>
        </w:tc>
        <w:tc>
          <w:tcPr>
            <w:tcW w:w="1381" w:type="pct"/>
            <w:gridSpan w:val="2"/>
            <w:tcBorders>
              <w:top w:val="single" w:sz="4" w:space="0" w:color="auto"/>
              <w:left w:val="nil"/>
              <w:right w:val="nil"/>
            </w:tcBorders>
            <w:shd w:val="clear" w:color="auto" w:fill="auto"/>
            <w:noWrap/>
            <w:vAlign w:val="bottom"/>
            <w:hideMark/>
          </w:tcPr>
          <w:p w14:paraId="31B2C9B9"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r w:rsidRPr="00BF3E4F">
              <w:rPr>
                <w:rFonts w:asciiTheme="majorBidi" w:eastAsia="Times New Roman" w:hAnsiTheme="majorBidi" w:cstheme="majorBidi"/>
                <w:b/>
                <w:bCs/>
                <w:color w:val="000000"/>
              </w:rPr>
              <w:t>Male</w:t>
            </w:r>
          </w:p>
        </w:tc>
        <w:tc>
          <w:tcPr>
            <w:tcW w:w="1233" w:type="pct"/>
            <w:tcBorders>
              <w:top w:val="single" w:sz="4" w:space="0" w:color="auto"/>
              <w:left w:val="nil"/>
              <w:right w:val="nil"/>
            </w:tcBorders>
            <w:shd w:val="clear" w:color="auto" w:fill="auto"/>
            <w:noWrap/>
            <w:vAlign w:val="bottom"/>
            <w:hideMark/>
          </w:tcPr>
          <w:p w14:paraId="32F19905"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8 (23.5</w:t>
            </w:r>
            <w:proofErr w:type="gramStart"/>
            <w:r w:rsidRPr="00BF3E4F">
              <w:rPr>
                <w:rFonts w:asciiTheme="majorBidi" w:eastAsia="Times New Roman" w:hAnsiTheme="majorBidi" w:cstheme="majorBidi"/>
                <w:color w:val="000000"/>
              </w:rPr>
              <w:t xml:space="preserve">%)   </w:t>
            </w:r>
            <w:proofErr w:type="gramEnd"/>
            <w:r w:rsidRPr="00BF3E4F">
              <w:rPr>
                <w:rFonts w:asciiTheme="majorBidi" w:eastAsia="Times New Roman" w:hAnsiTheme="majorBidi" w:cstheme="majorBidi"/>
                <w:color w:val="000000"/>
              </w:rPr>
              <w:t xml:space="preserve">   </w:t>
            </w:r>
          </w:p>
        </w:tc>
        <w:tc>
          <w:tcPr>
            <w:tcW w:w="938" w:type="pct"/>
            <w:tcBorders>
              <w:top w:val="single" w:sz="4" w:space="0" w:color="auto"/>
              <w:left w:val="nil"/>
              <w:right w:val="nil"/>
            </w:tcBorders>
            <w:shd w:val="clear" w:color="auto" w:fill="auto"/>
            <w:noWrap/>
            <w:vAlign w:val="bottom"/>
            <w:hideMark/>
          </w:tcPr>
          <w:p w14:paraId="79883459"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22 (33.8</w:t>
            </w:r>
            <w:proofErr w:type="gramStart"/>
            <w:r w:rsidRPr="00BF3E4F">
              <w:rPr>
                <w:rFonts w:asciiTheme="majorBidi" w:eastAsia="Times New Roman" w:hAnsiTheme="majorBidi" w:cstheme="majorBidi"/>
                <w:color w:val="000000"/>
              </w:rPr>
              <w:t xml:space="preserve">%)   </w:t>
            </w:r>
            <w:proofErr w:type="gramEnd"/>
            <w:r w:rsidRPr="00BF3E4F">
              <w:rPr>
                <w:rFonts w:asciiTheme="majorBidi" w:eastAsia="Times New Roman" w:hAnsiTheme="majorBidi" w:cstheme="majorBidi"/>
                <w:color w:val="000000"/>
              </w:rPr>
              <w:t xml:space="preserve">     </w:t>
            </w:r>
          </w:p>
        </w:tc>
        <w:tc>
          <w:tcPr>
            <w:tcW w:w="656" w:type="pct"/>
            <w:tcBorders>
              <w:top w:val="single" w:sz="4" w:space="0" w:color="auto"/>
              <w:left w:val="nil"/>
              <w:right w:val="nil"/>
            </w:tcBorders>
            <w:shd w:val="clear" w:color="auto" w:fill="auto"/>
            <w:noWrap/>
            <w:vAlign w:val="bottom"/>
            <w:hideMark/>
          </w:tcPr>
          <w:p w14:paraId="794D2ADF" w14:textId="15F37DE5" w:rsidR="00BB1EBB" w:rsidRPr="00BF3E4F" w:rsidRDefault="00BB1EBB" w:rsidP="005208AF">
            <w:pPr>
              <w:bidi w:val="0"/>
              <w:spacing w:after="0" w:line="240" w:lineRule="auto"/>
              <w:rPr>
                <w:rFonts w:asciiTheme="majorBidi" w:eastAsia="Times New Roman" w:hAnsiTheme="majorBidi" w:cstheme="majorBidi"/>
                <w:i/>
                <w:iCs/>
                <w:color w:val="000000"/>
              </w:rPr>
            </w:pPr>
            <w:r w:rsidRPr="00BF3E4F">
              <w:rPr>
                <w:rFonts w:asciiTheme="majorBidi" w:eastAsia="Times New Roman" w:hAnsiTheme="majorBidi" w:cstheme="majorBidi"/>
                <w:i/>
                <w:iCs/>
                <w:color w:val="000000"/>
              </w:rPr>
              <w:t xml:space="preserve">  </w:t>
            </w:r>
          </w:p>
        </w:tc>
      </w:tr>
      <w:tr w:rsidR="00BB1EBB" w:rsidRPr="00BF3E4F" w14:paraId="4E99D7EE" w14:textId="77777777" w:rsidTr="004B3527">
        <w:trPr>
          <w:trHeight w:val="247"/>
        </w:trPr>
        <w:tc>
          <w:tcPr>
            <w:tcW w:w="792" w:type="pct"/>
            <w:vMerge/>
            <w:tcBorders>
              <w:left w:val="nil"/>
              <w:bottom w:val="single" w:sz="4" w:space="0" w:color="auto"/>
              <w:right w:val="nil"/>
            </w:tcBorders>
          </w:tcPr>
          <w:p w14:paraId="696EF41B"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p>
        </w:tc>
        <w:tc>
          <w:tcPr>
            <w:tcW w:w="1381" w:type="pct"/>
            <w:gridSpan w:val="2"/>
            <w:tcBorders>
              <w:top w:val="nil"/>
              <w:left w:val="nil"/>
              <w:bottom w:val="single" w:sz="4" w:space="0" w:color="auto"/>
              <w:right w:val="nil"/>
            </w:tcBorders>
            <w:shd w:val="clear" w:color="auto" w:fill="auto"/>
            <w:noWrap/>
            <w:vAlign w:val="bottom"/>
            <w:hideMark/>
          </w:tcPr>
          <w:p w14:paraId="6097A18C"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r w:rsidRPr="00BF3E4F">
              <w:rPr>
                <w:rFonts w:asciiTheme="majorBidi" w:eastAsia="Times New Roman" w:hAnsiTheme="majorBidi" w:cstheme="majorBidi"/>
                <w:b/>
                <w:bCs/>
                <w:color w:val="000000"/>
              </w:rPr>
              <w:t>Female</w:t>
            </w:r>
          </w:p>
        </w:tc>
        <w:tc>
          <w:tcPr>
            <w:tcW w:w="1233" w:type="pct"/>
            <w:tcBorders>
              <w:top w:val="nil"/>
              <w:left w:val="nil"/>
              <w:bottom w:val="single" w:sz="4" w:space="0" w:color="auto"/>
              <w:right w:val="nil"/>
            </w:tcBorders>
            <w:shd w:val="clear" w:color="auto" w:fill="auto"/>
            <w:noWrap/>
            <w:vAlign w:val="bottom"/>
            <w:hideMark/>
          </w:tcPr>
          <w:p w14:paraId="341D6DB9"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26 (76.5</w:t>
            </w:r>
            <w:proofErr w:type="gramStart"/>
            <w:r w:rsidRPr="00BF3E4F">
              <w:rPr>
                <w:rFonts w:asciiTheme="majorBidi" w:eastAsia="Times New Roman" w:hAnsiTheme="majorBidi" w:cstheme="majorBidi"/>
                <w:color w:val="000000"/>
              </w:rPr>
              <w:t xml:space="preserve">%)   </w:t>
            </w:r>
            <w:proofErr w:type="gramEnd"/>
            <w:r w:rsidRPr="00BF3E4F">
              <w:rPr>
                <w:rFonts w:asciiTheme="majorBidi" w:eastAsia="Times New Roman" w:hAnsiTheme="majorBidi" w:cstheme="majorBidi"/>
                <w:color w:val="000000"/>
              </w:rPr>
              <w:t xml:space="preserve">   </w:t>
            </w:r>
          </w:p>
        </w:tc>
        <w:tc>
          <w:tcPr>
            <w:tcW w:w="938" w:type="pct"/>
            <w:tcBorders>
              <w:top w:val="nil"/>
              <w:left w:val="nil"/>
              <w:bottom w:val="single" w:sz="4" w:space="0" w:color="auto"/>
              <w:right w:val="nil"/>
            </w:tcBorders>
            <w:shd w:val="clear" w:color="auto" w:fill="auto"/>
            <w:noWrap/>
            <w:vAlign w:val="bottom"/>
            <w:hideMark/>
          </w:tcPr>
          <w:p w14:paraId="68072154"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43 (66.2</w:t>
            </w:r>
            <w:proofErr w:type="gramStart"/>
            <w:r w:rsidRPr="00BF3E4F">
              <w:rPr>
                <w:rFonts w:asciiTheme="majorBidi" w:eastAsia="Times New Roman" w:hAnsiTheme="majorBidi" w:cstheme="majorBidi"/>
                <w:color w:val="000000"/>
              </w:rPr>
              <w:t xml:space="preserve">%)   </w:t>
            </w:r>
            <w:proofErr w:type="gramEnd"/>
            <w:r w:rsidRPr="00BF3E4F">
              <w:rPr>
                <w:rFonts w:asciiTheme="majorBidi" w:eastAsia="Times New Roman" w:hAnsiTheme="majorBidi" w:cstheme="majorBidi"/>
                <w:color w:val="000000"/>
              </w:rPr>
              <w:t xml:space="preserve">     </w:t>
            </w:r>
          </w:p>
        </w:tc>
        <w:tc>
          <w:tcPr>
            <w:tcW w:w="656" w:type="pct"/>
            <w:tcBorders>
              <w:left w:val="nil"/>
              <w:bottom w:val="single" w:sz="4" w:space="0" w:color="auto"/>
              <w:right w:val="nil"/>
            </w:tcBorders>
            <w:shd w:val="clear" w:color="auto" w:fill="auto"/>
            <w:noWrap/>
            <w:vAlign w:val="bottom"/>
            <w:hideMark/>
          </w:tcPr>
          <w:p w14:paraId="74968C86" w14:textId="77777777" w:rsidR="00BB1EBB" w:rsidRPr="00BF3E4F" w:rsidRDefault="00BB1EBB" w:rsidP="005208AF">
            <w:pPr>
              <w:bidi w:val="0"/>
              <w:spacing w:after="0" w:line="240" w:lineRule="auto"/>
              <w:rPr>
                <w:rFonts w:asciiTheme="majorBidi" w:eastAsia="Times New Roman" w:hAnsiTheme="majorBidi" w:cstheme="majorBidi"/>
                <w:i/>
                <w:iCs/>
                <w:color w:val="000000"/>
              </w:rPr>
            </w:pPr>
          </w:p>
        </w:tc>
      </w:tr>
      <w:tr w:rsidR="00BB1EBB" w:rsidRPr="00BF3E4F" w14:paraId="072B68E9" w14:textId="77777777" w:rsidTr="004B3527">
        <w:trPr>
          <w:trHeight w:val="340"/>
        </w:trPr>
        <w:tc>
          <w:tcPr>
            <w:tcW w:w="2183" w:type="pct"/>
            <w:gridSpan w:val="3"/>
            <w:tcBorders>
              <w:top w:val="single" w:sz="4" w:space="0" w:color="auto"/>
              <w:left w:val="nil"/>
              <w:bottom w:val="single" w:sz="4" w:space="0" w:color="auto"/>
              <w:right w:val="nil"/>
            </w:tcBorders>
          </w:tcPr>
          <w:p w14:paraId="7EFDAAFC"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r w:rsidRPr="00BF3E4F">
              <w:rPr>
                <w:rFonts w:asciiTheme="majorBidi" w:eastAsia="Times New Roman" w:hAnsiTheme="majorBidi" w:cstheme="majorBidi"/>
                <w:b/>
                <w:bCs/>
                <w:color w:val="000000"/>
              </w:rPr>
              <w:t>BMI</w:t>
            </w:r>
          </w:p>
        </w:tc>
        <w:tc>
          <w:tcPr>
            <w:tcW w:w="1223" w:type="pct"/>
            <w:tcBorders>
              <w:top w:val="single" w:sz="4" w:space="0" w:color="auto"/>
              <w:left w:val="nil"/>
              <w:bottom w:val="single" w:sz="4" w:space="0" w:color="auto"/>
              <w:right w:val="nil"/>
            </w:tcBorders>
            <w:shd w:val="clear" w:color="auto" w:fill="auto"/>
            <w:noWrap/>
            <w:vAlign w:val="bottom"/>
            <w:hideMark/>
          </w:tcPr>
          <w:p w14:paraId="64958A78"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23.9 (4.66)     </w:t>
            </w:r>
          </w:p>
        </w:tc>
        <w:tc>
          <w:tcPr>
            <w:tcW w:w="938" w:type="pct"/>
            <w:tcBorders>
              <w:top w:val="single" w:sz="4" w:space="0" w:color="auto"/>
              <w:left w:val="nil"/>
              <w:bottom w:val="single" w:sz="4" w:space="0" w:color="auto"/>
              <w:right w:val="nil"/>
            </w:tcBorders>
            <w:shd w:val="clear" w:color="auto" w:fill="auto"/>
            <w:noWrap/>
            <w:vAlign w:val="bottom"/>
            <w:hideMark/>
          </w:tcPr>
          <w:p w14:paraId="57EE006C" w14:textId="52D5D4F2"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26.1 (</w:t>
            </w:r>
            <w:proofErr w:type="gramStart"/>
            <w:r w:rsidRPr="00BF3E4F">
              <w:rPr>
                <w:rFonts w:asciiTheme="majorBidi" w:eastAsia="Times New Roman" w:hAnsiTheme="majorBidi" w:cstheme="majorBidi"/>
                <w:color w:val="000000"/>
              </w:rPr>
              <w:t>4.65</w:t>
            </w:r>
            <w:r w:rsidRPr="004B3527">
              <w:rPr>
                <w:rFonts w:asciiTheme="majorBidi" w:eastAsia="Times New Roman" w:hAnsiTheme="majorBidi" w:cstheme="majorBidi"/>
                <w:color w:val="FF0000"/>
              </w:rPr>
              <w:t>)</w:t>
            </w:r>
            <w:r w:rsidR="004B3527" w:rsidRPr="004B3527">
              <w:rPr>
                <w:rFonts w:asciiTheme="majorBidi" w:eastAsia="Times New Roman" w:hAnsiTheme="majorBidi" w:cstheme="majorBidi"/>
                <w:color w:val="FF0000"/>
              </w:rPr>
              <w:t>*</w:t>
            </w:r>
            <w:proofErr w:type="gramEnd"/>
            <w:r w:rsidRPr="004B3527">
              <w:rPr>
                <w:rFonts w:asciiTheme="majorBidi" w:eastAsia="Times New Roman" w:hAnsiTheme="majorBidi" w:cstheme="majorBidi"/>
                <w:color w:val="FF0000"/>
              </w:rPr>
              <w:t xml:space="preserve">  </w:t>
            </w:r>
          </w:p>
        </w:tc>
        <w:tc>
          <w:tcPr>
            <w:tcW w:w="656" w:type="pct"/>
            <w:tcBorders>
              <w:top w:val="single" w:sz="4" w:space="0" w:color="auto"/>
              <w:left w:val="nil"/>
              <w:bottom w:val="single" w:sz="4" w:space="0" w:color="auto"/>
              <w:right w:val="nil"/>
            </w:tcBorders>
            <w:shd w:val="clear" w:color="auto" w:fill="auto"/>
            <w:noWrap/>
            <w:vAlign w:val="bottom"/>
          </w:tcPr>
          <w:p w14:paraId="60931F7A" w14:textId="53DC34E5" w:rsidR="00BB1EBB" w:rsidRPr="00BF3E4F" w:rsidRDefault="00BB1EBB" w:rsidP="005208AF">
            <w:pPr>
              <w:bidi w:val="0"/>
              <w:spacing w:after="0" w:line="240" w:lineRule="auto"/>
              <w:rPr>
                <w:rFonts w:asciiTheme="majorBidi" w:eastAsia="Times New Roman" w:hAnsiTheme="majorBidi" w:cstheme="majorBidi"/>
                <w:b/>
                <w:bCs/>
                <w:i/>
                <w:iCs/>
                <w:color w:val="FF0000"/>
              </w:rPr>
            </w:pPr>
          </w:p>
        </w:tc>
      </w:tr>
      <w:tr w:rsidR="00BB1EBB" w:rsidRPr="00BF3E4F" w14:paraId="2346E6ED" w14:textId="77777777" w:rsidTr="004B3527">
        <w:trPr>
          <w:trHeight w:val="340"/>
        </w:trPr>
        <w:tc>
          <w:tcPr>
            <w:tcW w:w="792" w:type="pct"/>
            <w:vMerge w:val="restart"/>
            <w:tcBorders>
              <w:top w:val="single" w:sz="4" w:space="0" w:color="auto"/>
              <w:left w:val="nil"/>
              <w:bottom w:val="single" w:sz="4" w:space="0" w:color="auto"/>
              <w:right w:val="single" w:sz="4" w:space="0" w:color="auto"/>
            </w:tcBorders>
          </w:tcPr>
          <w:p w14:paraId="2764611A"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p>
          <w:p w14:paraId="50EDED99"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r w:rsidRPr="00BF3E4F">
              <w:rPr>
                <w:rFonts w:asciiTheme="majorBidi" w:eastAsia="Times New Roman" w:hAnsiTheme="majorBidi" w:cstheme="majorBidi"/>
                <w:b/>
                <w:bCs/>
                <w:color w:val="000000"/>
              </w:rPr>
              <w:t>EBC</w:t>
            </w:r>
          </w:p>
        </w:tc>
        <w:tc>
          <w:tcPr>
            <w:tcW w:w="1381" w:type="pct"/>
            <w:gridSpan w:val="2"/>
            <w:tcBorders>
              <w:top w:val="single" w:sz="4" w:space="0" w:color="auto"/>
              <w:left w:val="single" w:sz="4" w:space="0" w:color="auto"/>
              <w:bottom w:val="nil"/>
              <w:right w:val="nil"/>
            </w:tcBorders>
            <w:shd w:val="clear" w:color="auto" w:fill="auto"/>
            <w:noWrap/>
            <w:vAlign w:val="bottom"/>
            <w:hideMark/>
          </w:tcPr>
          <w:p w14:paraId="52C0E78A" w14:textId="2403903C" w:rsidR="00BB1EBB" w:rsidRPr="00BF3E4F" w:rsidRDefault="00BB1EBB" w:rsidP="00D07ACA">
            <w:pPr>
              <w:bidi w:val="0"/>
              <w:spacing w:after="0" w:line="240" w:lineRule="auto"/>
              <w:rPr>
                <w:rFonts w:asciiTheme="majorBidi" w:eastAsia="Times New Roman" w:hAnsiTheme="majorBidi" w:cstheme="majorBidi"/>
                <w:b/>
                <w:bCs/>
                <w:color w:val="000000"/>
              </w:rPr>
            </w:pPr>
            <w:r w:rsidRPr="00BF3E4F">
              <w:rPr>
                <w:rFonts w:asciiTheme="majorBidi" w:eastAsia="Times New Roman" w:hAnsiTheme="majorBidi" w:cstheme="majorBidi"/>
                <w:b/>
                <w:bCs/>
                <w:color w:val="000000"/>
              </w:rPr>
              <w:t xml:space="preserve">UFP </w:t>
            </w:r>
            <w:r w:rsidR="00D07ACA">
              <w:rPr>
                <w:rFonts w:asciiTheme="majorBidi" w:eastAsia="Times New Roman" w:hAnsiTheme="majorBidi" w:cstheme="majorBidi"/>
                <w:b/>
                <w:bCs/>
                <w:color w:val="000000"/>
              </w:rPr>
              <w:t>m</w:t>
            </w:r>
            <w:r w:rsidRPr="00BF3E4F">
              <w:rPr>
                <w:rFonts w:asciiTheme="majorBidi" w:eastAsia="Times New Roman" w:hAnsiTheme="majorBidi" w:cstheme="majorBidi"/>
                <w:b/>
                <w:bCs/>
                <w:color w:val="000000"/>
              </w:rPr>
              <w:t xml:space="preserve">ean </w:t>
            </w:r>
            <w:r w:rsidR="00D07ACA">
              <w:rPr>
                <w:rFonts w:asciiTheme="majorBidi" w:eastAsia="Times New Roman" w:hAnsiTheme="majorBidi" w:cstheme="majorBidi"/>
                <w:b/>
                <w:bCs/>
                <w:color w:val="000000"/>
              </w:rPr>
              <w:t>s</w:t>
            </w:r>
            <w:r w:rsidRPr="00BF3E4F">
              <w:rPr>
                <w:rFonts w:asciiTheme="majorBidi" w:eastAsia="Times New Roman" w:hAnsiTheme="majorBidi" w:cstheme="majorBidi"/>
                <w:b/>
                <w:bCs/>
                <w:color w:val="000000"/>
              </w:rPr>
              <w:t>ize</w:t>
            </w:r>
            <w:r w:rsidRPr="00BF3E4F">
              <w:rPr>
                <w:rFonts w:asciiTheme="majorBidi" w:hAnsiTheme="majorBidi" w:cstheme="majorBidi"/>
                <w:b/>
                <w:bCs/>
                <w:color w:val="000000"/>
              </w:rPr>
              <w:t>, nm</w:t>
            </w:r>
          </w:p>
        </w:tc>
        <w:tc>
          <w:tcPr>
            <w:tcW w:w="1233" w:type="pct"/>
            <w:tcBorders>
              <w:top w:val="single" w:sz="4" w:space="0" w:color="auto"/>
              <w:left w:val="nil"/>
              <w:bottom w:val="nil"/>
              <w:right w:val="nil"/>
            </w:tcBorders>
            <w:shd w:val="clear" w:color="auto" w:fill="auto"/>
            <w:noWrap/>
            <w:vAlign w:val="bottom"/>
            <w:hideMark/>
          </w:tcPr>
          <w:p w14:paraId="4D7F749F"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151 (64.6)      </w:t>
            </w:r>
          </w:p>
        </w:tc>
        <w:tc>
          <w:tcPr>
            <w:tcW w:w="938" w:type="pct"/>
            <w:tcBorders>
              <w:top w:val="single" w:sz="4" w:space="0" w:color="auto"/>
              <w:left w:val="nil"/>
              <w:bottom w:val="nil"/>
              <w:right w:val="nil"/>
            </w:tcBorders>
            <w:shd w:val="clear" w:color="auto" w:fill="auto"/>
            <w:noWrap/>
            <w:vAlign w:val="bottom"/>
            <w:hideMark/>
          </w:tcPr>
          <w:p w14:paraId="2DA9C949" w14:textId="0E72528E"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225 (</w:t>
            </w:r>
            <w:proofErr w:type="gramStart"/>
            <w:r w:rsidRPr="00BF3E4F">
              <w:rPr>
                <w:rFonts w:asciiTheme="majorBidi" w:eastAsia="Times New Roman" w:hAnsiTheme="majorBidi" w:cstheme="majorBidi"/>
                <w:color w:val="000000"/>
              </w:rPr>
              <w:t>55.2)</w:t>
            </w:r>
            <w:r w:rsidR="00876803" w:rsidRPr="004B3527">
              <w:rPr>
                <w:rFonts w:asciiTheme="majorBidi" w:eastAsia="Times New Roman" w:hAnsiTheme="majorBidi" w:cstheme="majorBidi"/>
                <w:color w:val="FF0000"/>
              </w:rPr>
              <w:t>*</w:t>
            </w:r>
            <w:proofErr w:type="gramEnd"/>
            <w:r w:rsidR="002C03D0">
              <w:rPr>
                <w:rFonts w:asciiTheme="majorBidi" w:eastAsia="Times New Roman" w:hAnsiTheme="majorBidi" w:cstheme="majorBidi"/>
                <w:color w:val="FF0000"/>
              </w:rPr>
              <w:t>*</w:t>
            </w:r>
            <w:r w:rsidRPr="004B3527">
              <w:rPr>
                <w:rFonts w:asciiTheme="majorBidi" w:eastAsia="Times New Roman" w:hAnsiTheme="majorBidi" w:cstheme="majorBidi"/>
                <w:color w:val="FF0000"/>
              </w:rPr>
              <w:t xml:space="preserve">    </w:t>
            </w:r>
            <w:r w:rsidRPr="00BF3E4F">
              <w:rPr>
                <w:rFonts w:asciiTheme="majorBidi" w:eastAsia="Times New Roman" w:hAnsiTheme="majorBidi" w:cstheme="majorBidi"/>
                <w:color w:val="000000"/>
              </w:rPr>
              <w:t xml:space="preserve">    </w:t>
            </w:r>
          </w:p>
        </w:tc>
        <w:tc>
          <w:tcPr>
            <w:tcW w:w="656" w:type="pct"/>
            <w:tcBorders>
              <w:top w:val="single" w:sz="4" w:space="0" w:color="auto"/>
              <w:left w:val="nil"/>
              <w:bottom w:val="nil"/>
              <w:right w:val="nil"/>
            </w:tcBorders>
            <w:shd w:val="clear" w:color="auto" w:fill="auto"/>
            <w:noWrap/>
            <w:vAlign w:val="bottom"/>
          </w:tcPr>
          <w:p w14:paraId="659BC0F8" w14:textId="41E61360" w:rsidR="00BB1EBB" w:rsidRPr="00BF3E4F" w:rsidRDefault="00BB1EBB" w:rsidP="005208AF">
            <w:pPr>
              <w:bidi w:val="0"/>
              <w:spacing w:after="0" w:line="240" w:lineRule="auto"/>
              <w:rPr>
                <w:rFonts w:asciiTheme="majorBidi" w:eastAsia="Times New Roman" w:hAnsiTheme="majorBidi" w:cstheme="majorBidi"/>
                <w:b/>
                <w:bCs/>
                <w:i/>
                <w:iCs/>
                <w:color w:val="FF0000"/>
              </w:rPr>
            </w:pPr>
          </w:p>
        </w:tc>
      </w:tr>
      <w:tr w:rsidR="00BB1EBB" w:rsidRPr="00BF3E4F" w14:paraId="62F3E2B7" w14:textId="77777777" w:rsidTr="004B3527">
        <w:trPr>
          <w:trHeight w:val="340"/>
        </w:trPr>
        <w:tc>
          <w:tcPr>
            <w:tcW w:w="792" w:type="pct"/>
            <w:vMerge/>
            <w:tcBorders>
              <w:left w:val="nil"/>
              <w:bottom w:val="single" w:sz="4" w:space="0" w:color="auto"/>
              <w:right w:val="single" w:sz="4" w:space="0" w:color="auto"/>
            </w:tcBorders>
          </w:tcPr>
          <w:p w14:paraId="7215DD19"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p>
        </w:tc>
        <w:tc>
          <w:tcPr>
            <w:tcW w:w="1381" w:type="pct"/>
            <w:gridSpan w:val="2"/>
            <w:tcBorders>
              <w:top w:val="nil"/>
              <w:left w:val="single" w:sz="4" w:space="0" w:color="auto"/>
              <w:bottom w:val="nil"/>
              <w:right w:val="nil"/>
            </w:tcBorders>
            <w:shd w:val="clear" w:color="auto" w:fill="auto"/>
            <w:noWrap/>
            <w:vAlign w:val="bottom"/>
            <w:hideMark/>
          </w:tcPr>
          <w:p w14:paraId="4BD00177"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r w:rsidRPr="00BF3E4F">
              <w:rPr>
                <w:rFonts w:asciiTheme="majorBidi" w:eastAsia="Times New Roman" w:hAnsiTheme="majorBidi" w:cstheme="majorBidi"/>
                <w:b/>
                <w:bCs/>
                <w:color w:val="000000"/>
              </w:rPr>
              <w:t>UFP D10</w:t>
            </w:r>
            <w:r w:rsidRPr="00BF3E4F">
              <w:rPr>
                <w:rFonts w:asciiTheme="majorBidi" w:hAnsiTheme="majorBidi" w:cstheme="majorBidi"/>
                <w:b/>
                <w:bCs/>
                <w:color w:val="000000"/>
              </w:rPr>
              <w:t>, nm</w:t>
            </w:r>
          </w:p>
        </w:tc>
        <w:tc>
          <w:tcPr>
            <w:tcW w:w="1233" w:type="pct"/>
            <w:tcBorders>
              <w:top w:val="nil"/>
              <w:left w:val="nil"/>
              <w:bottom w:val="nil"/>
              <w:right w:val="nil"/>
            </w:tcBorders>
            <w:shd w:val="clear" w:color="auto" w:fill="auto"/>
            <w:noWrap/>
            <w:vAlign w:val="bottom"/>
            <w:hideMark/>
          </w:tcPr>
          <w:p w14:paraId="05D515F7"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83.3 (36.9)     </w:t>
            </w:r>
          </w:p>
        </w:tc>
        <w:tc>
          <w:tcPr>
            <w:tcW w:w="938" w:type="pct"/>
            <w:tcBorders>
              <w:top w:val="nil"/>
              <w:left w:val="nil"/>
              <w:bottom w:val="nil"/>
              <w:right w:val="nil"/>
            </w:tcBorders>
            <w:shd w:val="clear" w:color="auto" w:fill="auto"/>
            <w:noWrap/>
            <w:vAlign w:val="bottom"/>
            <w:hideMark/>
          </w:tcPr>
          <w:p w14:paraId="5AB84F23" w14:textId="3ADEBFD6"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118 (</w:t>
            </w:r>
            <w:proofErr w:type="gramStart"/>
            <w:r w:rsidRPr="00BF3E4F">
              <w:rPr>
                <w:rFonts w:asciiTheme="majorBidi" w:eastAsia="Times New Roman" w:hAnsiTheme="majorBidi" w:cstheme="majorBidi"/>
                <w:color w:val="000000"/>
              </w:rPr>
              <w:t>32.8)</w:t>
            </w:r>
            <w:r w:rsidR="00876803" w:rsidRPr="004B3527">
              <w:rPr>
                <w:rFonts w:asciiTheme="majorBidi" w:eastAsia="Times New Roman" w:hAnsiTheme="majorBidi" w:cstheme="majorBidi"/>
                <w:color w:val="FF0000"/>
              </w:rPr>
              <w:t>*</w:t>
            </w:r>
            <w:proofErr w:type="gramEnd"/>
            <w:r w:rsidR="002C03D0">
              <w:rPr>
                <w:rFonts w:asciiTheme="majorBidi" w:eastAsia="Times New Roman" w:hAnsiTheme="majorBidi" w:cstheme="majorBidi"/>
                <w:color w:val="FF0000"/>
              </w:rPr>
              <w:t>*</w:t>
            </w:r>
            <w:r w:rsidRPr="00BF3E4F">
              <w:rPr>
                <w:rFonts w:asciiTheme="majorBidi" w:eastAsia="Times New Roman" w:hAnsiTheme="majorBidi" w:cstheme="majorBidi"/>
                <w:color w:val="000000"/>
              </w:rPr>
              <w:t xml:space="preserve">        </w:t>
            </w:r>
          </w:p>
        </w:tc>
        <w:tc>
          <w:tcPr>
            <w:tcW w:w="656" w:type="pct"/>
            <w:tcBorders>
              <w:top w:val="nil"/>
              <w:left w:val="nil"/>
              <w:bottom w:val="nil"/>
              <w:right w:val="nil"/>
            </w:tcBorders>
            <w:shd w:val="clear" w:color="auto" w:fill="auto"/>
            <w:noWrap/>
            <w:vAlign w:val="bottom"/>
          </w:tcPr>
          <w:p w14:paraId="6BC0EA92" w14:textId="32823014" w:rsidR="00BB1EBB" w:rsidRPr="00BF3E4F" w:rsidRDefault="00BB1EBB" w:rsidP="005208AF">
            <w:pPr>
              <w:bidi w:val="0"/>
              <w:spacing w:after="0" w:line="240" w:lineRule="auto"/>
              <w:rPr>
                <w:rFonts w:asciiTheme="majorBidi" w:eastAsia="Times New Roman" w:hAnsiTheme="majorBidi" w:cstheme="majorBidi"/>
                <w:b/>
                <w:bCs/>
                <w:i/>
                <w:iCs/>
                <w:color w:val="FF0000"/>
              </w:rPr>
            </w:pPr>
          </w:p>
        </w:tc>
      </w:tr>
      <w:tr w:rsidR="00BB1EBB" w:rsidRPr="00BF3E4F" w14:paraId="17EB5839" w14:textId="77777777" w:rsidTr="004B3527">
        <w:trPr>
          <w:trHeight w:val="340"/>
        </w:trPr>
        <w:tc>
          <w:tcPr>
            <w:tcW w:w="792" w:type="pct"/>
            <w:vMerge/>
            <w:tcBorders>
              <w:left w:val="nil"/>
              <w:bottom w:val="single" w:sz="4" w:space="0" w:color="auto"/>
              <w:right w:val="single" w:sz="4" w:space="0" w:color="auto"/>
            </w:tcBorders>
          </w:tcPr>
          <w:p w14:paraId="414D741A"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p>
        </w:tc>
        <w:tc>
          <w:tcPr>
            <w:tcW w:w="1381" w:type="pct"/>
            <w:gridSpan w:val="2"/>
            <w:tcBorders>
              <w:top w:val="nil"/>
              <w:left w:val="single" w:sz="4" w:space="0" w:color="auto"/>
              <w:bottom w:val="nil"/>
              <w:right w:val="nil"/>
            </w:tcBorders>
            <w:shd w:val="clear" w:color="auto" w:fill="auto"/>
            <w:noWrap/>
            <w:vAlign w:val="bottom"/>
            <w:hideMark/>
          </w:tcPr>
          <w:p w14:paraId="536BD951"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r w:rsidRPr="00BF3E4F">
              <w:rPr>
                <w:rFonts w:asciiTheme="majorBidi" w:eastAsia="Times New Roman" w:hAnsiTheme="majorBidi" w:cstheme="majorBidi"/>
                <w:b/>
                <w:bCs/>
                <w:color w:val="000000"/>
              </w:rPr>
              <w:t>UFP D50</w:t>
            </w:r>
            <w:r w:rsidRPr="00BF3E4F">
              <w:rPr>
                <w:rFonts w:asciiTheme="majorBidi" w:hAnsiTheme="majorBidi" w:cstheme="majorBidi"/>
                <w:b/>
                <w:bCs/>
                <w:color w:val="000000"/>
              </w:rPr>
              <w:t>, nm</w:t>
            </w:r>
          </w:p>
        </w:tc>
        <w:tc>
          <w:tcPr>
            <w:tcW w:w="1233" w:type="pct"/>
            <w:tcBorders>
              <w:top w:val="nil"/>
              <w:left w:val="nil"/>
              <w:bottom w:val="nil"/>
              <w:right w:val="nil"/>
            </w:tcBorders>
            <w:shd w:val="clear" w:color="auto" w:fill="auto"/>
            <w:noWrap/>
            <w:vAlign w:val="bottom"/>
            <w:hideMark/>
          </w:tcPr>
          <w:p w14:paraId="6B7CEA64"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125 (60.3)      </w:t>
            </w:r>
          </w:p>
        </w:tc>
        <w:tc>
          <w:tcPr>
            <w:tcW w:w="938" w:type="pct"/>
            <w:tcBorders>
              <w:top w:val="nil"/>
              <w:left w:val="nil"/>
              <w:bottom w:val="nil"/>
              <w:right w:val="nil"/>
            </w:tcBorders>
            <w:shd w:val="clear" w:color="auto" w:fill="auto"/>
            <w:noWrap/>
            <w:vAlign w:val="bottom"/>
            <w:hideMark/>
          </w:tcPr>
          <w:p w14:paraId="3238E2BC" w14:textId="3A17B746"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199 (</w:t>
            </w:r>
            <w:proofErr w:type="gramStart"/>
            <w:r w:rsidRPr="00BF3E4F">
              <w:rPr>
                <w:rFonts w:asciiTheme="majorBidi" w:eastAsia="Times New Roman" w:hAnsiTheme="majorBidi" w:cstheme="majorBidi"/>
                <w:color w:val="000000"/>
              </w:rPr>
              <w:t>59.9)</w:t>
            </w:r>
            <w:r w:rsidR="00876803" w:rsidRPr="004B3527">
              <w:rPr>
                <w:rFonts w:asciiTheme="majorBidi" w:eastAsia="Times New Roman" w:hAnsiTheme="majorBidi" w:cstheme="majorBidi"/>
                <w:color w:val="FF0000"/>
              </w:rPr>
              <w:t>*</w:t>
            </w:r>
            <w:proofErr w:type="gramEnd"/>
            <w:r w:rsidR="002C03D0">
              <w:rPr>
                <w:rFonts w:asciiTheme="majorBidi" w:eastAsia="Times New Roman" w:hAnsiTheme="majorBidi" w:cstheme="majorBidi"/>
                <w:color w:val="FF0000"/>
              </w:rPr>
              <w:t>*</w:t>
            </w:r>
            <w:r w:rsidRPr="00BF3E4F">
              <w:rPr>
                <w:rFonts w:asciiTheme="majorBidi" w:eastAsia="Times New Roman" w:hAnsiTheme="majorBidi" w:cstheme="majorBidi"/>
                <w:color w:val="000000"/>
              </w:rPr>
              <w:t xml:space="preserve">       </w:t>
            </w:r>
          </w:p>
        </w:tc>
        <w:tc>
          <w:tcPr>
            <w:tcW w:w="656" w:type="pct"/>
            <w:tcBorders>
              <w:top w:val="nil"/>
              <w:left w:val="nil"/>
              <w:bottom w:val="nil"/>
              <w:right w:val="nil"/>
            </w:tcBorders>
            <w:shd w:val="clear" w:color="auto" w:fill="auto"/>
            <w:noWrap/>
            <w:vAlign w:val="bottom"/>
          </w:tcPr>
          <w:p w14:paraId="4B5F090F" w14:textId="477B3FD0" w:rsidR="00BB1EBB" w:rsidRPr="00BF3E4F" w:rsidRDefault="00BB1EBB" w:rsidP="005208AF">
            <w:pPr>
              <w:bidi w:val="0"/>
              <w:spacing w:after="0" w:line="240" w:lineRule="auto"/>
              <w:rPr>
                <w:rFonts w:asciiTheme="majorBidi" w:eastAsia="Times New Roman" w:hAnsiTheme="majorBidi" w:cstheme="majorBidi"/>
                <w:b/>
                <w:bCs/>
                <w:i/>
                <w:iCs/>
                <w:color w:val="FF0000"/>
              </w:rPr>
            </w:pPr>
          </w:p>
        </w:tc>
      </w:tr>
      <w:tr w:rsidR="00BB1EBB" w:rsidRPr="00BF3E4F" w14:paraId="414C90F6" w14:textId="77777777" w:rsidTr="004B3527">
        <w:trPr>
          <w:trHeight w:val="340"/>
        </w:trPr>
        <w:tc>
          <w:tcPr>
            <w:tcW w:w="792" w:type="pct"/>
            <w:vMerge/>
            <w:tcBorders>
              <w:left w:val="nil"/>
              <w:bottom w:val="single" w:sz="4" w:space="0" w:color="auto"/>
              <w:right w:val="single" w:sz="4" w:space="0" w:color="auto"/>
            </w:tcBorders>
          </w:tcPr>
          <w:p w14:paraId="3AA43908"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p>
        </w:tc>
        <w:tc>
          <w:tcPr>
            <w:tcW w:w="1381" w:type="pct"/>
            <w:gridSpan w:val="2"/>
            <w:tcBorders>
              <w:top w:val="nil"/>
              <w:left w:val="single" w:sz="4" w:space="0" w:color="auto"/>
              <w:right w:val="nil"/>
            </w:tcBorders>
            <w:shd w:val="clear" w:color="auto" w:fill="auto"/>
            <w:noWrap/>
            <w:vAlign w:val="bottom"/>
            <w:hideMark/>
          </w:tcPr>
          <w:p w14:paraId="492CB5D5"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r w:rsidRPr="00BF3E4F">
              <w:rPr>
                <w:rFonts w:asciiTheme="majorBidi" w:eastAsia="Times New Roman" w:hAnsiTheme="majorBidi" w:cstheme="majorBidi"/>
                <w:b/>
                <w:bCs/>
                <w:color w:val="000000"/>
              </w:rPr>
              <w:t>UFP D90</w:t>
            </w:r>
            <w:r w:rsidRPr="00BF3E4F">
              <w:rPr>
                <w:rFonts w:asciiTheme="majorBidi" w:hAnsiTheme="majorBidi" w:cstheme="majorBidi"/>
                <w:b/>
                <w:bCs/>
                <w:color w:val="000000"/>
              </w:rPr>
              <w:t>, nm</w:t>
            </w:r>
          </w:p>
        </w:tc>
        <w:tc>
          <w:tcPr>
            <w:tcW w:w="1233" w:type="pct"/>
            <w:tcBorders>
              <w:top w:val="nil"/>
              <w:left w:val="nil"/>
              <w:right w:val="nil"/>
            </w:tcBorders>
            <w:shd w:val="clear" w:color="auto" w:fill="auto"/>
            <w:noWrap/>
            <w:vAlign w:val="bottom"/>
            <w:hideMark/>
          </w:tcPr>
          <w:p w14:paraId="5348829F"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252 (106)      </w:t>
            </w:r>
          </w:p>
        </w:tc>
        <w:tc>
          <w:tcPr>
            <w:tcW w:w="938" w:type="pct"/>
            <w:tcBorders>
              <w:top w:val="nil"/>
              <w:left w:val="nil"/>
              <w:right w:val="nil"/>
            </w:tcBorders>
            <w:shd w:val="clear" w:color="auto" w:fill="auto"/>
            <w:noWrap/>
            <w:vAlign w:val="bottom"/>
            <w:hideMark/>
          </w:tcPr>
          <w:p w14:paraId="1FC7EA3A" w14:textId="60ABCE5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366 (</w:t>
            </w:r>
            <w:proofErr w:type="gramStart"/>
            <w:r w:rsidRPr="00BF3E4F">
              <w:rPr>
                <w:rFonts w:asciiTheme="majorBidi" w:eastAsia="Times New Roman" w:hAnsiTheme="majorBidi" w:cstheme="majorBidi"/>
                <w:color w:val="000000"/>
              </w:rPr>
              <w:t>85.1)</w:t>
            </w:r>
            <w:r w:rsidR="00876803" w:rsidRPr="004B3527">
              <w:rPr>
                <w:rFonts w:asciiTheme="majorBidi" w:eastAsia="Times New Roman" w:hAnsiTheme="majorBidi" w:cstheme="majorBidi"/>
                <w:color w:val="FF0000"/>
              </w:rPr>
              <w:t>*</w:t>
            </w:r>
            <w:proofErr w:type="gramEnd"/>
            <w:r w:rsidR="002C03D0">
              <w:rPr>
                <w:rFonts w:asciiTheme="majorBidi" w:eastAsia="Times New Roman" w:hAnsiTheme="majorBidi" w:cstheme="majorBidi"/>
                <w:color w:val="FF0000"/>
              </w:rPr>
              <w:t>*</w:t>
            </w:r>
            <w:r w:rsidRPr="004B3527">
              <w:rPr>
                <w:rFonts w:asciiTheme="majorBidi" w:eastAsia="Times New Roman" w:hAnsiTheme="majorBidi" w:cstheme="majorBidi"/>
                <w:color w:val="FF0000"/>
              </w:rPr>
              <w:t xml:space="preserve"> </w:t>
            </w:r>
            <w:r w:rsidRPr="00BF3E4F">
              <w:rPr>
                <w:rFonts w:asciiTheme="majorBidi" w:eastAsia="Times New Roman" w:hAnsiTheme="majorBidi" w:cstheme="majorBidi"/>
                <w:color w:val="000000"/>
              </w:rPr>
              <w:t xml:space="preserve">       </w:t>
            </w:r>
          </w:p>
        </w:tc>
        <w:tc>
          <w:tcPr>
            <w:tcW w:w="656" w:type="pct"/>
            <w:tcBorders>
              <w:top w:val="nil"/>
              <w:left w:val="nil"/>
              <w:right w:val="nil"/>
            </w:tcBorders>
            <w:shd w:val="clear" w:color="auto" w:fill="auto"/>
            <w:noWrap/>
            <w:vAlign w:val="bottom"/>
          </w:tcPr>
          <w:p w14:paraId="53716C17" w14:textId="5E4BF284" w:rsidR="00BB1EBB" w:rsidRPr="00BF3E4F" w:rsidRDefault="00BB1EBB" w:rsidP="005208AF">
            <w:pPr>
              <w:bidi w:val="0"/>
              <w:spacing w:after="0" w:line="240" w:lineRule="auto"/>
              <w:rPr>
                <w:rFonts w:asciiTheme="majorBidi" w:eastAsia="Times New Roman" w:hAnsiTheme="majorBidi" w:cstheme="majorBidi"/>
                <w:b/>
                <w:bCs/>
                <w:i/>
                <w:iCs/>
                <w:color w:val="FF0000"/>
              </w:rPr>
            </w:pPr>
          </w:p>
        </w:tc>
      </w:tr>
      <w:tr w:rsidR="00BB1EBB" w:rsidRPr="00BF3E4F" w14:paraId="156ADE35" w14:textId="77777777" w:rsidTr="004B3527">
        <w:trPr>
          <w:trHeight w:val="340"/>
        </w:trPr>
        <w:tc>
          <w:tcPr>
            <w:tcW w:w="792" w:type="pct"/>
            <w:vMerge/>
            <w:tcBorders>
              <w:left w:val="nil"/>
              <w:bottom w:val="single" w:sz="4" w:space="0" w:color="auto"/>
              <w:right w:val="single" w:sz="4" w:space="0" w:color="auto"/>
            </w:tcBorders>
          </w:tcPr>
          <w:p w14:paraId="316208B5"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p>
        </w:tc>
        <w:tc>
          <w:tcPr>
            <w:tcW w:w="1381" w:type="pct"/>
            <w:gridSpan w:val="2"/>
            <w:tcBorders>
              <w:top w:val="nil"/>
              <w:left w:val="single" w:sz="4" w:space="0" w:color="auto"/>
              <w:bottom w:val="single" w:sz="4" w:space="0" w:color="auto"/>
              <w:right w:val="nil"/>
            </w:tcBorders>
            <w:shd w:val="clear" w:color="auto" w:fill="auto"/>
            <w:noWrap/>
            <w:vAlign w:val="bottom"/>
            <w:hideMark/>
          </w:tcPr>
          <w:p w14:paraId="18F4CB58"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r w:rsidRPr="00BF3E4F">
              <w:rPr>
                <w:rFonts w:asciiTheme="majorBidi" w:eastAsia="Times New Roman" w:hAnsiTheme="majorBidi" w:cstheme="majorBidi"/>
                <w:b/>
                <w:bCs/>
                <w:color w:val="000000"/>
              </w:rPr>
              <w:t>UFP concentration, 10</w:t>
            </w:r>
            <w:r w:rsidRPr="00BF3E4F">
              <w:rPr>
                <w:rFonts w:asciiTheme="majorBidi" w:eastAsia="Times New Roman" w:hAnsiTheme="majorBidi" w:cstheme="majorBidi"/>
                <w:b/>
                <w:bCs/>
                <w:color w:val="000000"/>
                <w:vertAlign w:val="superscript"/>
              </w:rPr>
              <w:t>8</w:t>
            </w:r>
            <w:r w:rsidRPr="00BF3E4F">
              <w:rPr>
                <w:rFonts w:asciiTheme="majorBidi" w:eastAsia="Times New Roman" w:hAnsiTheme="majorBidi" w:cstheme="majorBidi"/>
                <w:b/>
                <w:bCs/>
                <w:color w:val="000000"/>
              </w:rPr>
              <w:t>/ml</w:t>
            </w:r>
          </w:p>
        </w:tc>
        <w:tc>
          <w:tcPr>
            <w:tcW w:w="1233" w:type="pct"/>
            <w:tcBorders>
              <w:top w:val="nil"/>
              <w:left w:val="nil"/>
              <w:bottom w:val="single" w:sz="4" w:space="0" w:color="auto"/>
              <w:right w:val="nil"/>
            </w:tcBorders>
            <w:shd w:val="clear" w:color="auto" w:fill="auto"/>
            <w:noWrap/>
            <w:vAlign w:val="bottom"/>
            <w:hideMark/>
          </w:tcPr>
          <w:p w14:paraId="02299C4E"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3.56 (2.47)</w:t>
            </w:r>
          </w:p>
        </w:tc>
        <w:tc>
          <w:tcPr>
            <w:tcW w:w="938" w:type="pct"/>
            <w:tcBorders>
              <w:top w:val="nil"/>
              <w:left w:val="nil"/>
              <w:bottom w:val="single" w:sz="4" w:space="0" w:color="auto"/>
              <w:right w:val="nil"/>
            </w:tcBorders>
            <w:shd w:val="clear" w:color="auto" w:fill="auto"/>
            <w:noWrap/>
            <w:vAlign w:val="bottom"/>
            <w:hideMark/>
          </w:tcPr>
          <w:p w14:paraId="115E0BB2" w14:textId="3BCDC92E"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6.13 (</w:t>
            </w:r>
            <w:proofErr w:type="gramStart"/>
            <w:r w:rsidRPr="00BF3E4F">
              <w:rPr>
                <w:rFonts w:asciiTheme="majorBidi" w:eastAsia="Times New Roman" w:hAnsiTheme="majorBidi" w:cstheme="majorBidi"/>
                <w:color w:val="000000"/>
              </w:rPr>
              <w:t>4.65)</w:t>
            </w:r>
            <w:r w:rsidR="00876803" w:rsidRPr="004B3527">
              <w:rPr>
                <w:rFonts w:asciiTheme="majorBidi" w:eastAsia="Times New Roman" w:hAnsiTheme="majorBidi" w:cstheme="majorBidi"/>
                <w:color w:val="FF0000"/>
              </w:rPr>
              <w:t>*</w:t>
            </w:r>
            <w:proofErr w:type="gramEnd"/>
            <w:r w:rsidR="002C03D0">
              <w:rPr>
                <w:rFonts w:asciiTheme="majorBidi" w:eastAsia="Times New Roman" w:hAnsiTheme="majorBidi" w:cstheme="majorBidi"/>
                <w:color w:val="FF0000"/>
              </w:rPr>
              <w:t>*</w:t>
            </w:r>
            <w:r w:rsidRPr="004B3527">
              <w:rPr>
                <w:rFonts w:asciiTheme="majorBidi" w:eastAsia="Times New Roman" w:hAnsiTheme="majorBidi" w:cstheme="majorBidi"/>
                <w:color w:val="FF0000"/>
              </w:rPr>
              <w:t xml:space="preserve"> </w:t>
            </w:r>
          </w:p>
        </w:tc>
        <w:tc>
          <w:tcPr>
            <w:tcW w:w="656" w:type="pct"/>
            <w:tcBorders>
              <w:top w:val="nil"/>
              <w:left w:val="nil"/>
              <w:bottom w:val="single" w:sz="4" w:space="0" w:color="auto"/>
              <w:right w:val="nil"/>
            </w:tcBorders>
            <w:shd w:val="clear" w:color="auto" w:fill="auto"/>
            <w:noWrap/>
            <w:vAlign w:val="bottom"/>
          </w:tcPr>
          <w:p w14:paraId="5FF35759" w14:textId="22A397A2" w:rsidR="00BB1EBB" w:rsidRPr="00BF3E4F" w:rsidRDefault="00BB1EBB" w:rsidP="005208AF">
            <w:pPr>
              <w:bidi w:val="0"/>
              <w:spacing w:after="0" w:line="240" w:lineRule="auto"/>
              <w:rPr>
                <w:rFonts w:asciiTheme="majorBidi" w:eastAsia="Times New Roman" w:hAnsiTheme="majorBidi" w:cstheme="majorBidi"/>
                <w:b/>
                <w:bCs/>
                <w:i/>
                <w:iCs/>
                <w:color w:val="FF0000"/>
              </w:rPr>
            </w:pPr>
          </w:p>
        </w:tc>
      </w:tr>
      <w:tr w:rsidR="00BB1EBB" w:rsidRPr="00BF3E4F" w14:paraId="44CA26A5" w14:textId="77777777" w:rsidTr="004B3527">
        <w:trPr>
          <w:trHeight w:val="340"/>
        </w:trPr>
        <w:tc>
          <w:tcPr>
            <w:tcW w:w="792" w:type="pct"/>
            <w:vMerge/>
            <w:tcBorders>
              <w:left w:val="nil"/>
              <w:bottom w:val="single" w:sz="4" w:space="0" w:color="auto"/>
              <w:right w:val="single" w:sz="4" w:space="0" w:color="auto"/>
            </w:tcBorders>
          </w:tcPr>
          <w:p w14:paraId="3FDB47CF"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p>
        </w:tc>
        <w:tc>
          <w:tcPr>
            <w:tcW w:w="1381" w:type="pct"/>
            <w:gridSpan w:val="2"/>
            <w:tcBorders>
              <w:top w:val="single" w:sz="4" w:space="0" w:color="auto"/>
              <w:left w:val="single" w:sz="4" w:space="0" w:color="auto"/>
              <w:bottom w:val="nil"/>
              <w:right w:val="nil"/>
            </w:tcBorders>
            <w:shd w:val="clear" w:color="auto" w:fill="auto"/>
            <w:noWrap/>
            <w:vAlign w:val="bottom"/>
          </w:tcPr>
          <w:p w14:paraId="5A5E9EA6"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r w:rsidRPr="00BF3E4F">
              <w:rPr>
                <w:rFonts w:asciiTheme="majorBidi" w:eastAsia="Times New Roman" w:hAnsiTheme="majorBidi" w:cstheme="majorBidi"/>
                <w:b/>
                <w:bCs/>
                <w:color w:val="000000"/>
              </w:rPr>
              <w:t>XRF Cd</w:t>
            </w:r>
            <w:r w:rsidRPr="00BF3E4F">
              <w:rPr>
                <w:rFonts w:asciiTheme="majorBidi" w:hAnsiTheme="majorBidi" w:cstheme="majorBidi"/>
                <w:b/>
                <w:bCs/>
                <w:color w:val="000000"/>
              </w:rPr>
              <w:t>, ppm</w:t>
            </w:r>
          </w:p>
        </w:tc>
        <w:tc>
          <w:tcPr>
            <w:tcW w:w="1233" w:type="pct"/>
            <w:tcBorders>
              <w:top w:val="single" w:sz="4" w:space="0" w:color="auto"/>
              <w:left w:val="nil"/>
              <w:bottom w:val="nil"/>
              <w:right w:val="nil"/>
            </w:tcBorders>
            <w:shd w:val="clear" w:color="auto" w:fill="auto"/>
            <w:noWrap/>
            <w:vAlign w:val="bottom"/>
          </w:tcPr>
          <w:p w14:paraId="7AF926F5"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28.2 (1.41)     </w:t>
            </w:r>
          </w:p>
        </w:tc>
        <w:tc>
          <w:tcPr>
            <w:tcW w:w="938" w:type="pct"/>
            <w:tcBorders>
              <w:top w:val="single" w:sz="4" w:space="0" w:color="auto"/>
              <w:left w:val="nil"/>
              <w:bottom w:val="nil"/>
              <w:right w:val="nil"/>
            </w:tcBorders>
            <w:shd w:val="clear" w:color="auto" w:fill="auto"/>
            <w:noWrap/>
            <w:vAlign w:val="bottom"/>
          </w:tcPr>
          <w:p w14:paraId="43589158" w14:textId="71D96392"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25.3 (</w:t>
            </w:r>
            <w:proofErr w:type="gramStart"/>
            <w:r w:rsidRPr="00BF3E4F">
              <w:rPr>
                <w:rFonts w:asciiTheme="majorBidi" w:eastAsia="Times New Roman" w:hAnsiTheme="majorBidi" w:cstheme="majorBidi"/>
                <w:color w:val="000000"/>
              </w:rPr>
              <w:t>0.73)</w:t>
            </w:r>
            <w:r w:rsidR="00876803" w:rsidRPr="004B3527">
              <w:rPr>
                <w:rFonts w:asciiTheme="majorBidi" w:eastAsia="Times New Roman" w:hAnsiTheme="majorBidi" w:cstheme="majorBidi"/>
                <w:color w:val="FF0000"/>
              </w:rPr>
              <w:t>*</w:t>
            </w:r>
            <w:proofErr w:type="gramEnd"/>
            <w:r w:rsidR="002C03D0">
              <w:rPr>
                <w:rFonts w:asciiTheme="majorBidi" w:eastAsia="Times New Roman" w:hAnsiTheme="majorBidi" w:cstheme="majorBidi"/>
                <w:color w:val="FF0000"/>
              </w:rPr>
              <w:t>*</w:t>
            </w:r>
            <w:r w:rsidRPr="004B3527">
              <w:rPr>
                <w:rFonts w:asciiTheme="majorBidi" w:eastAsia="Times New Roman" w:hAnsiTheme="majorBidi" w:cstheme="majorBidi"/>
                <w:color w:val="FF0000"/>
              </w:rPr>
              <w:t xml:space="preserve">  </w:t>
            </w:r>
            <w:r w:rsidRPr="00BF3E4F">
              <w:rPr>
                <w:rFonts w:asciiTheme="majorBidi" w:eastAsia="Times New Roman" w:hAnsiTheme="majorBidi" w:cstheme="majorBidi"/>
                <w:color w:val="000000"/>
              </w:rPr>
              <w:t xml:space="preserve">     </w:t>
            </w:r>
          </w:p>
        </w:tc>
        <w:tc>
          <w:tcPr>
            <w:tcW w:w="656" w:type="pct"/>
            <w:tcBorders>
              <w:top w:val="single" w:sz="4" w:space="0" w:color="auto"/>
              <w:left w:val="nil"/>
              <w:bottom w:val="nil"/>
              <w:right w:val="nil"/>
            </w:tcBorders>
            <w:shd w:val="clear" w:color="auto" w:fill="auto"/>
            <w:noWrap/>
            <w:vAlign w:val="bottom"/>
          </w:tcPr>
          <w:p w14:paraId="37CCBF0D" w14:textId="007FA13B" w:rsidR="00BB1EBB" w:rsidRPr="00BF3E4F" w:rsidRDefault="00BB1EBB" w:rsidP="005208AF">
            <w:pPr>
              <w:bidi w:val="0"/>
              <w:spacing w:after="0" w:line="240" w:lineRule="auto"/>
              <w:rPr>
                <w:rFonts w:asciiTheme="majorBidi" w:eastAsia="Times New Roman" w:hAnsiTheme="majorBidi" w:cstheme="majorBidi"/>
                <w:i/>
                <w:iCs/>
                <w:color w:val="000000"/>
              </w:rPr>
            </w:pPr>
          </w:p>
        </w:tc>
      </w:tr>
      <w:tr w:rsidR="00BB1EBB" w:rsidRPr="00BF3E4F" w14:paraId="69615AED" w14:textId="77777777" w:rsidTr="004B3527">
        <w:trPr>
          <w:trHeight w:val="340"/>
        </w:trPr>
        <w:tc>
          <w:tcPr>
            <w:tcW w:w="792" w:type="pct"/>
            <w:vMerge/>
            <w:tcBorders>
              <w:left w:val="nil"/>
              <w:bottom w:val="single" w:sz="4" w:space="0" w:color="auto"/>
              <w:right w:val="single" w:sz="4" w:space="0" w:color="auto"/>
            </w:tcBorders>
          </w:tcPr>
          <w:p w14:paraId="1A396860"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p>
        </w:tc>
        <w:tc>
          <w:tcPr>
            <w:tcW w:w="1381" w:type="pct"/>
            <w:gridSpan w:val="2"/>
            <w:tcBorders>
              <w:left w:val="single" w:sz="4" w:space="0" w:color="auto"/>
              <w:bottom w:val="nil"/>
              <w:right w:val="nil"/>
            </w:tcBorders>
            <w:shd w:val="clear" w:color="auto" w:fill="auto"/>
            <w:noWrap/>
            <w:vAlign w:val="bottom"/>
          </w:tcPr>
          <w:p w14:paraId="2765FBF3"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r w:rsidRPr="00BF3E4F">
              <w:rPr>
                <w:rFonts w:asciiTheme="majorBidi" w:eastAsia="Times New Roman" w:hAnsiTheme="majorBidi" w:cstheme="majorBidi"/>
                <w:b/>
                <w:bCs/>
                <w:color w:val="000000"/>
              </w:rPr>
              <w:t>XRF Pd</w:t>
            </w:r>
            <w:r w:rsidRPr="00BF3E4F">
              <w:rPr>
                <w:rFonts w:asciiTheme="majorBidi" w:hAnsiTheme="majorBidi" w:cstheme="majorBidi"/>
                <w:b/>
                <w:bCs/>
                <w:color w:val="000000"/>
              </w:rPr>
              <w:t>, ppm</w:t>
            </w:r>
          </w:p>
        </w:tc>
        <w:tc>
          <w:tcPr>
            <w:tcW w:w="1233" w:type="pct"/>
            <w:tcBorders>
              <w:left w:val="nil"/>
              <w:bottom w:val="nil"/>
              <w:right w:val="nil"/>
            </w:tcBorders>
            <w:shd w:val="clear" w:color="auto" w:fill="auto"/>
            <w:noWrap/>
            <w:vAlign w:val="bottom"/>
          </w:tcPr>
          <w:p w14:paraId="0E7F6149"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10.3 (0.97)     </w:t>
            </w:r>
          </w:p>
        </w:tc>
        <w:tc>
          <w:tcPr>
            <w:tcW w:w="938" w:type="pct"/>
            <w:tcBorders>
              <w:left w:val="nil"/>
              <w:bottom w:val="nil"/>
              <w:right w:val="nil"/>
            </w:tcBorders>
            <w:shd w:val="clear" w:color="auto" w:fill="auto"/>
            <w:noWrap/>
            <w:vAlign w:val="bottom"/>
          </w:tcPr>
          <w:p w14:paraId="47C3F65A"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10.1 (0.40)       </w:t>
            </w:r>
          </w:p>
        </w:tc>
        <w:tc>
          <w:tcPr>
            <w:tcW w:w="656" w:type="pct"/>
            <w:tcBorders>
              <w:left w:val="nil"/>
              <w:bottom w:val="nil"/>
              <w:right w:val="nil"/>
            </w:tcBorders>
            <w:shd w:val="clear" w:color="auto" w:fill="auto"/>
            <w:noWrap/>
            <w:vAlign w:val="bottom"/>
          </w:tcPr>
          <w:p w14:paraId="43CEA373" w14:textId="39316DAB" w:rsidR="00BB1EBB" w:rsidRPr="00BF3E4F" w:rsidRDefault="00BB1EBB" w:rsidP="005208AF">
            <w:pPr>
              <w:bidi w:val="0"/>
              <w:spacing w:after="0" w:line="240" w:lineRule="auto"/>
              <w:rPr>
                <w:rFonts w:asciiTheme="majorBidi" w:eastAsia="Times New Roman" w:hAnsiTheme="majorBidi" w:cstheme="majorBidi"/>
                <w:i/>
                <w:iCs/>
                <w:color w:val="000000"/>
              </w:rPr>
            </w:pPr>
          </w:p>
        </w:tc>
      </w:tr>
      <w:tr w:rsidR="00BB1EBB" w:rsidRPr="00BF3E4F" w14:paraId="7D6E8B02" w14:textId="77777777" w:rsidTr="004B3527">
        <w:trPr>
          <w:trHeight w:val="340"/>
        </w:trPr>
        <w:tc>
          <w:tcPr>
            <w:tcW w:w="792" w:type="pct"/>
            <w:vMerge/>
            <w:tcBorders>
              <w:left w:val="nil"/>
              <w:bottom w:val="single" w:sz="4" w:space="0" w:color="auto"/>
              <w:right w:val="single" w:sz="4" w:space="0" w:color="auto"/>
            </w:tcBorders>
          </w:tcPr>
          <w:p w14:paraId="56EA225E"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p>
        </w:tc>
        <w:tc>
          <w:tcPr>
            <w:tcW w:w="1381" w:type="pct"/>
            <w:gridSpan w:val="2"/>
            <w:tcBorders>
              <w:left w:val="single" w:sz="4" w:space="0" w:color="auto"/>
              <w:bottom w:val="nil"/>
              <w:right w:val="nil"/>
            </w:tcBorders>
            <w:shd w:val="clear" w:color="auto" w:fill="auto"/>
            <w:noWrap/>
            <w:vAlign w:val="bottom"/>
          </w:tcPr>
          <w:p w14:paraId="6F355C0B"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r w:rsidRPr="00BF3E4F">
              <w:rPr>
                <w:rFonts w:asciiTheme="majorBidi" w:eastAsia="Times New Roman" w:hAnsiTheme="majorBidi" w:cstheme="majorBidi"/>
                <w:b/>
                <w:bCs/>
                <w:color w:val="000000"/>
              </w:rPr>
              <w:t>XRF Ag</w:t>
            </w:r>
            <w:r w:rsidRPr="00BF3E4F">
              <w:rPr>
                <w:rFonts w:asciiTheme="majorBidi" w:hAnsiTheme="majorBidi" w:cstheme="majorBidi"/>
                <w:b/>
                <w:bCs/>
                <w:color w:val="000000"/>
              </w:rPr>
              <w:t>, ppm</w:t>
            </w:r>
          </w:p>
        </w:tc>
        <w:tc>
          <w:tcPr>
            <w:tcW w:w="1233" w:type="pct"/>
            <w:tcBorders>
              <w:left w:val="nil"/>
              <w:bottom w:val="nil"/>
              <w:right w:val="nil"/>
            </w:tcBorders>
            <w:shd w:val="clear" w:color="auto" w:fill="auto"/>
            <w:noWrap/>
            <w:vAlign w:val="bottom"/>
          </w:tcPr>
          <w:p w14:paraId="6D190169"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8.63 (1.70)     </w:t>
            </w:r>
          </w:p>
        </w:tc>
        <w:tc>
          <w:tcPr>
            <w:tcW w:w="938" w:type="pct"/>
            <w:tcBorders>
              <w:left w:val="nil"/>
              <w:bottom w:val="nil"/>
              <w:right w:val="nil"/>
            </w:tcBorders>
            <w:shd w:val="clear" w:color="auto" w:fill="auto"/>
            <w:noWrap/>
            <w:vAlign w:val="bottom"/>
          </w:tcPr>
          <w:p w14:paraId="73581D3E"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6.39 (0.43)       </w:t>
            </w:r>
          </w:p>
        </w:tc>
        <w:tc>
          <w:tcPr>
            <w:tcW w:w="656" w:type="pct"/>
            <w:tcBorders>
              <w:left w:val="nil"/>
              <w:bottom w:val="nil"/>
              <w:right w:val="nil"/>
            </w:tcBorders>
            <w:shd w:val="clear" w:color="auto" w:fill="auto"/>
            <w:noWrap/>
            <w:vAlign w:val="bottom"/>
          </w:tcPr>
          <w:p w14:paraId="1666B65B" w14:textId="38490ACB" w:rsidR="00BB1EBB" w:rsidRPr="00BF3E4F" w:rsidRDefault="00BB1EBB" w:rsidP="005208AF">
            <w:pPr>
              <w:bidi w:val="0"/>
              <w:spacing w:after="0" w:line="240" w:lineRule="auto"/>
              <w:rPr>
                <w:rFonts w:asciiTheme="majorBidi" w:eastAsia="Times New Roman" w:hAnsiTheme="majorBidi" w:cstheme="majorBidi"/>
                <w:i/>
                <w:iCs/>
                <w:color w:val="000000"/>
              </w:rPr>
            </w:pPr>
          </w:p>
        </w:tc>
      </w:tr>
      <w:tr w:rsidR="00BB1EBB" w:rsidRPr="00BF3E4F" w14:paraId="2B0B96B4" w14:textId="77777777" w:rsidTr="004B3527">
        <w:trPr>
          <w:trHeight w:val="340"/>
        </w:trPr>
        <w:tc>
          <w:tcPr>
            <w:tcW w:w="792" w:type="pct"/>
            <w:vMerge/>
            <w:tcBorders>
              <w:left w:val="nil"/>
              <w:bottom w:val="single" w:sz="4" w:space="0" w:color="auto"/>
              <w:right w:val="single" w:sz="4" w:space="0" w:color="auto"/>
            </w:tcBorders>
          </w:tcPr>
          <w:p w14:paraId="14D7D6A6"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p>
        </w:tc>
        <w:tc>
          <w:tcPr>
            <w:tcW w:w="1381" w:type="pct"/>
            <w:gridSpan w:val="2"/>
            <w:tcBorders>
              <w:left w:val="single" w:sz="4" w:space="0" w:color="auto"/>
              <w:bottom w:val="nil"/>
              <w:right w:val="nil"/>
            </w:tcBorders>
            <w:shd w:val="clear" w:color="auto" w:fill="auto"/>
            <w:noWrap/>
            <w:vAlign w:val="bottom"/>
          </w:tcPr>
          <w:p w14:paraId="375248CA"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r w:rsidRPr="00BF3E4F">
              <w:rPr>
                <w:rFonts w:asciiTheme="majorBidi" w:eastAsia="Times New Roman" w:hAnsiTheme="majorBidi" w:cstheme="majorBidi"/>
                <w:b/>
                <w:bCs/>
                <w:color w:val="000000"/>
              </w:rPr>
              <w:t>XRF Mo</w:t>
            </w:r>
            <w:r w:rsidRPr="00BF3E4F">
              <w:rPr>
                <w:rFonts w:asciiTheme="majorBidi" w:hAnsiTheme="majorBidi" w:cstheme="majorBidi"/>
                <w:b/>
                <w:bCs/>
                <w:color w:val="000000"/>
              </w:rPr>
              <w:t>, ppm</w:t>
            </w:r>
          </w:p>
        </w:tc>
        <w:tc>
          <w:tcPr>
            <w:tcW w:w="1233" w:type="pct"/>
            <w:tcBorders>
              <w:left w:val="nil"/>
              <w:bottom w:val="nil"/>
              <w:right w:val="nil"/>
            </w:tcBorders>
            <w:shd w:val="clear" w:color="auto" w:fill="auto"/>
            <w:noWrap/>
            <w:vAlign w:val="bottom"/>
          </w:tcPr>
          <w:p w14:paraId="6ABF46D8"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15.8 (0.99)     </w:t>
            </w:r>
          </w:p>
        </w:tc>
        <w:tc>
          <w:tcPr>
            <w:tcW w:w="938" w:type="pct"/>
            <w:tcBorders>
              <w:left w:val="nil"/>
              <w:bottom w:val="nil"/>
              <w:right w:val="nil"/>
            </w:tcBorders>
            <w:shd w:val="clear" w:color="auto" w:fill="auto"/>
            <w:noWrap/>
            <w:vAlign w:val="bottom"/>
          </w:tcPr>
          <w:p w14:paraId="470DC807" w14:textId="2B3E40B0"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22.6 (</w:t>
            </w:r>
            <w:proofErr w:type="gramStart"/>
            <w:r w:rsidRPr="00BF3E4F">
              <w:rPr>
                <w:rFonts w:asciiTheme="majorBidi" w:eastAsia="Times New Roman" w:hAnsiTheme="majorBidi" w:cstheme="majorBidi"/>
                <w:color w:val="000000"/>
              </w:rPr>
              <w:t>1.19)</w:t>
            </w:r>
            <w:r w:rsidR="00876803" w:rsidRPr="004B3527">
              <w:rPr>
                <w:rFonts w:asciiTheme="majorBidi" w:eastAsia="Times New Roman" w:hAnsiTheme="majorBidi" w:cstheme="majorBidi"/>
                <w:color w:val="FF0000"/>
              </w:rPr>
              <w:t>*</w:t>
            </w:r>
            <w:proofErr w:type="gramEnd"/>
            <w:r w:rsidR="004B3527">
              <w:rPr>
                <w:rFonts w:asciiTheme="majorBidi" w:eastAsia="Times New Roman" w:hAnsiTheme="majorBidi" w:cstheme="majorBidi"/>
                <w:color w:val="FF0000"/>
              </w:rPr>
              <w:t>*</w:t>
            </w:r>
            <w:r w:rsidRPr="00BF3E4F">
              <w:rPr>
                <w:rFonts w:asciiTheme="majorBidi" w:eastAsia="Times New Roman" w:hAnsiTheme="majorBidi" w:cstheme="majorBidi"/>
                <w:color w:val="000000"/>
              </w:rPr>
              <w:t xml:space="preserve">       </w:t>
            </w:r>
          </w:p>
        </w:tc>
        <w:tc>
          <w:tcPr>
            <w:tcW w:w="656" w:type="pct"/>
            <w:tcBorders>
              <w:left w:val="nil"/>
              <w:bottom w:val="nil"/>
              <w:right w:val="nil"/>
            </w:tcBorders>
            <w:shd w:val="clear" w:color="auto" w:fill="auto"/>
            <w:noWrap/>
            <w:vAlign w:val="bottom"/>
          </w:tcPr>
          <w:p w14:paraId="76BF7C2C" w14:textId="3B58F5C7" w:rsidR="00BB1EBB" w:rsidRPr="00BF3E4F" w:rsidRDefault="00BB1EBB" w:rsidP="005208AF">
            <w:pPr>
              <w:bidi w:val="0"/>
              <w:spacing w:after="0" w:line="240" w:lineRule="auto"/>
              <w:rPr>
                <w:rFonts w:asciiTheme="majorBidi" w:eastAsia="Times New Roman" w:hAnsiTheme="majorBidi" w:cstheme="majorBidi"/>
                <w:i/>
                <w:iCs/>
                <w:color w:val="000000"/>
              </w:rPr>
            </w:pPr>
          </w:p>
        </w:tc>
      </w:tr>
      <w:tr w:rsidR="00BB1EBB" w:rsidRPr="00BF3E4F" w14:paraId="26BA9843" w14:textId="77777777" w:rsidTr="004B3527">
        <w:trPr>
          <w:trHeight w:val="340"/>
        </w:trPr>
        <w:tc>
          <w:tcPr>
            <w:tcW w:w="792" w:type="pct"/>
            <w:vMerge/>
            <w:tcBorders>
              <w:left w:val="nil"/>
              <w:bottom w:val="single" w:sz="4" w:space="0" w:color="auto"/>
              <w:right w:val="single" w:sz="4" w:space="0" w:color="auto"/>
            </w:tcBorders>
          </w:tcPr>
          <w:p w14:paraId="76A12E76"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p>
        </w:tc>
        <w:tc>
          <w:tcPr>
            <w:tcW w:w="1381" w:type="pct"/>
            <w:gridSpan w:val="2"/>
            <w:tcBorders>
              <w:left w:val="single" w:sz="4" w:space="0" w:color="auto"/>
              <w:bottom w:val="nil"/>
              <w:right w:val="nil"/>
            </w:tcBorders>
            <w:shd w:val="clear" w:color="auto" w:fill="auto"/>
            <w:noWrap/>
            <w:vAlign w:val="bottom"/>
          </w:tcPr>
          <w:p w14:paraId="2080521D"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r w:rsidRPr="00BF3E4F">
              <w:rPr>
                <w:rFonts w:asciiTheme="majorBidi" w:eastAsia="Times New Roman" w:hAnsiTheme="majorBidi" w:cstheme="majorBidi"/>
                <w:b/>
                <w:bCs/>
                <w:color w:val="000000"/>
              </w:rPr>
              <w:t>XRF Nb</w:t>
            </w:r>
            <w:r w:rsidRPr="00BF3E4F">
              <w:rPr>
                <w:rFonts w:asciiTheme="majorBidi" w:hAnsiTheme="majorBidi" w:cstheme="majorBidi"/>
                <w:b/>
                <w:bCs/>
                <w:color w:val="000000"/>
              </w:rPr>
              <w:t>, ppm</w:t>
            </w:r>
          </w:p>
        </w:tc>
        <w:tc>
          <w:tcPr>
            <w:tcW w:w="1233" w:type="pct"/>
            <w:tcBorders>
              <w:left w:val="nil"/>
              <w:bottom w:val="nil"/>
              <w:right w:val="nil"/>
            </w:tcBorders>
            <w:shd w:val="clear" w:color="auto" w:fill="auto"/>
            <w:noWrap/>
            <w:vAlign w:val="bottom"/>
          </w:tcPr>
          <w:p w14:paraId="75DAF614"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19.8 (0.93)     </w:t>
            </w:r>
          </w:p>
        </w:tc>
        <w:tc>
          <w:tcPr>
            <w:tcW w:w="938" w:type="pct"/>
            <w:tcBorders>
              <w:left w:val="nil"/>
              <w:bottom w:val="nil"/>
              <w:right w:val="nil"/>
            </w:tcBorders>
            <w:shd w:val="clear" w:color="auto" w:fill="auto"/>
            <w:noWrap/>
            <w:vAlign w:val="bottom"/>
          </w:tcPr>
          <w:p w14:paraId="6C1F4B68" w14:textId="34E0B2F5"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23.2 (</w:t>
            </w:r>
            <w:proofErr w:type="gramStart"/>
            <w:r w:rsidRPr="00BF3E4F">
              <w:rPr>
                <w:rFonts w:asciiTheme="majorBidi" w:eastAsia="Times New Roman" w:hAnsiTheme="majorBidi" w:cstheme="majorBidi"/>
                <w:color w:val="000000"/>
              </w:rPr>
              <w:t>1.25)</w:t>
            </w:r>
            <w:r w:rsidR="00876803" w:rsidRPr="004B3527">
              <w:rPr>
                <w:rFonts w:asciiTheme="majorBidi" w:eastAsia="Times New Roman" w:hAnsiTheme="majorBidi" w:cstheme="majorBidi"/>
                <w:color w:val="FF0000"/>
              </w:rPr>
              <w:t>*</w:t>
            </w:r>
            <w:proofErr w:type="gramEnd"/>
            <w:r w:rsidR="004B3527">
              <w:rPr>
                <w:rFonts w:asciiTheme="majorBidi" w:eastAsia="Times New Roman" w:hAnsiTheme="majorBidi" w:cstheme="majorBidi"/>
                <w:color w:val="FF0000"/>
              </w:rPr>
              <w:t>*</w:t>
            </w:r>
            <w:r w:rsidRPr="004B3527">
              <w:rPr>
                <w:rFonts w:asciiTheme="majorBidi" w:eastAsia="Times New Roman" w:hAnsiTheme="majorBidi" w:cstheme="majorBidi"/>
                <w:color w:val="FF0000"/>
              </w:rPr>
              <w:t xml:space="preserve"> </w:t>
            </w:r>
            <w:r w:rsidRPr="00BF3E4F">
              <w:rPr>
                <w:rFonts w:asciiTheme="majorBidi" w:eastAsia="Times New Roman" w:hAnsiTheme="majorBidi" w:cstheme="majorBidi"/>
                <w:color w:val="000000"/>
              </w:rPr>
              <w:t xml:space="preserve">      </w:t>
            </w:r>
          </w:p>
        </w:tc>
        <w:tc>
          <w:tcPr>
            <w:tcW w:w="656" w:type="pct"/>
            <w:tcBorders>
              <w:left w:val="nil"/>
              <w:bottom w:val="nil"/>
              <w:right w:val="nil"/>
            </w:tcBorders>
            <w:shd w:val="clear" w:color="auto" w:fill="auto"/>
            <w:noWrap/>
            <w:vAlign w:val="bottom"/>
          </w:tcPr>
          <w:p w14:paraId="079CD596" w14:textId="5ED9A69D" w:rsidR="00BB1EBB" w:rsidRPr="00BF3E4F" w:rsidRDefault="00BB1EBB" w:rsidP="005208AF">
            <w:pPr>
              <w:bidi w:val="0"/>
              <w:spacing w:after="0" w:line="240" w:lineRule="auto"/>
              <w:rPr>
                <w:rFonts w:asciiTheme="majorBidi" w:eastAsia="Times New Roman" w:hAnsiTheme="majorBidi" w:cstheme="majorBidi"/>
                <w:i/>
                <w:iCs/>
                <w:color w:val="000000"/>
              </w:rPr>
            </w:pPr>
          </w:p>
        </w:tc>
      </w:tr>
      <w:tr w:rsidR="00BB1EBB" w:rsidRPr="00BF3E4F" w14:paraId="0D19919F" w14:textId="77777777" w:rsidTr="004B3527">
        <w:trPr>
          <w:trHeight w:val="340"/>
        </w:trPr>
        <w:tc>
          <w:tcPr>
            <w:tcW w:w="792" w:type="pct"/>
            <w:vMerge/>
            <w:tcBorders>
              <w:left w:val="nil"/>
              <w:bottom w:val="single" w:sz="4" w:space="0" w:color="auto"/>
              <w:right w:val="single" w:sz="4" w:space="0" w:color="auto"/>
            </w:tcBorders>
          </w:tcPr>
          <w:p w14:paraId="5F7001BA"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p>
        </w:tc>
        <w:tc>
          <w:tcPr>
            <w:tcW w:w="1381" w:type="pct"/>
            <w:gridSpan w:val="2"/>
            <w:tcBorders>
              <w:left w:val="single" w:sz="4" w:space="0" w:color="auto"/>
              <w:right w:val="nil"/>
            </w:tcBorders>
            <w:shd w:val="clear" w:color="auto" w:fill="auto"/>
            <w:noWrap/>
            <w:vAlign w:val="bottom"/>
          </w:tcPr>
          <w:p w14:paraId="66FF3008"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r w:rsidRPr="00BF3E4F">
              <w:rPr>
                <w:rFonts w:asciiTheme="majorBidi" w:eastAsia="Times New Roman" w:hAnsiTheme="majorBidi" w:cstheme="majorBidi"/>
                <w:b/>
                <w:bCs/>
                <w:color w:val="000000"/>
              </w:rPr>
              <w:t>XRF Zr</w:t>
            </w:r>
            <w:r w:rsidRPr="00BF3E4F">
              <w:rPr>
                <w:rFonts w:asciiTheme="majorBidi" w:hAnsiTheme="majorBidi" w:cstheme="majorBidi"/>
                <w:b/>
                <w:bCs/>
                <w:color w:val="000000"/>
              </w:rPr>
              <w:t>, ppm</w:t>
            </w:r>
          </w:p>
        </w:tc>
        <w:tc>
          <w:tcPr>
            <w:tcW w:w="1233" w:type="pct"/>
            <w:tcBorders>
              <w:left w:val="nil"/>
              <w:right w:val="nil"/>
            </w:tcBorders>
            <w:shd w:val="clear" w:color="auto" w:fill="auto"/>
            <w:noWrap/>
            <w:vAlign w:val="bottom"/>
          </w:tcPr>
          <w:p w14:paraId="66E29F96"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16.5 (0.79)     </w:t>
            </w:r>
          </w:p>
        </w:tc>
        <w:tc>
          <w:tcPr>
            <w:tcW w:w="938" w:type="pct"/>
            <w:tcBorders>
              <w:left w:val="nil"/>
              <w:right w:val="nil"/>
            </w:tcBorders>
            <w:shd w:val="clear" w:color="auto" w:fill="auto"/>
            <w:noWrap/>
            <w:vAlign w:val="bottom"/>
          </w:tcPr>
          <w:p w14:paraId="1F1120ED" w14:textId="572EAE4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19.4 (</w:t>
            </w:r>
            <w:proofErr w:type="gramStart"/>
            <w:r w:rsidRPr="00BF3E4F">
              <w:rPr>
                <w:rFonts w:asciiTheme="majorBidi" w:eastAsia="Times New Roman" w:hAnsiTheme="majorBidi" w:cstheme="majorBidi"/>
                <w:color w:val="000000"/>
              </w:rPr>
              <w:t>1.08)</w:t>
            </w:r>
            <w:r w:rsidR="00876803" w:rsidRPr="004B3527">
              <w:rPr>
                <w:rFonts w:asciiTheme="majorBidi" w:eastAsia="Times New Roman" w:hAnsiTheme="majorBidi" w:cstheme="majorBidi"/>
                <w:color w:val="FF0000"/>
              </w:rPr>
              <w:t>*</w:t>
            </w:r>
            <w:proofErr w:type="gramEnd"/>
            <w:r w:rsidR="004B3527">
              <w:rPr>
                <w:rFonts w:asciiTheme="majorBidi" w:eastAsia="Times New Roman" w:hAnsiTheme="majorBidi" w:cstheme="majorBidi"/>
                <w:color w:val="FF0000"/>
              </w:rPr>
              <w:t>*</w:t>
            </w:r>
            <w:r w:rsidRPr="00BF3E4F">
              <w:rPr>
                <w:rFonts w:asciiTheme="majorBidi" w:eastAsia="Times New Roman" w:hAnsiTheme="majorBidi" w:cstheme="majorBidi"/>
                <w:color w:val="000000"/>
              </w:rPr>
              <w:t xml:space="preserve">       </w:t>
            </w:r>
          </w:p>
        </w:tc>
        <w:tc>
          <w:tcPr>
            <w:tcW w:w="656" w:type="pct"/>
            <w:tcBorders>
              <w:left w:val="nil"/>
              <w:right w:val="nil"/>
            </w:tcBorders>
            <w:shd w:val="clear" w:color="auto" w:fill="auto"/>
            <w:noWrap/>
            <w:vAlign w:val="bottom"/>
          </w:tcPr>
          <w:p w14:paraId="6F28D8FF" w14:textId="5ED9B9BD" w:rsidR="00BB1EBB" w:rsidRPr="00BF3E4F" w:rsidRDefault="00BB1EBB" w:rsidP="005208AF">
            <w:pPr>
              <w:bidi w:val="0"/>
              <w:spacing w:after="0" w:line="240" w:lineRule="auto"/>
              <w:rPr>
                <w:rFonts w:asciiTheme="majorBidi" w:eastAsia="Times New Roman" w:hAnsiTheme="majorBidi" w:cstheme="majorBidi"/>
                <w:i/>
                <w:iCs/>
                <w:color w:val="000000"/>
              </w:rPr>
            </w:pPr>
          </w:p>
        </w:tc>
      </w:tr>
      <w:tr w:rsidR="00BB1EBB" w:rsidRPr="00BF3E4F" w14:paraId="41E051E9" w14:textId="77777777" w:rsidTr="004B3527">
        <w:trPr>
          <w:trHeight w:val="340"/>
        </w:trPr>
        <w:tc>
          <w:tcPr>
            <w:tcW w:w="792" w:type="pct"/>
            <w:vMerge/>
            <w:tcBorders>
              <w:left w:val="nil"/>
              <w:bottom w:val="single" w:sz="4" w:space="0" w:color="auto"/>
              <w:right w:val="single" w:sz="4" w:space="0" w:color="auto"/>
            </w:tcBorders>
          </w:tcPr>
          <w:p w14:paraId="28F4324B"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p>
        </w:tc>
        <w:tc>
          <w:tcPr>
            <w:tcW w:w="1381" w:type="pct"/>
            <w:gridSpan w:val="2"/>
            <w:tcBorders>
              <w:left w:val="single" w:sz="4" w:space="0" w:color="auto"/>
              <w:right w:val="nil"/>
            </w:tcBorders>
            <w:shd w:val="clear" w:color="auto" w:fill="auto"/>
            <w:noWrap/>
            <w:vAlign w:val="bottom"/>
          </w:tcPr>
          <w:p w14:paraId="3B3A1D32"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r w:rsidRPr="00BF3E4F">
              <w:rPr>
                <w:rFonts w:asciiTheme="majorBidi" w:eastAsia="Times New Roman" w:hAnsiTheme="majorBidi" w:cstheme="majorBidi"/>
                <w:b/>
                <w:bCs/>
                <w:color w:val="000000"/>
              </w:rPr>
              <w:t>XRF Sr</w:t>
            </w:r>
            <w:r w:rsidRPr="00BF3E4F">
              <w:rPr>
                <w:rFonts w:asciiTheme="majorBidi" w:hAnsiTheme="majorBidi" w:cstheme="majorBidi"/>
                <w:b/>
                <w:bCs/>
                <w:color w:val="000000"/>
              </w:rPr>
              <w:t>, ppm</w:t>
            </w:r>
          </w:p>
        </w:tc>
        <w:tc>
          <w:tcPr>
            <w:tcW w:w="1233" w:type="pct"/>
            <w:tcBorders>
              <w:left w:val="nil"/>
              <w:right w:val="nil"/>
            </w:tcBorders>
            <w:shd w:val="clear" w:color="auto" w:fill="auto"/>
            <w:noWrap/>
            <w:vAlign w:val="bottom"/>
          </w:tcPr>
          <w:p w14:paraId="3F7ED89D"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5.03 (0.44)     </w:t>
            </w:r>
          </w:p>
        </w:tc>
        <w:tc>
          <w:tcPr>
            <w:tcW w:w="938" w:type="pct"/>
            <w:tcBorders>
              <w:left w:val="nil"/>
              <w:right w:val="nil"/>
            </w:tcBorders>
            <w:shd w:val="clear" w:color="auto" w:fill="auto"/>
            <w:noWrap/>
            <w:vAlign w:val="bottom"/>
          </w:tcPr>
          <w:p w14:paraId="0048C386" w14:textId="03971C8B"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5.33 (</w:t>
            </w:r>
            <w:proofErr w:type="gramStart"/>
            <w:r w:rsidRPr="00BF3E4F">
              <w:rPr>
                <w:rFonts w:asciiTheme="majorBidi" w:eastAsia="Times New Roman" w:hAnsiTheme="majorBidi" w:cstheme="majorBidi"/>
                <w:color w:val="000000"/>
              </w:rPr>
              <w:t>0.66)</w:t>
            </w:r>
            <w:r w:rsidR="00876803" w:rsidRPr="004B3527">
              <w:rPr>
                <w:rFonts w:asciiTheme="majorBidi" w:eastAsia="Times New Roman" w:hAnsiTheme="majorBidi" w:cstheme="majorBidi"/>
                <w:color w:val="FF0000"/>
              </w:rPr>
              <w:t>*</w:t>
            </w:r>
            <w:proofErr w:type="gramEnd"/>
            <w:r w:rsidRPr="00BF3E4F">
              <w:rPr>
                <w:rFonts w:asciiTheme="majorBidi" w:eastAsia="Times New Roman" w:hAnsiTheme="majorBidi" w:cstheme="majorBidi"/>
                <w:color w:val="000000"/>
              </w:rPr>
              <w:t xml:space="preserve">     </w:t>
            </w:r>
          </w:p>
        </w:tc>
        <w:tc>
          <w:tcPr>
            <w:tcW w:w="656" w:type="pct"/>
            <w:tcBorders>
              <w:left w:val="nil"/>
              <w:right w:val="nil"/>
            </w:tcBorders>
            <w:shd w:val="clear" w:color="auto" w:fill="auto"/>
            <w:noWrap/>
            <w:vAlign w:val="bottom"/>
          </w:tcPr>
          <w:p w14:paraId="02819FE9" w14:textId="61B7664B" w:rsidR="00BB1EBB" w:rsidRPr="00BF3E4F" w:rsidRDefault="00BB1EBB" w:rsidP="005208AF">
            <w:pPr>
              <w:bidi w:val="0"/>
              <w:spacing w:after="0" w:line="240" w:lineRule="auto"/>
              <w:rPr>
                <w:rFonts w:asciiTheme="majorBidi" w:eastAsia="Times New Roman" w:hAnsiTheme="majorBidi" w:cstheme="majorBidi"/>
                <w:i/>
                <w:iCs/>
                <w:color w:val="000000"/>
              </w:rPr>
            </w:pPr>
          </w:p>
        </w:tc>
      </w:tr>
      <w:tr w:rsidR="00BB1EBB" w:rsidRPr="00BF3E4F" w14:paraId="0796036C" w14:textId="77777777" w:rsidTr="004B3527">
        <w:trPr>
          <w:trHeight w:val="340"/>
        </w:trPr>
        <w:tc>
          <w:tcPr>
            <w:tcW w:w="792" w:type="pct"/>
            <w:vMerge/>
            <w:tcBorders>
              <w:left w:val="nil"/>
              <w:bottom w:val="single" w:sz="4" w:space="0" w:color="auto"/>
              <w:right w:val="single" w:sz="4" w:space="0" w:color="auto"/>
            </w:tcBorders>
          </w:tcPr>
          <w:p w14:paraId="55B33C8F"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p>
        </w:tc>
        <w:tc>
          <w:tcPr>
            <w:tcW w:w="1381" w:type="pct"/>
            <w:gridSpan w:val="2"/>
            <w:tcBorders>
              <w:left w:val="single" w:sz="4" w:space="0" w:color="auto"/>
              <w:bottom w:val="nil"/>
              <w:right w:val="nil"/>
            </w:tcBorders>
            <w:shd w:val="clear" w:color="auto" w:fill="auto"/>
            <w:noWrap/>
            <w:vAlign w:val="bottom"/>
          </w:tcPr>
          <w:p w14:paraId="58272D90"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r w:rsidRPr="00BF3E4F">
              <w:rPr>
                <w:rFonts w:asciiTheme="majorBidi" w:eastAsia="Times New Roman" w:hAnsiTheme="majorBidi" w:cstheme="majorBidi"/>
                <w:b/>
                <w:bCs/>
                <w:color w:val="000000"/>
              </w:rPr>
              <w:t>XRF W</w:t>
            </w:r>
            <w:r w:rsidRPr="00BF3E4F">
              <w:rPr>
                <w:rFonts w:asciiTheme="majorBidi" w:hAnsiTheme="majorBidi" w:cstheme="majorBidi"/>
                <w:b/>
                <w:bCs/>
                <w:color w:val="000000"/>
              </w:rPr>
              <w:t>, ppm</w:t>
            </w:r>
          </w:p>
        </w:tc>
        <w:tc>
          <w:tcPr>
            <w:tcW w:w="1233" w:type="pct"/>
            <w:tcBorders>
              <w:left w:val="nil"/>
              <w:bottom w:val="nil"/>
              <w:right w:val="nil"/>
            </w:tcBorders>
            <w:shd w:val="clear" w:color="auto" w:fill="auto"/>
            <w:noWrap/>
            <w:vAlign w:val="bottom"/>
          </w:tcPr>
          <w:p w14:paraId="720BD190"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77.8 (17.3)     </w:t>
            </w:r>
          </w:p>
        </w:tc>
        <w:tc>
          <w:tcPr>
            <w:tcW w:w="938" w:type="pct"/>
            <w:tcBorders>
              <w:left w:val="nil"/>
              <w:bottom w:val="nil"/>
              <w:right w:val="nil"/>
            </w:tcBorders>
            <w:shd w:val="clear" w:color="auto" w:fill="auto"/>
            <w:noWrap/>
            <w:vAlign w:val="bottom"/>
          </w:tcPr>
          <w:p w14:paraId="4A7382DD"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83.6 (36.6)       </w:t>
            </w:r>
          </w:p>
        </w:tc>
        <w:tc>
          <w:tcPr>
            <w:tcW w:w="656" w:type="pct"/>
            <w:tcBorders>
              <w:left w:val="nil"/>
              <w:bottom w:val="nil"/>
              <w:right w:val="nil"/>
            </w:tcBorders>
            <w:shd w:val="clear" w:color="auto" w:fill="auto"/>
            <w:noWrap/>
            <w:vAlign w:val="bottom"/>
          </w:tcPr>
          <w:p w14:paraId="4C70345F" w14:textId="652FE722" w:rsidR="00BB1EBB" w:rsidRPr="00BF3E4F" w:rsidRDefault="00BB1EBB" w:rsidP="005208AF">
            <w:pPr>
              <w:bidi w:val="0"/>
              <w:spacing w:after="0" w:line="240" w:lineRule="auto"/>
              <w:rPr>
                <w:rFonts w:asciiTheme="majorBidi" w:eastAsia="Times New Roman" w:hAnsiTheme="majorBidi" w:cstheme="majorBidi"/>
                <w:i/>
                <w:iCs/>
                <w:color w:val="000000"/>
              </w:rPr>
            </w:pPr>
          </w:p>
        </w:tc>
      </w:tr>
      <w:tr w:rsidR="00BB1EBB" w:rsidRPr="00BF3E4F" w14:paraId="3A726DB9" w14:textId="77777777" w:rsidTr="004B3527">
        <w:trPr>
          <w:trHeight w:val="340"/>
        </w:trPr>
        <w:tc>
          <w:tcPr>
            <w:tcW w:w="792" w:type="pct"/>
            <w:vMerge/>
            <w:tcBorders>
              <w:left w:val="nil"/>
              <w:bottom w:val="single" w:sz="4" w:space="0" w:color="auto"/>
              <w:right w:val="single" w:sz="4" w:space="0" w:color="auto"/>
            </w:tcBorders>
          </w:tcPr>
          <w:p w14:paraId="210DF0B9"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p>
        </w:tc>
        <w:tc>
          <w:tcPr>
            <w:tcW w:w="1381" w:type="pct"/>
            <w:gridSpan w:val="2"/>
            <w:tcBorders>
              <w:top w:val="single" w:sz="4" w:space="0" w:color="auto"/>
              <w:left w:val="single" w:sz="4" w:space="0" w:color="auto"/>
              <w:right w:val="nil"/>
            </w:tcBorders>
            <w:shd w:val="clear" w:color="auto" w:fill="auto"/>
            <w:noWrap/>
            <w:vAlign w:val="bottom"/>
            <w:hideMark/>
          </w:tcPr>
          <w:p w14:paraId="2ED89C4F"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r w:rsidRPr="00BF3E4F">
              <w:rPr>
                <w:rFonts w:asciiTheme="majorBidi" w:eastAsia="Times New Roman" w:hAnsiTheme="majorBidi" w:cstheme="majorBidi"/>
                <w:b/>
                <w:bCs/>
                <w:color w:val="000000"/>
              </w:rPr>
              <w:t>PH before de-aeration</w:t>
            </w:r>
          </w:p>
        </w:tc>
        <w:tc>
          <w:tcPr>
            <w:tcW w:w="1233" w:type="pct"/>
            <w:tcBorders>
              <w:top w:val="single" w:sz="4" w:space="0" w:color="auto"/>
              <w:left w:val="nil"/>
              <w:right w:val="nil"/>
            </w:tcBorders>
            <w:shd w:val="clear" w:color="auto" w:fill="auto"/>
            <w:noWrap/>
            <w:vAlign w:val="bottom"/>
            <w:hideMark/>
          </w:tcPr>
          <w:p w14:paraId="46F157E5"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7.24 (0.19)     </w:t>
            </w:r>
          </w:p>
        </w:tc>
        <w:tc>
          <w:tcPr>
            <w:tcW w:w="938" w:type="pct"/>
            <w:tcBorders>
              <w:top w:val="single" w:sz="4" w:space="0" w:color="auto"/>
              <w:left w:val="nil"/>
              <w:right w:val="nil"/>
            </w:tcBorders>
            <w:shd w:val="clear" w:color="auto" w:fill="auto"/>
            <w:noWrap/>
            <w:vAlign w:val="bottom"/>
            <w:hideMark/>
          </w:tcPr>
          <w:p w14:paraId="33C5B3D3"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7.21 (0.16)       </w:t>
            </w:r>
          </w:p>
        </w:tc>
        <w:tc>
          <w:tcPr>
            <w:tcW w:w="656" w:type="pct"/>
            <w:tcBorders>
              <w:top w:val="single" w:sz="4" w:space="0" w:color="auto"/>
              <w:left w:val="nil"/>
              <w:right w:val="nil"/>
            </w:tcBorders>
            <w:shd w:val="clear" w:color="auto" w:fill="auto"/>
            <w:noWrap/>
            <w:vAlign w:val="bottom"/>
            <w:hideMark/>
          </w:tcPr>
          <w:p w14:paraId="42907201" w14:textId="79C2F7F0" w:rsidR="00BB1EBB" w:rsidRPr="00BF3E4F" w:rsidRDefault="00BB1EBB" w:rsidP="005208AF">
            <w:pPr>
              <w:bidi w:val="0"/>
              <w:spacing w:after="0" w:line="240" w:lineRule="auto"/>
              <w:rPr>
                <w:rFonts w:asciiTheme="majorBidi" w:eastAsia="Times New Roman" w:hAnsiTheme="majorBidi" w:cstheme="majorBidi"/>
                <w:i/>
                <w:iCs/>
                <w:color w:val="000000"/>
              </w:rPr>
            </w:pPr>
          </w:p>
        </w:tc>
      </w:tr>
      <w:tr w:rsidR="00BB1EBB" w:rsidRPr="00BF3E4F" w14:paraId="0D22AE54" w14:textId="77777777" w:rsidTr="004B3527">
        <w:trPr>
          <w:trHeight w:val="340"/>
        </w:trPr>
        <w:tc>
          <w:tcPr>
            <w:tcW w:w="792" w:type="pct"/>
            <w:vMerge/>
            <w:tcBorders>
              <w:left w:val="nil"/>
              <w:bottom w:val="single" w:sz="4" w:space="0" w:color="auto"/>
              <w:right w:val="single" w:sz="4" w:space="0" w:color="auto"/>
            </w:tcBorders>
          </w:tcPr>
          <w:p w14:paraId="52E8387C"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p>
        </w:tc>
        <w:tc>
          <w:tcPr>
            <w:tcW w:w="1381" w:type="pct"/>
            <w:gridSpan w:val="2"/>
            <w:tcBorders>
              <w:top w:val="nil"/>
              <w:left w:val="single" w:sz="4" w:space="0" w:color="auto"/>
              <w:bottom w:val="single" w:sz="4" w:space="0" w:color="auto"/>
              <w:right w:val="nil"/>
            </w:tcBorders>
            <w:shd w:val="clear" w:color="auto" w:fill="auto"/>
            <w:noWrap/>
            <w:vAlign w:val="bottom"/>
            <w:hideMark/>
          </w:tcPr>
          <w:p w14:paraId="31CBC490"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r w:rsidRPr="00BF3E4F">
              <w:rPr>
                <w:rFonts w:asciiTheme="majorBidi" w:eastAsia="Times New Roman" w:hAnsiTheme="majorBidi" w:cstheme="majorBidi"/>
                <w:b/>
                <w:bCs/>
                <w:color w:val="000000"/>
              </w:rPr>
              <w:t>PH after de-aeration</w:t>
            </w:r>
          </w:p>
        </w:tc>
        <w:tc>
          <w:tcPr>
            <w:tcW w:w="1233" w:type="pct"/>
            <w:tcBorders>
              <w:top w:val="nil"/>
              <w:left w:val="nil"/>
              <w:bottom w:val="single" w:sz="4" w:space="0" w:color="auto"/>
              <w:right w:val="nil"/>
            </w:tcBorders>
            <w:shd w:val="clear" w:color="auto" w:fill="auto"/>
            <w:noWrap/>
            <w:vAlign w:val="bottom"/>
            <w:hideMark/>
          </w:tcPr>
          <w:p w14:paraId="7140A825"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7.75 (0.28)     </w:t>
            </w:r>
          </w:p>
        </w:tc>
        <w:tc>
          <w:tcPr>
            <w:tcW w:w="938" w:type="pct"/>
            <w:tcBorders>
              <w:top w:val="nil"/>
              <w:left w:val="nil"/>
              <w:bottom w:val="single" w:sz="4" w:space="0" w:color="auto"/>
              <w:right w:val="nil"/>
            </w:tcBorders>
            <w:shd w:val="clear" w:color="auto" w:fill="auto"/>
            <w:noWrap/>
            <w:vAlign w:val="bottom"/>
            <w:hideMark/>
          </w:tcPr>
          <w:p w14:paraId="587F797E" w14:textId="631F433C"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7.64 (</w:t>
            </w:r>
            <w:proofErr w:type="gramStart"/>
            <w:r w:rsidRPr="00BF3E4F">
              <w:rPr>
                <w:rFonts w:asciiTheme="majorBidi" w:eastAsia="Times New Roman" w:hAnsiTheme="majorBidi" w:cstheme="majorBidi"/>
                <w:color w:val="000000"/>
              </w:rPr>
              <w:t>0.26)</w:t>
            </w:r>
            <w:r w:rsidR="004B3527" w:rsidRPr="004B3527">
              <w:rPr>
                <w:rFonts w:asciiTheme="majorBidi" w:eastAsia="Times New Roman" w:hAnsiTheme="majorBidi" w:cstheme="majorBidi"/>
                <w:color w:val="FF0000"/>
              </w:rPr>
              <w:t>*</w:t>
            </w:r>
            <w:proofErr w:type="gramEnd"/>
            <w:r w:rsidRPr="004B3527">
              <w:rPr>
                <w:rFonts w:asciiTheme="majorBidi" w:eastAsia="Times New Roman" w:hAnsiTheme="majorBidi" w:cstheme="majorBidi"/>
                <w:color w:val="FF0000"/>
              </w:rPr>
              <w:t xml:space="preserve"> </w:t>
            </w:r>
            <w:r w:rsidRPr="00BF3E4F">
              <w:rPr>
                <w:rFonts w:asciiTheme="majorBidi" w:eastAsia="Times New Roman" w:hAnsiTheme="majorBidi" w:cstheme="majorBidi"/>
                <w:color w:val="000000"/>
              </w:rPr>
              <w:t xml:space="preserve">   </w:t>
            </w:r>
          </w:p>
        </w:tc>
        <w:tc>
          <w:tcPr>
            <w:tcW w:w="656" w:type="pct"/>
            <w:tcBorders>
              <w:top w:val="nil"/>
              <w:left w:val="nil"/>
              <w:bottom w:val="single" w:sz="4" w:space="0" w:color="auto"/>
              <w:right w:val="nil"/>
            </w:tcBorders>
            <w:shd w:val="clear" w:color="auto" w:fill="auto"/>
            <w:noWrap/>
            <w:vAlign w:val="bottom"/>
            <w:hideMark/>
          </w:tcPr>
          <w:p w14:paraId="2D64BFE6" w14:textId="3F321C97" w:rsidR="00BB1EBB" w:rsidRPr="00BF3E4F" w:rsidRDefault="00BB1EBB" w:rsidP="005208AF">
            <w:pPr>
              <w:bidi w:val="0"/>
              <w:spacing w:after="0" w:line="240" w:lineRule="auto"/>
              <w:rPr>
                <w:rFonts w:asciiTheme="majorBidi" w:eastAsia="Times New Roman" w:hAnsiTheme="majorBidi" w:cstheme="majorBidi"/>
                <w:b/>
                <w:bCs/>
                <w:i/>
                <w:iCs/>
                <w:color w:val="000000"/>
              </w:rPr>
            </w:pPr>
          </w:p>
        </w:tc>
      </w:tr>
      <w:tr w:rsidR="00BB1EBB" w:rsidRPr="00BF3E4F" w14:paraId="73974CFC" w14:textId="77777777" w:rsidTr="004B3527">
        <w:trPr>
          <w:trHeight w:val="340"/>
        </w:trPr>
        <w:tc>
          <w:tcPr>
            <w:tcW w:w="792" w:type="pct"/>
            <w:vMerge w:val="restart"/>
            <w:tcBorders>
              <w:top w:val="single" w:sz="4" w:space="0" w:color="auto"/>
              <w:left w:val="nil"/>
              <w:bottom w:val="single" w:sz="4" w:space="0" w:color="auto"/>
              <w:right w:val="single" w:sz="4" w:space="0" w:color="auto"/>
            </w:tcBorders>
          </w:tcPr>
          <w:p w14:paraId="068682D8"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p>
          <w:p w14:paraId="71564007"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r w:rsidRPr="00BF3E4F">
              <w:rPr>
                <w:rFonts w:asciiTheme="majorBidi" w:eastAsia="Times New Roman" w:hAnsiTheme="majorBidi" w:cstheme="majorBidi"/>
                <w:b/>
                <w:bCs/>
                <w:color w:val="000000"/>
              </w:rPr>
              <w:t>Saliva</w:t>
            </w:r>
          </w:p>
          <w:p w14:paraId="14E34927" w14:textId="77777777" w:rsidR="00BB1EBB" w:rsidRPr="00BF3E4F" w:rsidRDefault="00BB1EBB" w:rsidP="005208AF">
            <w:pPr>
              <w:bidi w:val="0"/>
              <w:spacing w:after="0" w:line="240" w:lineRule="auto"/>
              <w:rPr>
                <w:rFonts w:asciiTheme="majorBidi" w:eastAsia="Times New Roman" w:hAnsiTheme="majorBidi" w:cstheme="majorBidi"/>
              </w:rPr>
            </w:pPr>
          </w:p>
          <w:p w14:paraId="6E7A1357" w14:textId="77777777" w:rsidR="00BB1EBB" w:rsidRPr="00BF3E4F" w:rsidRDefault="00BB1EBB" w:rsidP="005208AF">
            <w:pPr>
              <w:bidi w:val="0"/>
              <w:spacing w:after="0" w:line="240" w:lineRule="auto"/>
              <w:rPr>
                <w:rFonts w:asciiTheme="majorBidi" w:eastAsia="Times New Roman" w:hAnsiTheme="majorBidi" w:cstheme="majorBidi"/>
              </w:rPr>
            </w:pPr>
          </w:p>
          <w:p w14:paraId="5C44D6F5" w14:textId="77777777" w:rsidR="00BB1EBB" w:rsidRPr="00BF3E4F" w:rsidRDefault="00BB1EBB" w:rsidP="005208AF">
            <w:pPr>
              <w:bidi w:val="0"/>
              <w:spacing w:after="0" w:line="240" w:lineRule="auto"/>
              <w:rPr>
                <w:rFonts w:asciiTheme="majorBidi" w:eastAsia="Times New Roman" w:hAnsiTheme="majorBidi" w:cstheme="majorBidi"/>
              </w:rPr>
            </w:pPr>
          </w:p>
          <w:p w14:paraId="57F753A3" w14:textId="77777777" w:rsidR="00BB1EBB" w:rsidRPr="00BF3E4F" w:rsidRDefault="00BB1EBB" w:rsidP="005208AF">
            <w:pPr>
              <w:bidi w:val="0"/>
              <w:spacing w:after="0" w:line="240" w:lineRule="auto"/>
              <w:rPr>
                <w:rFonts w:asciiTheme="majorBidi" w:eastAsia="Times New Roman" w:hAnsiTheme="majorBidi" w:cstheme="majorBidi"/>
              </w:rPr>
            </w:pPr>
          </w:p>
        </w:tc>
        <w:tc>
          <w:tcPr>
            <w:tcW w:w="1381" w:type="pct"/>
            <w:gridSpan w:val="2"/>
            <w:tcBorders>
              <w:top w:val="single" w:sz="4" w:space="0" w:color="auto"/>
              <w:left w:val="single" w:sz="4" w:space="0" w:color="auto"/>
              <w:bottom w:val="nil"/>
              <w:right w:val="nil"/>
            </w:tcBorders>
            <w:shd w:val="clear" w:color="auto" w:fill="auto"/>
            <w:noWrap/>
            <w:vAlign w:val="bottom"/>
          </w:tcPr>
          <w:p w14:paraId="46507DDD"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r w:rsidRPr="00BF3E4F">
              <w:rPr>
                <w:rFonts w:asciiTheme="majorBidi" w:eastAsia="Times New Roman" w:hAnsiTheme="majorBidi" w:cstheme="majorBidi"/>
                <w:b/>
                <w:bCs/>
                <w:color w:val="000000"/>
              </w:rPr>
              <w:t>BUN</w:t>
            </w:r>
            <w:r w:rsidRPr="00BF3E4F">
              <w:rPr>
                <w:rFonts w:asciiTheme="majorBidi" w:hAnsiTheme="majorBidi" w:cstheme="majorBidi"/>
                <w:b/>
                <w:bCs/>
                <w:color w:val="000000"/>
              </w:rPr>
              <w:t>, mg/dL</w:t>
            </w:r>
          </w:p>
        </w:tc>
        <w:tc>
          <w:tcPr>
            <w:tcW w:w="1233" w:type="pct"/>
            <w:tcBorders>
              <w:top w:val="single" w:sz="4" w:space="0" w:color="auto"/>
              <w:left w:val="nil"/>
              <w:bottom w:val="nil"/>
              <w:right w:val="nil"/>
            </w:tcBorders>
            <w:shd w:val="clear" w:color="auto" w:fill="auto"/>
            <w:noWrap/>
            <w:vAlign w:val="bottom"/>
          </w:tcPr>
          <w:p w14:paraId="18F96579"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13.2 (3.90)     </w:t>
            </w:r>
          </w:p>
        </w:tc>
        <w:tc>
          <w:tcPr>
            <w:tcW w:w="938" w:type="pct"/>
            <w:tcBorders>
              <w:top w:val="single" w:sz="4" w:space="0" w:color="auto"/>
              <w:left w:val="nil"/>
              <w:bottom w:val="nil"/>
              <w:right w:val="nil"/>
            </w:tcBorders>
            <w:shd w:val="clear" w:color="auto" w:fill="auto"/>
            <w:noWrap/>
            <w:vAlign w:val="bottom"/>
          </w:tcPr>
          <w:p w14:paraId="32B692CC"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14.8 (5.30)       </w:t>
            </w:r>
          </w:p>
        </w:tc>
        <w:tc>
          <w:tcPr>
            <w:tcW w:w="656" w:type="pct"/>
            <w:tcBorders>
              <w:top w:val="single" w:sz="4" w:space="0" w:color="auto"/>
              <w:left w:val="nil"/>
              <w:bottom w:val="nil"/>
              <w:right w:val="nil"/>
            </w:tcBorders>
            <w:shd w:val="clear" w:color="auto" w:fill="auto"/>
            <w:noWrap/>
            <w:vAlign w:val="bottom"/>
          </w:tcPr>
          <w:p w14:paraId="212A6CA9" w14:textId="47AEA44E" w:rsidR="00BB1EBB" w:rsidRPr="00BF3E4F" w:rsidRDefault="00BB1EBB" w:rsidP="005208AF">
            <w:pPr>
              <w:bidi w:val="0"/>
              <w:spacing w:after="0" w:line="240" w:lineRule="auto"/>
              <w:rPr>
                <w:rFonts w:asciiTheme="majorBidi" w:eastAsia="Times New Roman" w:hAnsiTheme="majorBidi" w:cstheme="majorBidi"/>
                <w:i/>
                <w:iCs/>
                <w:color w:val="000000"/>
              </w:rPr>
            </w:pPr>
          </w:p>
        </w:tc>
      </w:tr>
      <w:tr w:rsidR="00BB1EBB" w:rsidRPr="00BF3E4F" w14:paraId="3C5AEC65" w14:textId="77777777" w:rsidTr="004B3527">
        <w:trPr>
          <w:trHeight w:val="340"/>
        </w:trPr>
        <w:tc>
          <w:tcPr>
            <w:tcW w:w="792" w:type="pct"/>
            <w:vMerge/>
            <w:tcBorders>
              <w:left w:val="nil"/>
              <w:bottom w:val="single" w:sz="4" w:space="0" w:color="auto"/>
              <w:right w:val="single" w:sz="4" w:space="0" w:color="auto"/>
            </w:tcBorders>
          </w:tcPr>
          <w:p w14:paraId="0E71453A"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p>
        </w:tc>
        <w:tc>
          <w:tcPr>
            <w:tcW w:w="1381" w:type="pct"/>
            <w:gridSpan w:val="2"/>
            <w:tcBorders>
              <w:top w:val="nil"/>
              <w:left w:val="single" w:sz="4" w:space="0" w:color="auto"/>
              <w:bottom w:val="nil"/>
              <w:right w:val="nil"/>
            </w:tcBorders>
            <w:shd w:val="clear" w:color="auto" w:fill="auto"/>
            <w:noWrap/>
            <w:vAlign w:val="bottom"/>
            <w:hideMark/>
          </w:tcPr>
          <w:p w14:paraId="2A798848"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r w:rsidRPr="00BF3E4F">
              <w:rPr>
                <w:rFonts w:asciiTheme="majorBidi" w:eastAsia="Times New Roman" w:hAnsiTheme="majorBidi" w:cstheme="majorBidi"/>
                <w:b/>
                <w:bCs/>
                <w:color w:val="000000"/>
              </w:rPr>
              <w:t>CA</w:t>
            </w:r>
            <w:r w:rsidRPr="00BF3E4F">
              <w:rPr>
                <w:rFonts w:asciiTheme="majorBidi" w:hAnsiTheme="majorBidi" w:cstheme="majorBidi"/>
                <w:b/>
                <w:bCs/>
                <w:color w:val="000000"/>
              </w:rPr>
              <w:t>, mg/dL</w:t>
            </w:r>
          </w:p>
        </w:tc>
        <w:tc>
          <w:tcPr>
            <w:tcW w:w="1233" w:type="pct"/>
            <w:tcBorders>
              <w:top w:val="nil"/>
              <w:left w:val="nil"/>
              <w:bottom w:val="nil"/>
              <w:right w:val="nil"/>
            </w:tcBorders>
            <w:shd w:val="clear" w:color="auto" w:fill="auto"/>
            <w:noWrap/>
            <w:vAlign w:val="bottom"/>
            <w:hideMark/>
          </w:tcPr>
          <w:p w14:paraId="136DED34"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3.75 (1.50)     </w:t>
            </w:r>
          </w:p>
        </w:tc>
        <w:tc>
          <w:tcPr>
            <w:tcW w:w="938" w:type="pct"/>
            <w:tcBorders>
              <w:top w:val="nil"/>
              <w:left w:val="nil"/>
              <w:bottom w:val="nil"/>
              <w:right w:val="nil"/>
            </w:tcBorders>
            <w:shd w:val="clear" w:color="auto" w:fill="auto"/>
            <w:noWrap/>
            <w:vAlign w:val="bottom"/>
            <w:hideMark/>
          </w:tcPr>
          <w:p w14:paraId="7B319C75" w14:textId="01F2A488"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5.04 (</w:t>
            </w:r>
            <w:proofErr w:type="gramStart"/>
            <w:r w:rsidRPr="00BF3E4F">
              <w:rPr>
                <w:rFonts w:asciiTheme="majorBidi" w:eastAsia="Times New Roman" w:hAnsiTheme="majorBidi" w:cstheme="majorBidi"/>
                <w:color w:val="000000"/>
              </w:rPr>
              <w:t>0.92</w:t>
            </w:r>
            <w:r w:rsidR="00463ED1">
              <w:rPr>
                <w:rFonts w:asciiTheme="majorBidi" w:eastAsia="Times New Roman" w:hAnsiTheme="majorBidi" w:cstheme="majorBidi"/>
                <w:color w:val="000000"/>
              </w:rPr>
              <w:t>)</w:t>
            </w:r>
            <w:r w:rsidR="00876803" w:rsidRPr="00463ED1">
              <w:rPr>
                <w:rFonts w:asciiTheme="majorBidi" w:eastAsia="Times New Roman" w:hAnsiTheme="majorBidi" w:cstheme="majorBidi"/>
                <w:color w:val="FF0000"/>
              </w:rPr>
              <w:t>*</w:t>
            </w:r>
            <w:proofErr w:type="gramEnd"/>
            <w:r w:rsidRPr="00BF3E4F">
              <w:rPr>
                <w:rFonts w:asciiTheme="majorBidi" w:eastAsia="Times New Roman" w:hAnsiTheme="majorBidi" w:cstheme="majorBidi"/>
                <w:color w:val="000000"/>
              </w:rPr>
              <w:t xml:space="preserve">       </w:t>
            </w:r>
          </w:p>
        </w:tc>
        <w:tc>
          <w:tcPr>
            <w:tcW w:w="656" w:type="pct"/>
            <w:tcBorders>
              <w:top w:val="nil"/>
              <w:left w:val="nil"/>
              <w:bottom w:val="nil"/>
              <w:right w:val="nil"/>
            </w:tcBorders>
            <w:shd w:val="clear" w:color="auto" w:fill="auto"/>
            <w:noWrap/>
            <w:vAlign w:val="bottom"/>
            <w:hideMark/>
          </w:tcPr>
          <w:p w14:paraId="394C3A07" w14:textId="1EEE835C" w:rsidR="00BB1EBB" w:rsidRPr="00BF3E4F" w:rsidRDefault="00BB1EBB" w:rsidP="005208AF">
            <w:pPr>
              <w:bidi w:val="0"/>
              <w:spacing w:after="0" w:line="240" w:lineRule="auto"/>
              <w:rPr>
                <w:rFonts w:asciiTheme="majorBidi" w:eastAsia="Times New Roman" w:hAnsiTheme="majorBidi" w:cstheme="majorBidi"/>
                <w:b/>
                <w:bCs/>
                <w:i/>
                <w:iCs/>
                <w:color w:val="FF0000"/>
              </w:rPr>
            </w:pPr>
          </w:p>
        </w:tc>
      </w:tr>
      <w:tr w:rsidR="00BB1EBB" w:rsidRPr="00BF3E4F" w14:paraId="3076D11B" w14:textId="77777777" w:rsidTr="004B3527">
        <w:trPr>
          <w:trHeight w:val="340"/>
        </w:trPr>
        <w:tc>
          <w:tcPr>
            <w:tcW w:w="792" w:type="pct"/>
            <w:vMerge/>
            <w:tcBorders>
              <w:left w:val="nil"/>
              <w:bottom w:val="single" w:sz="4" w:space="0" w:color="auto"/>
              <w:right w:val="single" w:sz="4" w:space="0" w:color="auto"/>
            </w:tcBorders>
          </w:tcPr>
          <w:p w14:paraId="072BADF8"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p>
        </w:tc>
        <w:tc>
          <w:tcPr>
            <w:tcW w:w="1381" w:type="pct"/>
            <w:gridSpan w:val="2"/>
            <w:tcBorders>
              <w:top w:val="nil"/>
              <w:left w:val="single" w:sz="4" w:space="0" w:color="auto"/>
              <w:bottom w:val="nil"/>
              <w:right w:val="nil"/>
            </w:tcBorders>
            <w:shd w:val="clear" w:color="auto" w:fill="auto"/>
            <w:noWrap/>
            <w:vAlign w:val="bottom"/>
            <w:hideMark/>
          </w:tcPr>
          <w:p w14:paraId="31BDBD50"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r w:rsidRPr="00BF3E4F">
              <w:rPr>
                <w:rFonts w:asciiTheme="majorBidi" w:eastAsia="Times New Roman" w:hAnsiTheme="majorBidi" w:cstheme="majorBidi"/>
                <w:b/>
                <w:bCs/>
                <w:color w:val="000000"/>
              </w:rPr>
              <w:t>LDH, U/L</w:t>
            </w:r>
          </w:p>
        </w:tc>
        <w:tc>
          <w:tcPr>
            <w:tcW w:w="1233" w:type="pct"/>
            <w:tcBorders>
              <w:top w:val="nil"/>
              <w:left w:val="nil"/>
              <w:bottom w:val="nil"/>
              <w:right w:val="nil"/>
            </w:tcBorders>
            <w:shd w:val="clear" w:color="auto" w:fill="auto"/>
            <w:noWrap/>
            <w:vAlign w:val="bottom"/>
            <w:hideMark/>
          </w:tcPr>
          <w:p w14:paraId="57148512"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361 (488)      </w:t>
            </w:r>
          </w:p>
        </w:tc>
        <w:tc>
          <w:tcPr>
            <w:tcW w:w="938" w:type="pct"/>
            <w:tcBorders>
              <w:top w:val="nil"/>
              <w:left w:val="nil"/>
              <w:bottom w:val="nil"/>
              <w:right w:val="nil"/>
            </w:tcBorders>
            <w:shd w:val="clear" w:color="auto" w:fill="auto"/>
            <w:noWrap/>
            <w:vAlign w:val="bottom"/>
            <w:hideMark/>
          </w:tcPr>
          <w:p w14:paraId="4941E9AB"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581 (541)        </w:t>
            </w:r>
          </w:p>
        </w:tc>
        <w:tc>
          <w:tcPr>
            <w:tcW w:w="656" w:type="pct"/>
            <w:tcBorders>
              <w:top w:val="nil"/>
              <w:left w:val="nil"/>
              <w:bottom w:val="nil"/>
              <w:right w:val="nil"/>
            </w:tcBorders>
            <w:shd w:val="clear" w:color="auto" w:fill="auto"/>
            <w:noWrap/>
            <w:vAlign w:val="bottom"/>
            <w:hideMark/>
          </w:tcPr>
          <w:p w14:paraId="00AE0EB4" w14:textId="11E21064" w:rsidR="00BB1EBB" w:rsidRPr="00BF3E4F" w:rsidRDefault="00BB1EBB" w:rsidP="005208AF">
            <w:pPr>
              <w:bidi w:val="0"/>
              <w:spacing w:after="0" w:line="240" w:lineRule="auto"/>
              <w:rPr>
                <w:rFonts w:asciiTheme="majorBidi" w:eastAsia="Times New Roman" w:hAnsiTheme="majorBidi" w:cstheme="majorBidi"/>
                <w:i/>
                <w:iCs/>
                <w:color w:val="000000"/>
              </w:rPr>
            </w:pPr>
          </w:p>
        </w:tc>
      </w:tr>
      <w:tr w:rsidR="00BB1EBB" w:rsidRPr="00BF3E4F" w14:paraId="1F945884" w14:textId="77777777" w:rsidTr="004B3527">
        <w:trPr>
          <w:trHeight w:val="397"/>
        </w:trPr>
        <w:tc>
          <w:tcPr>
            <w:tcW w:w="792" w:type="pct"/>
            <w:vMerge/>
            <w:tcBorders>
              <w:left w:val="nil"/>
              <w:bottom w:val="single" w:sz="4" w:space="0" w:color="auto"/>
              <w:right w:val="single" w:sz="4" w:space="0" w:color="auto"/>
            </w:tcBorders>
          </w:tcPr>
          <w:p w14:paraId="5940B7C0"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p>
        </w:tc>
        <w:tc>
          <w:tcPr>
            <w:tcW w:w="1381" w:type="pct"/>
            <w:gridSpan w:val="2"/>
            <w:tcBorders>
              <w:top w:val="nil"/>
              <w:left w:val="single" w:sz="4" w:space="0" w:color="auto"/>
              <w:right w:val="nil"/>
            </w:tcBorders>
            <w:shd w:val="clear" w:color="auto" w:fill="auto"/>
            <w:noWrap/>
            <w:vAlign w:val="bottom"/>
          </w:tcPr>
          <w:p w14:paraId="22D615E8"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r w:rsidRPr="00BF3E4F">
              <w:rPr>
                <w:rFonts w:asciiTheme="majorBidi" w:eastAsia="Times New Roman" w:hAnsiTheme="majorBidi" w:cstheme="majorBidi"/>
                <w:b/>
                <w:bCs/>
                <w:color w:val="000000"/>
              </w:rPr>
              <w:t xml:space="preserve">                LDH&lt;=330 U/L</w:t>
            </w:r>
          </w:p>
        </w:tc>
        <w:tc>
          <w:tcPr>
            <w:tcW w:w="1233" w:type="pct"/>
            <w:tcBorders>
              <w:top w:val="nil"/>
              <w:left w:val="nil"/>
              <w:right w:val="nil"/>
            </w:tcBorders>
            <w:shd w:val="clear" w:color="auto" w:fill="auto"/>
            <w:noWrap/>
            <w:vAlign w:val="bottom"/>
          </w:tcPr>
          <w:p w14:paraId="0A133CA7"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20 (69.0</w:t>
            </w:r>
            <w:proofErr w:type="gramStart"/>
            <w:r w:rsidRPr="00BF3E4F">
              <w:rPr>
                <w:rFonts w:asciiTheme="majorBidi" w:eastAsia="Times New Roman" w:hAnsiTheme="majorBidi" w:cstheme="majorBidi"/>
                <w:color w:val="000000"/>
              </w:rPr>
              <w:t xml:space="preserve">%)   </w:t>
            </w:r>
            <w:proofErr w:type="gramEnd"/>
            <w:r w:rsidRPr="00BF3E4F">
              <w:rPr>
                <w:rFonts w:asciiTheme="majorBidi" w:eastAsia="Times New Roman" w:hAnsiTheme="majorBidi" w:cstheme="majorBidi"/>
                <w:color w:val="000000"/>
              </w:rPr>
              <w:t xml:space="preserve">   </w:t>
            </w:r>
          </w:p>
        </w:tc>
        <w:tc>
          <w:tcPr>
            <w:tcW w:w="938" w:type="pct"/>
            <w:tcBorders>
              <w:top w:val="nil"/>
              <w:left w:val="nil"/>
              <w:right w:val="nil"/>
            </w:tcBorders>
            <w:shd w:val="clear" w:color="auto" w:fill="auto"/>
            <w:noWrap/>
            <w:vAlign w:val="bottom"/>
          </w:tcPr>
          <w:p w14:paraId="1F0A7E34" w14:textId="1626A1F0"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23 (35.9</w:t>
            </w:r>
            <w:proofErr w:type="gramStart"/>
            <w:r w:rsidRPr="00BF3E4F">
              <w:rPr>
                <w:rFonts w:asciiTheme="majorBidi" w:eastAsia="Times New Roman" w:hAnsiTheme="majorBidi" w:cstheme="majorBidi"/>
                <w:color w:val="000000"/>
              </w:rPr>
              <w:t>%)</w:t>
            </w:r>
            <w:r w:rsidR="00876803" w:rsidRPr="004B3527">
              <w:rPr>
                <w:rFonts w:asciiTheme="majorBidi" w:eastAsia="Times New Roman" w:hAnsiTheme="majorBidi" w:cstheme="majorBidi"/>
                <w:color w:val="FF0000"/>
              </w:rPr>
              <w:t>*</w:t>
            </w:r>
            <w:proofErr w:type="gramEnd"/>
            <w:r w:rsidRPr="00BF3E4F">
              <w:rPr>
                <w:rFonts w:asciiTheme="majorBidi" w:eastAsia="Times New Roman" w:hAnsiTheme="majorBidi" w:cstheme="majorBidi"/>
                <w:color w:val="000000"/>
              </w:rPr>
              <w:t xml:space="preserve">        </w:t>
            </w:r>
          </w:p>
        </w:tc>
        <w:tc>
          <w:tcPr>
            <w:tcW w:w="656" w:type="pct"/>
            <w:vMerge w:val="restart"/>
            <w:tcBorders>
              <w:left w:val="nil"/>
              <w:right w:val="nil"/>
            </w:tcBorders>
            <w:shd w:val="clear" w:color="auto" w:fill="auto"/>
            <w:noWrap/>
            <w:vAlign w:val="center"/>
          </w:tcPr>
          <w:p w14:paraId="709858D2" w14:textId="70DB0F80" w:rsidR="00BB1EBB" w:rsidRPr="00BF3E4F" w:rsidRDefault="00BB1EBB" w:rsidP="005208AF">
            <w:pPr>
              <w:bidi w:val="0"/>
              <w:spacing w:after="0" w:line="240" w:lineRule="auto"/>
              <w:rPr>
                <w:rFonts w:asciiTheme="majorBidi" w:eastAsia="Times New Roman" w:hAnsiTheme="majorBidi" w:cstheme="majorBidi"/>
                <w:b/>
                <w:bCs/>
                <w:i/>
                <w:iCs/>
                <w:color w:val="000000"/>
              </w:rPr>
            </w:pPr>
          </w:p>
        </w:tc>
      </w:tr>
      <w:tr w:rsidR="00BB1EBB" w:rsidRPr="00BF3E4F" w14:paraId="24A4761B" w14:textId="77777777" w:rsidTr="004B3527">
        <w:trPr>
          <w:trHeight w:val="85"/>
        </w:trPr>
        <w:tc>
          <w:tcPr>
            <w:tcW w:w="792" w:type="pct"/>
            <w:vMerge/>
            <w:tcBorders>
              <w:left w:val="nil"/>
              <w:bottom w:val="single" w:sz="4" w:space="0" w:color="auto"/>
              <w:right w:val="single" w:sz="4" w:space="0" w:color="auto"/>
            </w:tcBorders>
          </w:tcPr>
          <w:p w14:paraId="19148CE8"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p>
        </w:tc>
        <w:tc>
          <w:tcPr>
            <w:tcW w:w="1381" w:type="pct"/>
            <w:gridSpan w:val="2"/>
            <w:tcBorders>
              <w:top w:val="nil"/>
              <w:left w:val="single" w:sz="4" w:space="0" w:color="auto"/>
              <w:bottom w:val="single" w:sz="4" w:space="0" w:color="auto"/>
              <w:right w:val="nil"/>
            </w:tcBorders>
            <w:shd w:val="clear" w:color="auto" w:fill="auto"/>
            <w:noWrap/>
            <w:vAlign w:val="bottom"/>
          </w:tcPr>
          <w:p w14:paraId="446E68A9"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r w:rsidRPr="00BF3E4F">
              <w:rPr>
                <w:rFonts w:asciiTheme="majorBidi" w:eastAsia="Times New Roman" w:hAnsiTheme="majorBidi" w:cstheme="majorBidi"/>
                <w:b/>
                <w:bCs/>
                <w:color w:val="000000"/>
              </w:rPr>
              <w:t xml:space="preserve">                 LDH&gt;330 U/L</w:t>
            </w:r>
          </w:p>
        </w:tc>
        <w:tc>
          <w:tcPr>
            <w:tcW w:w="1233" w:type="pct"/>
            <w:tcBorders>
              <w:top w:val="nil"/>
              <w:left w:val="nil"/>
              <w:bottom w:val="single" w:sz="4" w:space="0" w:color="auto"/>
              <w:right w:val="nil"/>
            </w:tcBorders>
            <w:shd w:val="clear" w:color="auto" w:fill="auto"/>
            <w:noWrap/>
            <w:vAlign w:val="bottom"/>
          </w:tcPr>
          <w:p w14:paraId="5AB20711"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9 (31.0</w:t>
            </w:r>
            <w:proofErr w:type="gramStart"/>
            <w:r w:rsidRPr="00BF3E4F">
              <w:rPr>
                <w:rFonts w:asciiTheme="majorBidi" w:eastAsia="Times New Roman" w:hAnsiTheme="majorBidi" w:cstheme="majorBidi"/>
                <w:color w:val="000000"/>
              </w:rPr>
              <w:t xml:space="preserve">%)   </w:t>
            </w:r>
            <w:proofErr w:type="gramEnd"/>
            <w:r w:rsidRPr="00BF3E4F">
              <w:rPr>
                <w:rFonts w:asciiTheme="majorBidi" w:eastAsia="Times New Roman" w:hAnsiTheme="majorBidi" w:cstheme="majorBidi"/>
                <w:color w:val="000000"/>
              </w:rPr>
              <w:t xml:space="preserve">   </w:t>
            </w:r>
          </w:p>
        </w:tc>
        <w:tc>
          <w:tcPr>
            <w:tcW w:w="938" w:type="pct"/>
            <w:tcBorders>
              <w:top w:val="nil"/>
              <w:left w:val="nil"/>
              <w:bottom w:val="single" w:sz="4" w:space="0" w:color="auto"/>
              <w:right w:val="nil"/>
            </w:tcBorders>
            <w:shd w:val="clear" w:color="auto" w:fill="auto"/>
            <w:noWrap/>
            <w:vAlign w:val="bottom"/>
          </w:tcPr>
          <w:p w14:paraId="7AC5F1B0"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41 (64.1</w:t>
            </w:r>
            <w:proofErr w:type="gramStart"/>
            <w:r w:rsidRPr="00BF3E4F">
              <w:rPr>
                <w:rFonts w:asciiTheme="majorBidi" w:eastAsia="Times New Roman" w:hAnsiTheme="majorBidi" w:cstheme="majorBidi"/>
                <w:color w:val="000000"/>
              </w:rPr>
              <w:t xml:space="preserve">%)   </w:t>
            </w:r>
            <w:proofErr w:type="gramEnd"/>
            <w:r w:rsidRPr="00BF3E4F">
              <w:rPr>
                <w:rFonts w:asciiTheme="majorBidi" w:eastAsia="Times New Roman" w:hAnsiTheme="majorBidi" w:cstheme="majorBidi"/>
                <w:color w:val="000000"/>
              </w:rPr>
              <w:t xml:space="preserve">     </w:t>
            </w:r>
          </w:p>
        </w:tc>
        <w:tc>
          <w:tcPr>
            <w:tcW w:w="656" w:type="pct"/>
            <w:vMerge/>
            <w:tcBorders>
              <w:left w:val="nil"/>
              <w:bottom w:val="single" w:sz="4" w:space="0" w:color="auto"/>
              <w:right w:val="nil"/>
            </w:tcBorders>
            <w:shd w:val="clear" w:color="auto" w:fill="auto"/>
            <w:noWrap/>
            <w:vAlign w:val="bottom"/>
          </w:tcPr>
          <w:p w14:paraId="16D5D6F7" w14:textId="77777777" w:rsidR="00BB1EBB" w:rsidRPr="00BF3E4F" w:rsidRDefault="00BB1EBB" w:rsidP="005208AF">
            <w:pPr>
              <w:bidi w:val="0"/>
              <w:spacing w:after="0" w:line="240" w:lineRule="auto"/>
              <w:rPr>
                <w:rFonts w:asciiTheme="majorBidi" w:eastAsia="Times New Roman" w:hAnsiTheme="majorBidi" w:cstheme="majorBidi"/>
                <w:i/>
                <w:iCs/>
                <w:color w:val="000000"/>
              </w:rPr>
            </w:pPr>
          </w:p>
        </w:tc>
      </w:tr>
      <w:tr w:rsidR="00BB1EBB" w:rsidRPr="00BF3E4F" w14:paraId="449F8C46" w14:textId="77777777" w:rsidTr="004B3527">
        <w:trPr>
          <w:trHeight w:val="340"/>
        </w:trPr>
        <w:tc>
          <w:tcPr>
            <w:tcW w:w="792" w:type="pct"/>
            <w:vMerge/>
            <w:tcBorders>
              <w:left w:val="nil"/>
              <w:bottom w:val="single" w:sz="4" w:space="0" w:color="auto"/>
              <w:right w:val="single" w:sz="4" w:space="0" w:color="auto"/>
            </w:tcBorders>
          </w:tcPr>
          <w:p w14:paraId="5453C25F"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p>
        </w:tc>
        <w:tc>
          <w:tcPr>
            <w:tcW w:w="1381" w:type="pct"/>
            <w:gridSpan w:val="2"/>
            <w:tcBorders>
              <w:top w:val="single" w:sz="4" w:space="0" w:color="auto"/>
              <w:left w:val="single" w:sz="4" w:space="0" w:color="auto"/>
              <w:bottom w:val="nil"/>
              <w:right w:val="nil"/>
            </w:tcBorders>
            <w:shd w:val="clear" w:color="auto" w:fill="auto"/>
            <w:noWrap/>
            <w:vAlign w:val="bottom"/>
            <w:hideMark/>
          </w:tcPr>
          <w:p w14:paraId="2C54AB2D"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r w:rsidRPr="00BF3E4F">
              <w:rPr>
                <w:rFonts w:asciiTheme="majorBidi" w:eastAsia="Times New Roman" w:hAnsiTheme="majorBidi" w:cstheme="majorBidi"/>
                <w:b/>
                <w:bCs/>
                <w:color w:val="000000"/>
              </w:rPr>
              <w:t>Saliva %Neutrophils</w:t>
            </w:r>
          </w:p>
        </w:tc>
        <w:tc>
          <w:tcPr>
            <w:tcW w:w="1233" w:type="pct"/>
            <w:tcBorders>
              <w:top w:val="single" w:sz="4" w:space="0" w:color="auto"/>
              <w:left w:val="nil"/>
              <w:bottom w:val="nil"/>
              <w:right w:val="nil"/>
            </w:tcBorders>
            <w:shd w:val="clear" w:color="auto" w:fill="auto"/>
            <w:noWrap/>
            <w:vAlign w:val="bottom"/>
            <w:hideMark/>
          </w:tcPr>
          <w:p w14:paraId="4737B012"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20.2 (18.3)     </w:t>
            </w:r>
          </w:p>
        </w:tc>
        <w:tc>
          <w:tcPr>
            <w:tcW w:w="938" w:type="pct"/>
            <w:tcBorders>
              <w:top w:val="single" w:sz="4" w:space="0" w:color="auto"/>
              <w:left w:val="nil"/>
              <w:bottom w:val="nil"/>
              <w:right w:val="nil"/>
            </w:tcBorders>
            <w:shd w:val="clear" w:color="auto" w:fill="auto"/>
            <w:noWrap/>
            <w:vAlign w:val="bottom"/>
            <w:hideMark/>
          </w:tcPr>
          <w:p w14:paraId="3E6A6A65"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17.6 (12.1)       </w:t>
            </w:r>
          </w:p>
        </w:tc>
        <w:tc>
          <w:tcPr>
            <w:tcW w:w="656" w:type="pct"/>
            <w:tcBorders>
              <w:top w:val="single" w:sz="4" w:space="0" w:color="auto"/>
              <w:left w:val="nil"/>
              <w:bottom w:val="nil"/>
              <w:right w:val="nil"/>
            </w:tcBorders>
            <w:shd w:val="clear" w:color="auto" w:fill="auto"/>
            <w:noWrap/>
            <w:vAlign w:val="bottom"/>
            <w:hideMark/>
          </w:tcPr>
          <w:p w14:paraId="138085F4" w14:textId="289B8DD1" w:rsidR="00BB1EBB" w:rsidRPr="00BF3E4F" w:rsidRDefault="00BB1EBB" w:rsidP="005208AF">
            <w:pPr>
              <w:bidi w:val="0"/>
              <w:spacing w:after="0" w:line="240" w:lineRule="auto"/>
              <w:rPr>
                <w:rFonts w:asciiTheme="majorBidi" w:eastAsia="Times New Roman" w:hAnsiTheme="majorBidi" w:cstheme="majorBidi"/>
                <w:i/>
                <w:iCs/>
                <w:color w:val="000000"/>
              </w:rPr>
            </w:pPr>
          </w:p>
        </w:tc>
      </w:tr>
      <w:tr w:rsidR="00BB1EBB" w:rsidRPr="00BF3E4F" w14:paraId="2D9665F3" w14:textId="77777777" w:rsidTr="004B3527">
        <w:trPr>
          <w:trHeight w:val="340"/>
        </w:trPr>
        <w:tc>
          <w:tcPr>
            <w:tcW w:w="792" w:type="pct"/>
            <w:vMerge/>
            <w:tcBorders>
              <w:left w:val="nil"/>
              <w:bottom w:val="single" w:sz="4" w:space="0" w:color="auto"/>
              <w:right w:val="single" w:sz="4" w:space="0" w:color="auto"/>
            </w:tcBorders>
          </w:tcPr>
          <w:p w14:paraId="37D540D5"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p>
        </w:tc>
        <w:tc>
          <w:tcPr>
            <w:tcW w:w="1381" w:type="pct"/>
            <w:gridSpan w:val="2"/>
            <w:tcBorders>
              <w:top w:val="nil"/>
              <w:left w:val="single" w:sz="4" w:space="0" w:color="auto"/>
              <w:right w:val="nil"/>
            </w:tcBorders>
            <w:shd w:val="clear" w:color="auto" w:fill="auto"/>
            <w:noWrap/>
            <w:vAlign w:val="bottom"/>
            <w:hideMark/>
          </w:tcPr>
          <w:p w14:paraId="0B24F855"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r w:rsidRPr="00BF3E4F">
              <w:rPr>
                <w:rFonts w:asciiTheme="majorBidi" w:eastAsia="Times New Roman" w:hAnsiTheme="majorBidi" w:cstheme="majorBidi"/>
                <w:b/>
                <w:bCs/>
                <w:color w:val="000000"/>
              </w:rPr>
              <w:t>Saliva %Lymphocytes</w:t>
            </w:r>
          </w:p>
        </w:tc>
        <w:tc>
          <w:tcPr>
            <w:tcW w:w="1233" w:type="pct"/>
            <w:tcBorders>
              <w:top w:val="nil"/>
              <w:left w:val="nil"/>
              <w:right w:val="nil"/>
            </w:tcBorders>
            <w:shd w:val="clear" w:color="auto" w:fill="auto"/>
            <w:noWrap/>
            <w:vAlign w:val="bottom"/>
            <w:hideMark/>
          </w:tcPr>
          <w:p w14:paraId="24579D43"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1.29 (0.95)     </w:t>
            </w:r>
          </w:p>
        </w:tc>
        <w:tc>
          <w:tcPr>
            <w:tcW w:w="938" w:type="pct"/>
            <w:tcBorders>
              <w:top w:val="nil"/>
              <w:left w:val="nil"/>
              <w:right w:val="nil"/>
            </w:tcBorders>
            <w:shd w:val="clear" w:color="auto" w:fill="auto"/>
            <w:noWrap/>
            <w:vAlign w:val="bottom"/>
            <w:hideMark/>
          </w:tcPr>
          <w:p w14:paraId="5038D8A6" w14:textId="3BA72441"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2.43 (</w:t>
            </w:r>
            <w:proofErr w:type="gramStart"/>
            <w:r w:rsidRPr="00BF3E4F">
              <w:rPr>
                <w:rFonts w:asciiTheme="majorBidi" w:eastAsia="Times New Roman" w:hAnsiTheme="majorBidi" w:cstheme="majorBidi"/>
                <w:color w:val="000000"/>
              </w:rPr>
              <w:t>1.65)</w:t>
            </w:r>
            <w:r w:rsidR="00876803" w:rsidRPr="004B3527">
              <w:rPr>
                <w:rFonts w:asciiTheme="majorBidi" w:eastAsia="Times New Roman" w:hAnsiTheme="majorBidi" w:cstheme="majorBidi"/>
                <w:color w:val="FF0000"/>
              </w:rPr>
              <w:t>*</w:t>
            </w:r>
            <w:proofErr w:type="gramEnd"/>
            <w:r w:rsidRPr="00BF3E4F">
              <w:rPr>
                <w:rFonts w:asciiTheme="majorBidi" w:eastAsia="Times New Roman" w:hAnsiTheme="majorBidi" w:cstheme="majorBidi"/>
                <w:color w:val="000000"/>
              </w:rPr>
              <w:t xml:space="preserve">       </w:t>
            </w:r>
          </w:p>
        </w:tc>
        <w:tc>
          <w:tcPr>
            <w:tcW w:w="656" w:type="pct"/>
            <w:tcBorders>
              <w:top w:val="nil"/>
              <w:left w:val="nil"/>
              <w:right w:val="nil"/>
            </w:tcBorders>
            <w:shd w:val="clear" w:color="auto" w:fill="auto"/>
            <w:noWrap/>
            <w:vAlign w:val="bottom"/>
            <w:hideMark/>
          </w:tcPr>
          <w:p w14:paraId="2FDC32D2" w14:textId="42988960" w:rsidR="00BB1EBB" w:rsidRPr="00BF3E4F" w:rsidRDefault="00BB1EBB" w:rsidP="005208AF">
            <w:pPr>
              <w:bidi w:val="0"/>
              <w:spacing w:after="0" w:line="240" w:lineRule="auto"/>
              <w:rPr>
                <w:rFonts w:asciiTheme="majorBidi" w:eastAsia="Times New Roman" w:hAnsiTheme="majorBidi" w:cstheme="majorBidi"/>
                <w:b/>
                <w:bCs/>
                <w:i/>
                <w:iCs/>
                <w:color w:val="000000"/>
              </w:rPr>
            </w:pPr>
          </w:p>
        </w:tc>
      </w:tr>
      <w:tr w:rsidR="00BB1EBB" w:rsidRPr="00BF3E4F" w14:paraId="4F1983D7" w14:textId="77777777" w:rsidTr="004B3527">
        <w:trPr>
          <w:trHeight w:val="340"/>
        </w:trPr>
        <w:tc>
          <w:tcPr>
            <w:tcW w:w="792" w:type="pct"/>
            <w:vMerge/>
            <w:tcBorders>
              <w:left w:val="nil"/>
              <w:bottom w:val="single" w:sz="4" w:space="0" w:color="auto"/>
              <w:right w:val="single" w:sz="4" w:space="0" w:color="auto"/>
            </w:tcBorders>
          </w:tcPr>
          <w:p w14:paraId="7DD1F5F0"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p>
        </w:tc>
        <w:tc>
          <w:tcPr>
            <w:tcW w:w="1381" w:type="pct"/>
            <w:gridSpan w:val="2"/>
            <w:tcBorders>
              <w:top w:val="nil"/>
              <w:left w:val="single" w:sz="4" w:space="0" w:color="auto"/>
              <w:bottom w:val="single" w:sz="4" w:space="0" w:color="auto"/>
              <w:right w:val="nil"/>
            </w:tcBorders>
            <w:shd w:val="clear" w:color="auto" w:fill="auto"/>
            <w:noWrap/>
            <w:vAlign w:val="bottom"/>
            <w:hideMark/>
          </w:tcPr>
          <w:p w14:paraId="7AD4F025"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r w:rsidRPr="00BF3E4F">
              <w:rPr>
                <w:rFonts w:asciiTheme="majorBidi" w:eastAsia="Times New Roman" w:hAnsiTheme="majorBidi" w:cstheme="majorBidi"/>
                <w:b/>
                <w:bCs/>
                <w:color w:val="000000"/>
              </w:rPr>
              <w:t>Saliva %Epithelial cells</w:t>
            </w:r>
          </w:p>
        </w:tc>
        <w:tc>
          <w:tcPr>
            <w:tcW w:w="1233" w:type="pct"/>
            <w:tcBorders>
              <w:top w:val="nil"/>
              <w:left w:val="nil"/>
              <w:bottom w:val="single" w:sz="4" w:space="0" w:color="auto"/>
              <w:right w:val="nil"/>
            </w:tcBorders>
            <w:shd w:val="clear" w:color="auto" w:fill="auto"/>
            <w:noWrap/>
            <w:vAlign w:val="bottom"/>
            <w:hideMark/>
          </w:tcPr>
          <w:p w14:paraId="560DB44D"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79.4 (18.8)     </w:t>
            </w:r>
          </w:p>
        </w:tc>
        <w:tc>
          <w:tcPr>
            <w:tcW w:w="938" w:type="pct"/>
            <w:tcBorders>
              <w:top w:val="nil"/>
              <w:left w:val="nil"/>
              <w:bottom w:val="single" w:sz="4" w:space="0" w:color="auto"/>
              <w:right w:val="nil"/>
            </w:tcBorders>
            <w:shd w:val="clear" w:color="auto" w:fill="auto"/>
            <w:noWrap/>
            <w:vAlign w:val="bottom"/>
            <w:hideMark/>
          </w:tcPr>
          <w:p w14:paraId="66CAC75C"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81.7 (11.6)       </w:t>
            </w:r>
          </w:p>
        </w:tc>
        <w:tc>
          <w:tcPr>
            <w:tcW w:w="656" w:type="pct"/>
            <w:tcBorders>
              <w:top w:val="nil"/>
              <w:left w:val="nil"/>
              <w:bottom w:val="single" w:sz="4" w:space="0" w:color="auto"/>
              <w:right w:val="nil"/>
            </w:tcBorders>
            <w:shd w:val="clear" w:color="auto" w:fill="auto"/>
            <w:noWrap/>
            <w:vAlign w:val="bottom"/>
            <w:hideMark/>
          </w:tcPr>
          <w:p w14:paraId="0C4F0904" w14:textId="729C5B52" w:rsidR="00BB1EBB" w:rsidRPr="00BF3E4F" w:rsidRDefault="00BB1EBB" w:rsidP="005208AF">
            <w:pPr>
              <w:bidi w:val="0"/>
              <w:spacing w:after="0" w:line="240" w:lineRule="auto"/>
              <w:rPr>
                <w:rFonts w:asciiTheme="majorBidi" w:eastAsia="Times New Roman" w:hAnsiTheme="majorBidi" w:cstheme="majorBidi"/>
                <w:i/>
                <w:iCs/>
                <w:color w:val="000000"/>
              </w:rPr>
            </w:pPr>
          </w:p>
        </w:tc>
      </w:tr>
      <w:tr w:rsidR="00BB1EBB" w:rsidRPr="00BF3E4F" w14:paraId="69C5991C" w14:textId="77777777" w:rsidTr="004B3527">
        <w:trPr>
          <w:trHeight w:val="340"/>
        </w:trPr>
        <w:tc>
          <w:tcPr>
            <w:tcW w:w="792" w:type="pct"/>
            <w:vMerge w:val="restart"/>
            <w:tcBorders>
              <w:top w:val="single" w:sz="4" w:space="0" w:color="auto"/>
              <w:left w:val="nil"/>
              <w:right w:val="single" w:sz="4" w:space="0" w:color="auto"/>
            </w:tcBorders>
          </w:tcPr>
          <w:p w14:paraId="20E3C173"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p>
          <w:p w14:paraId="5C81134C"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r w:rsidRPr="00BF3E4F">
              <w:rPr>
                <w:rFonts w:asciiTheme="majorBidi" w:eastAsia="Times New Roman" w:hAnsiTheme="majorBidi" w:cstheme="majorBidi"/>
                <w:b/>
                <w:bCs/>
                <w:color w:val="000000"/>
              </w:rPr>
              <w:t>Questionnaire</w:t>
            </w:r>
          </w:p>
        </w:tc>
        <w:tc>
          <w:tcPr>
            <w:tcW w:w="1381" w:type="pct"/>
            <w:gridSpan w:val="2"/>
            <w:tcBorders>
              <w:top w:val="single" w:sz="4" w:space="0" w:color="auto"/>
              <w:left w:val="single" w:sz="4" w:space="0" w:color="auto"/>
              <w:bottom w:val="nil"/>
              <w:right w:val="nil"/>
            </w:tcBorders>
            <w:shd w:val="clear" w:color="auto" w:fill="auto"/>
            <w:noWrap/>
            <w:vAlign w:val="bottom"/>
            <w:hideMark/>
          </w:tcPr>
          <w:p w14:paraId="207D8671" w14:textId="77777777" w:rsidR="00E226A0" w:rsidRDefault="00BB1EBB" w:rsidP="005208AF">
            <w:pPr>
              <w:bidi w:val="0"/>
              <w:spacing w:after="0" w:line="240" w:lineRule="auto"/>
              <w:rPr>
                <w:rFonts w:asciiTheme="majorBidi" w:eastAsia="Times New Roman" w:hAnsiTheme="majorBidi" w:cstheme="majorBidi"/>
                <w:b/>
                <w:bCs/>
                <w:color w:val="000000"/>
              </w:rPr>
            </w:pPr>
            <w:r w:rsidRPr="00BF3E4F">
              <w:rPr>
                <w:rFonts w:asciiTheme="majorBidi" w:eastAsia="Times New Roman" w:hAnsiTheme="majorBidi" w:cstheme="majorBidi"/>
                <w:b/>
                <w:bCs/>
                <w:color w:val="000000"/>
              </w:rPr>
              <w:t xml:space="preserve">Atopic                </w:t>
            </w:r>
          </w:p>
          <w:p w14:paraId="5ECE1F20" w14:textId="59E3A3B6" w:rsidR="00BB1EBB" w:rsidRPr="00BF3E4F" w:rsidRDefault="00E226A0" w:rsidP="00E226A0">
            <w:pPr>
              <w:bidi w:val="0"/>
              <w:spacing w:after="0" w:line="240" w:lineRule="auto"/>
              <w:rPr>
                <w:rFonts w:asciiTheme="majorBidi" w:eastAsia="Times New Roman" w:hAnsiTheme="majorBidi" w:cstheme="majorBidi"/>
                <w:b/>
                <w:bCs/>
                <w:color w:val="000000"/>
              </w:rPr>
            </w:pPr>
            <w:r>
              <w:rPr>
                <w:rFonts w:asciiTheme="majorBidi" w:eastAsia="Times New Roman" w:hAnsiTheme="majorBidi" w:cstheme="majorBidi"/>
                <w:b/>
                <w:bCs/>
                <w:color w:val="000000"/>
              </w:rPr>
              <w:t xml:space="preserve">                        </w:t>
            </w:r>
            <w:r w:rsidR="00BB1EBB" w:rsidRPr="00BF3E4F">
              <w:rPr>
                <w:rFonts w:asciiTheme="majorBidi" w:eastAsia="Times New Roman" w:hAnsiTheme="majorBidi" w:cstheme="majorBidi"/>
                <w:b/>
                <w:bCs/>
                <w:color w:val="000000"/>
              </w:rPr>
              <w:t>No</w:t>
            </w:r>
          </w:p>
        </w:tc>
        <w:tc>
          <w:tcPr>
            <w:tcW w:w="1233" w:type="pct"/>
            <w:tcBorders>
              <w:top w:val="single" w:sz="4" w:space="0" w:color="auto"/>
              <w:left w:val="nil"/>
              <w:bottom w:val="nil"/>
              <w:right w:val="nil"/>
            </w:tcBorders>
            <w:shd w:val="clear" w:color="auto" w:fill="auto"/>
            <w:noWrap/>
            <w:vAlign w:val="bottom"/>
            <w:hideMark/>
          </w:tcPr>
          <w:p w14:paraId="248D0AA2"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13 (38.2</w:t>
            </w:r>
            <w:proofErr w:type="gramStart"/>
            <w:r w:rsidRPr="00BF3E4F">
              <w:rPr>
                <w:rFonts w:asciiTheme="majorBidi" w:eastAsia="Times New Roman" w:hAnsiTheme="majorBidi" w:cstheme="majorBidi"/>
                <w:color w:val="000000"/>
              </w:rPr>
              <w:t xml:space="preserve">%)   </w:t>
            </w:r>
            <w:proofErr w:type="gramEnd"/>
            <w:r w:rsidRPr="00BF3E4F">
              <w:rPr>
                <w:rFonts w:asciiTheme="majorBidi" w:eastAsia="Times New Roman" w:hAnsiTheme="majorBidi" w:cstheme="majorBidi"/>
                <w:color w:val="000000"/>
              </w:rPr>
              <w:t xml:space="preserve">                   </w:t>
            </w:r>
          </w:p>
        </w:tc>
        <w:tc>
          <w:tcPr>
            <w:tcW w:w="938" w:type="pct"/>
            <w:tcBorders>
              <w:top w:val="single" w:sz="4" w:space="0" w:color="auto"/>
              <w:left w:val="nil"/>
              <w:bottom w:val="nil"/>
              <w:right w:val="nil"/>
            </w:tcBorders>
            <w:shd w:val="clear" w:color="auto" w:fill="auto"/>
            <w:noWrap/>
            <w:vAlign w:val="bottom"/>
            <w:hideMark/>
          </w:tcPr>
          <w:p w14:paraId="51DDB3EE" w14:textId="321DC8A5"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41(63.1</w:t>
            </w:r>
            <w:proofErr w:type="gramStart"/>
            <w:r w:rsidRPr="00BF3E4F">
              <w:rPr>
                <w:rFonts w:asciiTheme="majorBidi" w:eastAsia="Times New Roman" w:hAnsiTheme="majorBidi" w:cstheme="majorBidi"/>
                <w:color w:val="000000"/>
              </w:rPr>
              <w:t>%)</w:t>
            </w:r>
            <w:r w:rsidR="00876803" w:rsidRPr="004B3527">
              <w:rPr>
                <w:rFonts w:asciiTheme="majorBidi" w:eastAsia="Times New Roman" w:hAnsiTheme="majorBidi" w:cstheme="majorBidi"/>
                <w:color w:val="FF0000"/>
              </w:rPr>
              <w:t>*</w:t>
            </w:r>
            <w:proofErr w:type="gramEnd"/>
            <w:r w:rsidRPr="00BF3E4F">
              <w:rPr>
                <w:rFonts w:asciiTheme="majorBidi" w:eastAsia="Times New Roman" w:hAnsiTheme="majorBidi" w:cstheme="majorBidi"/>
                <w:color w:val="000000"/>
              </w:rPr>
              <w:t xml:space="preserve">               </w:t>
            </w:r>
          </w:p>
        </w:tc>
        <w:tc>
          <w:tcPr>
            <w:tcW w:w="656" w:type="pct"/>
            <w:vMerge w:val="restart"/>
            <w:tcBorders>
              <w:top w:val="single" w:sz="4" w:space="0" w:color="auto"/>
              <w:left w:val="nil"/>
              <w:right w:val="nil"/>
            </w:tcBorders>
            <w:shd w:val="clear" w:color="auto" w:fill="auto"/>
            <w:noWrap/>
            <w:vAlign w:val="bottom"/>
            <w:hideMark/>
          </w:tcPr>
          <w:p w14:paraId="308E9A63" w14:textId="77777777" w:rsidR="00BB1EBB" w:rsidRPr="00BF3E4F" w:rsidRDefault="00BB1EBB" w:rsidP="005208AF">
            <w:pPr>
              <w:bidi w:val="0"/>
              <w:spacing w:after="0" w:line="240" w:lineRule="auto"/>
              <w:rPr>
                <w:rFonts w:asciiTheme="majorBidi" w:eastAsia="Times New Roman" w:hAnsiTheme="majorBidi" w:cstheme="majorBidi"/>
                <w:b/>
                <w:bCs/>
                <w:i/>
                <w:iCs/>
                <w:color w:val="000000"/>
              </w:rPr>
            </w:pPr>
            <w:r w:rsidRPr="00BF3E4F">
              <w:rPr>
                <w:rFonts w:asciiTheme="majorBidi" w:eastAsia="Times New Roman" w:hAnsiTheme="majorBidi" w:cstheme="majorBidi"/>
                <w:i/>
                <w:iCs/>
                <w:color w:val="000000"/>
              </w:rPr>
              <w:t xml:space="preserve">         </w:t>
            </w:r>
          </w:p>
        </w:tc>
      </w:tr>
      <w:tr w:rsidR="00BB1EBB" w:rsidRPr="00BF3E4F" w14:paraId="660069F7" w14:textId="77777777" w:rsidTr="004B3527">
        <w:trPr>
          <w:trHeight w:val="340"/>
        </w:trPr>
        <w:tc>
          <w:tcPr>
            <w:tcW w:w="792" w:type="pct"/>
            <w:vMerge/>
            <w:tcBorders>
              <w:left w:val="nil"/>
              <w:right w:val="single" w:sz="4" w:space="0" w:color="auto"/>
            </w:tcBorders>
          </w:tcPr>
          <w:p w14:paraId="5C8FBC82"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p>
        </w:tc>
        <w:tc>
          <w:tcPr>
            <w:tcW w:w="692" w:type="pct"/>
            <w:tcBorders>
              <w:top w:val="nil"/>
              <w:left w:val="single" w:sz="4" w:space="0" w:color="auto"/>
              <w:right w:val="nil"/>
            </w:tcBorders>
            <w:shd w:val="clear" w:color="auto" w:fill="auto"/>
            <w:noWrap/>
            <w:vAlign w:val="bottom"/>
            <w:hideMark/>
          </w:tcPr>
          <w:p w14:paraId="113FB24D"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p>
        </w:tc>
        <w:tc>
          <w:tcPr>
            <w:tcW w:w="689" w:type="pct"/>
            <w:tcBorders>
              <w:top w:val="nil"/>
              <w:left w:val="nil"/>
              <w:right w:val="nil"/>
            </w:tcBorders>
            <w:shd w:val="clear" w:color="auto" w:fill="auto"/>
            <w:vAlign w:val="bottom"/>
          </w:tcPr>
          <w:p w14:paraId="53A7FD1A"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r w:rsidRPr="00BF3E4F">
              <w:rPr>
                <w:rFonts w:asciiTheme="majorBidi" w:eastAsia="Times New Roman" w:hAnsiTheme="majorBidi" w:cstheme="majorBidi"/>
                <w:b/>
                <w:bCs/>
                <w:color w:val="000000"/>
              </w:rPr>
              <w:t>Yes</w:t>
            </w:r>
          </w:p>
        </w:tc>
        <w:tc>
          <w:tcPr>
            <w:tcW w:w="1233" w:type="pct"/>
            <w:tcBorders>
              <w:top w:val="nil"/>
              <w:left w:val="nil"/>
              <w:right w:val="nil"/>
            </w:tcBorders>
            <w:shd w:val="clear" w:color="auto" w:fill="auto"/>
            <w:noWrap/>
            <w:vAlign w:val="bottom"/>
            <w:hideMark/>
          </w:tcPr>
          <w:p w14:paraId="6EA5B312"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21 (61.8</w:t>
            </w:r>
            <w:proofErr w:type="gramStart"/>
            <w:r w:rsidRPr="00BF3E4F">
              <w:rPr>
                <w:rFonts w:asciiTheme="majorBidi" w:eastAsia="Times New Roman" w:hAnsiTheme="majorBidi" w:cstheme="majorBidi"/>
                <w:color w:val="000000"/>
              </w:rPr>
              <w:t xml:space="preserve">%)   </w:t>
            </w:r>
            <w:proofErr w:type="gramEnd"/>
            <w:r w:rsidRPr="00BF3E4F">
              <w:rPr>
                <w:rFonts w:asciiTheme="majorBidi" w:eastAsia="Times New Roman" w:hAnsiTheme="majorBidi" w:cstheme="majorBidi"/>
                <w:color w:val="000000"/>
              </w:rPr>
              <w:t xml:space="preserve">   </w:t>
            </w:r>
          </w:p>
        </w:tc>
        <w:tc>
          <w:tcPr>
            <w:tcW w:w="938" w:type="pct"/>
            <w:tcBorders>
              <w:top w:val="nil"/>
              <w:left w:val="nil"/>
              <w:right w:val="nil"/>
            </w:tcBorders>
            <w:shd w:val="clear" w:color="auto" w:fill="auto"/>
            <w:noWrap/>
            <w:vAlign w:val="bottom"/>
            <w:hideMark/>
          </w:tcPr>
          <w:p w14:paraId="65D3B791"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24(36/9%)</w:t>
            </w:r>
          </w:p>
        </w:tc>
        <w:tc>
          <w:tcPr>
            <w:tcW w:w="656" w:type="pct"/>
            <w:vMerge/>
            <w:tcBorders>
              <w:left w:val="nil"/>
              <w:right w:val="nil"/>
            </w:tcBorders>
            <w:shd w:val="clear" w:color="auto" w:fill="auto"/>
            <w:noWrap/>
            <w:vAlign w:val="bottom"/>
            <w:hideMark/>
          </w:tcPr>
          <w:p w14:paraId="06362399" w14:textId="77777777" w:rsidR="00BB1EBB" w:rsidRPr="00BF3E4F" w:rsidRDefault="00BB1EBB" w:rsidP="005208AF">
            <w:pPr>
              <w:bidi w:val="0"/>
              <w:spacing w:after="0" w:line="240" w:lineRule="auto"/>
              <w:rPr>
                <w:rFonts w:asciiTheme="majorBidi" w:eastAsia="Times New Roman" w:hAnsiTheme="majorBidi" w:cstheme="majorBidi"/>
                <w:i/>
                <w:iCs/>
                <w:color w:val="000000"/>
              </w:rPr>
            </w:pPr>
          </w:p>
        </w:tc>
      </w:tr>
      <w:tr w:rsidR="00BB1EBB" w:rsidRPr="00BF3E4F" w14:paraId="5928B1EF" w14:textId="77777777" w:rsidTr="004B3527">
        <w:trPr>
          <w:trHeight w:val="340"/>
        </w:trPr>
        <w:tc>
          <w:tcPr>
            <w:tcW w:w="792" w:type="pct"/>
            <w:vMerge/>
            <w:tcBorders>
              <w:left w:val="nil"/>
              <w:right w:val="single" w:sz="4" w:space="0" w:color="auto"/>
            </w:tcBorders>
          </w:tcPr>
          <w:p w14:paraId="1218F7F3"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p>
        </w:tc>
        <w:tc>
          <w:tcPr>
            <w:tcW w:w="1381" w:type="pct"/>
            <w:gridSpan w:val="2"/>
            <w:tcBorders>
              <w:top w:val="single" w:sz="4" w:space="0" w:color="auto"/>
              <w:left w:val="single" w:sz="4" w:space="0" w:color="auto"/>
              <w:bottom w:val="nil"/>
              <w:right w:val="nil"/>
            </w:tcBorders>
            <w:shd w:val="clear" w:color="auto" w:fill="auto"/>
            <w:noWrap/>
            <w:vAlign w:val="bottom"/>
          </w:tcPr>
          <w:p w14:paraId="62ECD05C" w14:textId="37C11607" w:rsidR="00BB1EBB" w:rsidRPr="00BF3E4F" w:rsidRDefault="00BB1EBB" w:rsidP="00D07ACA">
            <w:pPr>
              <w:bidi w:val="0"/>
              <w:spacing w:after="0" w:line="240" w:lineRule="auto"/>
              <w:rPr>
                <w:rFonts w:asciiTheme="majorBidi" w:eastAsia="Times New Roman" w:hAnsiTheme="majorBidi" w:cstheme="majorBidi"/>
                <w:b/>
                <w:bCs/>
                <w:color w:val="000000"/>
              </w:rPr>
            </w:pPr>
            <w:r w:rsidRPr="00BF3E4F">
              <w:rPr>
                <w:rFonts w:asciiTheme="majorBidi" w:eastAsia="Times New Roman" w:hAnsiTheme="majorBidi" w:cstheme="majorBidi"/>
                <w:b/>
                <w:bCs/>
                <w:color w:val="000000"/>
              </w:rPr>
              <w:t xml:space="preserve">Cough during </w:t>
            </w:r>
            <w:r w:rsidR="00D07ACA">
              <w:rPr>
                <w:rFonts w:asciiTheme="majorBidi" w:eastAsia="Times New Roman" w:hAnsiTheme="majorBidi" w:cstheme="majorBidi"/>
                <w:b/>
                <w:bCs/>
                <w:color w:val="000000"/>
              </w:rPr>
              <w:t>s</w:t>
            </w:r>
            <w:r w:rsidRPr="00BF3E4F">
              <w:rPr>
                <w:rFonts w:asciiTheme="majorBidi" w:eastAsia="Times New Roman" w:hAnsiTheme="majorBidi" w:cstheme="majorBidi"/>
                <w:b/>
                <w:bCs/>
                <w:color w:val="000000"/>
              </w:rPr>
              <w:t>ickness</w:t>
            </w:r>
            <w:r w:rsidRPr="00BF3E4F">
              <w:rPr>
                <w:rFonts w:asciiTheme="majorBidi" w:eastAsia="Times New Roman" w:hAnsiTheme="majorBidi" w:cstheme="majorBidi"/>
                <w:color w:val="000000"/>
              </w:rPr>
              <w:t xml:space="preserve">                     </w:t>
            </w:r>
          </w:p>
        </w:tc>
        <w:tc>
          <w:tcPr>
            <w:tcW w:w="1233" w:type="pct"/>
            <w:tcBorders>
              <w:top w:val="single" w:sz="4" w:space="0" w:color="auto"/>
              <w:left w:val="nil"/>
              <w:bottom w:val="nil"/>
              <w:right w:val="nil"/>
            </w:tcBorders>
            <w:shd w:val="clear" w:color="auto" w:fill="auto"/>
            <w:noWrap/>
            <w:vAlign w:val="bottom"/>
          </w:tcPr>
          <w:p w14:paraId="32024445"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w:t>
            </w:r>
          </w:p>
        </w:tc>
        <w:tc>
          <w:tcPr>
            <w:tcW w:w="938" w:type="pct"/>
            <w:tcBorders>
              <w:top w:val="single" w:sz="4" w:space="0" w:color="auto"/>
              <w:left w:val="nil"/>
              <w:bottom w:val="nil"/>
              <w:right w:val="nil"/>
            </w:tcBorders>
            <w:shd w:val="clear" w:color="auto" w:fill="auto"/>
            <w:noWrap/>
            <w:vAlign w:val="bottom"/>
          </w:tcPr>
          <w:p w14:paraId="1C01E5A8" w14:textId="77777777" w:rsidR="00BB1EBB" w:rsidRPr="00BF3E4F" w:rsidRDefault="00BB1EBB" w:rsidP="005208AF">
            <w:pPr>
              <w:bidi w:val="0"/>
              <w:spacing w:after="0" w:line="240" w:lineRule="auto"/>
              <w:rPr>
                <w:rFonts w:asciiTheme="majorBidi" w:eastAsia="Times New Roman" w:hAnsiTheme="majorBidi" w:cstheme="majorBidi"/>
                <w:color w:val="000000"/>
              </w:rPr>
            </w:pPr>
          </w:p>
        </w:tc>
        <w:tc>
          <w:tcPr>
            <w:tcW w:w="656" w:type="pct"/>
            <w:tcBorders>
              <w:top w:val="single" w:sz="4" w:space="0" w:color="auto"/>
              <w:left w:val="nil"/>
              <w:right w:val="nil"/>
            </w:tcBorders>
            <w:shd w:val="clear" w:color="auto" w:fill="auto"/>
            <w:noWrap/>
            <w:vAlign w:val="bottom"/>
          </w:tcPr>
          <w:p w14:paraId="0FD428AA" w14:textId="77777777" w:rsidR="00BB1EBB" w:rsidRPr="00BF3E4F" w:rsidRDefault="00BB1EBB" w:rsidP="005208AF">
            <w:pPr>
              <w:bidi w:val="0"/>
              <w:spacing w:after="0" w:line="240" w:lineRule="auto"/>
              <w:rPr>
                <w:rFonts w:asciiTheme="majorBidi" w:eastAsia="Times New Roman" w:hAnsiTheme="majorBidi" w:cstheme="majorBidi"/>
                <w:i/>
                <w:iCs/>
                <w:color w:val="000000"/>
              </w:rPr>
            </w:pPr>
          </w:p>
        </w:tc>
      </w:tr>
      <w:tr w:rsidR="00BB1EBB" w:rsidRPr="00BF3E4F" w14:paraId="0F3C12E7" w14:textId="77777777" w:rsidTr="004B3527">
        <w:trPr>
          <w:trHeight w:val="340"/>
        </w:trPr>
        <w:tc>
          <w:tcPr>
            <w:tcW w:w="792" w:type="pct"/>
            <w:vMerge/>
            <w:tcBorders>
              <w:left w:val="nil"/>
              <w:right w:val="single" w:sz="4" w:space="0" w:color="auto"/>
            </w:tcBorders>
          </w:tcPr>
          <w:p w14:paraId="093F162A"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p>
        </w:tc>
        <w:tc>
          <w:tcPr>
            <w:tcW w:w="692" w:type="pct"/>
            <w:tcBorders>
              <w:top w:val="nil"/>
              <w:left w:val="single" w:sz="4" w:space="0" w:color="auto"/>
              <w:right w:val="nil"/>
            </w:tcBorders>
            <w:shd w:val="clear" w:color="auto" w:fill="auto"/>
            <w:noWrap/>
            <w:vAlign w:val="bottom"/>
          </w:tcPr>
          <w:p w14:paraId="5441F1CB"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p>
        </w:tc>
        <w:tc>
          <w:tcPr>
            <w:tcW w:w="689" w:type="pct"/>
            <w:tcBorders>
              <w:top w:val="nil"/>
              <w:left w:val="nil"/>
              <w:right w:val="nil"/>
            </w:tcBorders>
            <w:shd w:val="clear" w:color="auto" w:fill="auto"/>
            <w:vAlign w:val="bottom"/>
          </w:tcPr>
          <w:p w14:paraId="00E5DCDB"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r w:rsidRPr="00BF3E4F">
              <w:rPr>
                <w:rFonts w:asciiTheme="majorBidi" w:eastAsia="Times New Roman" w:hAnsiTheme="majorBidi" w:cstheme="majorBidi"/>
                <w:b/>
                <w:bCs/>
                <w:color w:val="000000"/>
              </w:rPr>
              <w:t>No</w:t>
            </w:r>
          </w:p>
        </w:tc>
        <w:tc>
          <w:tcPr>
            <w:tcW w:w="1233" w:type="pct"/>
            <w:tcBorders>
              <w:top w:val="nil"/>
              <w:left w:val="nil"/>
              <w:right w:val="nil"/>
            </w:tcBorders>
            <w:shd w:val="clear" w:color="auto" w:fill="auto"/>
            <w:noWrap/>
            <w:vAlign w:val="bottom"/>
          </w:tcPr>
          <w:p w14:paraId="0D566473"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13 (38.2</w:t>
            </w:r>
            <w:proofErr w:type="gramStart"/>
            <w:r w:rsidRPr="00BF3E4F">
              <w:rPr>
                <w:rFonts w:asciiTheme="majorBidi" w:eastAsia="Times New Roman" w:hAnsiTheme="majorBidi" w:cstheme="majorBidi"/>
                <w:color w:val="000000"/>
              </w:rPr>
              <w:t xml:space="preserve">%)   </w:t>
            </w:r>
            <w:proofErr w:type="gramEnd"/>
            <w:r w:rsidRPr="00BF3E4F">
              <w:rPr>
                <w:rFonts w:asciiTheme="majorBidi" w:eastAsia="Times New Roman" w:hAnsiTheme="majorBidi" w:cstheme="majorBidi"/>
                <w:color w:val="000000"/>
              </w:rPr>
              <w:t xml:space="preserve">   </w:t>
            </w:r>
          </w:p>
        </w:tc>
        <w:tc>
          <w:tcPr>
            <w:tcW w:w="938" w:type="pct"/>
            <w:tcBorders>
              <w:top w:val="nil"/>
              <w:left w:val="nil"/>
              <w:right w:val="nil"/>
            </w:tcBorders>
            <w:shd w:val="clear" w:color="auto" w:fill="auto"/>
            <w:noWrap/>
            <w:vAlign w:val="bottom"/>
          </w:tcPr>
          <w:p w14:paraId="46584DAB"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50 (76.9</w:t>
            </w:r>
            <w:proofErr w:type="gramStart"/>
            <w:r w:rsidRPr="00BF3E4F">
              <w:rPr>
                <w:rFonts w:asciiTheme="majorBidi" w:eastAsia="Times New Roman" w:hAnsiTheme="majorBidi" w:cstheme="majorBidi"/>
                <w:color w:val="000000"/>
              </w:rPr>
              <w:t xml:space="preserve">%)   </w:t>
            </w:r>
            <w:proofErr w:type="gramEnd"/>
            <w:r w:rsidRPr="00BF3E4F">
              <w:rPr>
                <w:rFonts w:asciiTheme="majorBidi" w:eastAsia="Times New Roman" w:hAnsiTheme="majorBidi" w:cstheme="majorBidi"/>
                <w:color w:val="000000"/>
              </w:rPr>
              <w:t xml:space="preserve">     </w:t>
            </w:r>
          </w:p>
        </w:tc>
        <w:tc>
          <w:tcPr>
            <w:tcW w:w="656" w:type="pct"/>
            <w:vMerge w:val="restart"/>
            <w:tcBorders>
              <w:left w:val="nil"/>
              <w:right w:val="nil"/>
            </w:tcBorders>
            <w:shd w:val="clear" w:color="auto" w:fill="auto"/>
            <w:noWrap/>
            <w:vAlign w:val="center"/>
          </w:tcPr>
          <w:p w14:paraId="44A87FCF" w14:textId="77777777" w:rsidR="00BB1EBB" w:rsidRPr="00BF3E4F" w:rsidRDefault="00BB1EBB" w:rsidP="005208AF">
            <w:pPr>
              <w:bidi w:val="0"/>
              <w:spacing w:after="0" w:line="240" w:lineRule="auto"/>
              <w:rPr>
                <w:rFonts w:asciiTheme="majorBidi" w:eastAsia="Times New Roman" w:hAnsiTheme="majorBidi" w:cstheme="majorBidi"/>
                <w:b/>
                <w:bCs/>
                <w:i/>
                <w:iCs/>
                <w:color w:val="000000"/>
              </w:rPr>
            </w:pPr>
            <w:r w:rsidRPr="00BF3E4F">
              <w:rPr>
                <w:rFonts w:asciiTheme="majorBidi" w:eastAsia="Times New Roman" w:hAnsiTheme="majorBidi" w:cstheme="majorBidi"/>
                <w:b/>
                <w:bCs/>
                <w:i/>
                <w:iCs/>
                <w:color w:val="2E74B5" w:themeColor="accent1" w:themeShade="BF"/>
              </w:rPr>
              <w:t>0.061</w:t>
            </w:r>
          </w:p>
        </w:tc>
      </w:tr>
      <w:tr w:rsidR="00BB1EBB" w:rsidRPr="00BF3E4F" w14:paraId="364469ED" w14:textId="77777777" w:rsidTr="004B3527">
        <w:trPr>
          <w:trHeight w:val="209"/>
        </w:trPr>
        <w:tc>
          <w:tcPr>
            <w:tcW w:w="792" w:type="pct"/>
            <w:vMerge/>
            <w:tcBorders>
              <w:left w:val="nil"/>
              <w:right w:val="single" w:sz="4" w:space="0" w:color="auto"/>
            </w:tcBorders>
          </w:tcPr>
          <w:p w14:paraId="0EADCE36"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p>
        </w:tc>
        <w:tc>
          <w:tcPr>
            <w:tcW w:w="692" w:type="pct"/>
            <w:tcBorders>
              <w:top w:val="nil"/>
              <w:left w:val="single" w:sz="4" w:space="0" w:color="auto"/>
              <w:bottom w:val="single" w:sz="4" w:space="0" w:color="auto"/>
              <w:right w:val="nil"/>
            </w:tcBorders>
            <w:shd w:val="clear" w:color="auto" w:fill="auto"/>
            <w:noWrap/>
            <w:vAlign w:val="bottom"/>
          </w:tcPr>
          <w:p w14:paraId="3CCC9A20"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p>
        </w:tc>
        <w:tc>
          <w:tcPr>
            <w:tcW w:w="689" w:type="pct"/>
            <w:tcBorders>
              <w:top w:val="nil"/>
              <w:left w:val="nil"/>
              <w:bottom w:val="single" w:sz="4" w:space="0" w:color="auto"/>
              <w:right w:val="nil"/>
            </w:tcBorders>
            <w:shd w:val="clear" w:color="auto" w:fill="auto"/>
            <w:vAlign w:val="bottom"/>
          </w:tcPr>
          <w:p w14:paraId="1041936C"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r w:rsidRPr="00BF3E4F">
              <w:rPr>
                <w:rFonts w:asciiTheme="majorBidi" w:eastAsia="Times New Roman" w:hAnsiTheme="majorBidi" w:cstheme="majorBidi"/>
                <w:b/>
                <w:bCs/>
                <w:color w:val="000000"/>
              </w:rPr>
              <w:t>Yes</w:t>
            </w:r>
          </w:p>
        </w:tc>
        <w:tc>
          <w:tcPr>
            <w:tcW w:w="1233" w:type="pct"/>
            <w:tcBorders>
              <w:top w:val="nil"/>
              <w:left w:val="nil"/>
              <w:bottom w:val="single" w:sz="4" w:space="0" w:color="auto"/>
              <w:right w:val="nil"/>
            </w:tcBorders>
            <w:shd w:val="clear" w:color="auto" w:fill="auto"/>
            <w:noWrap/>
            <w:vAlign w:val="bottom"/>
          </w:tcPr>
          <w:p w14:paraId="3EC148E3"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21 (61.8</w:t>
            </w:r>
            <w:proofErr w:type="gramStart"/>
            <w:r w:rsidRPr="00BF3E4F">
              <w:rPr>
                <w:rFonts w:asciiTheme="majorBidi" w:eastAsia="Times New Roman" w:hAnsiTheme="majorBidi" w:cstheme="majorBidi"/>
                <w:color w:val="000000"/>
              </w:rPr>
              <w:t xml:space="preserve">%)   </w:t>
            </w:r>
            <w:proofErr w:type="gramEnd"/>
            <w:r w:rsidRPr="00BF3E4F">
              <w:rPr>
                <w:rFonts w:asciiTheme="majorBidi" w:eastAsia="Times New Roman" w:hAnsiTheme="majorBidi" w:cstheme="majorBidi"/>
                <w:color w:val="000000"/>
              </w:rPr>
              <w:t xml:space="preserve">   </w:t>
            </w:r>
          </w:p>
        </w:tc>
        <w:tc>
          <w:tcPr>
            <w:tcW w:w="938" w:type="pct"/>
            <w:tcBorders>
              <w:top w:val="nil"/>
              <w:left w:val="nil"/>
              <w:bottom w:val="single" w:sz="4" w:space="0" w:color="auto"/>
              <w:right w:val="nil"/>
            </w:tcBorders>
            <w:shd w:val="clear" w:color="auto" w:fill="auto"/>
            <w:noWrap/>
            <w:vAlign w:val="bottom"/>
          </w:tcPr>
          <w:p w14:paraId="1815FE37"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15 (23.1</w:t>
            </w:r>
            <w:proofErr w:type="gramStart"/>
            <w:r w:rsidRPr="00BF3E4F">
              <w:rPr>
                <w:rFonts w:asciiTheme="majorBidi" w:eastAsia="Times New Roman" w:hAnsiTheme="majorBidi" w:cstheme="majorBidi"/>
                <w:color w:val="000000"/>
              </w:rPr>
              <w:t xml:space="preserve">%)   </w:t>
            </w:r>
            <w:proofErr w:type="gramEnd"/>
            <w:r w:rsidRPr="00BF3E4F">
              <w:rPr>
                <w:rFonts w:asciiTheme="majorBidi" w:eastAsia="Times New Roman" w:hAnsiTheme="majorBidi" w:cstheme="majorBidi"/>
                <w:color w:val="000000"/>
              </w:rPr>
              <w:t xml:space="preserve">     </w:t>
            </w:r>
          </w:p>
        </w:tc>
        <w:tc>
          <w:tcPr>
            <w:tcW w:w="656" w:type="pct"/>
            <w:vMerge/>
            <w:tcBorders>
              <w:left w:val="nil"/>
              <w:bottom w:val="single" w:sz="4" w:space="0" w:color="auto"/>
              <w:right w:val="nil"/>
            </w:tcBorders>
            <w:shd w:val="clear" w:color="auto" w:fill="auto"/>
            <w:noWrap/>
            <w:vAlign w:val="bottom"/>
          </w:tcPr>
          <w:p w14:paraId="1EC63DFA" w14:textId="77777777" w:rsidR="00BB1EBB" w:rsidRPr="00BF3E4F" w:rsidRDefault="00BB1EBB" w:rsidP="005208AF">
            <w:pPr>
              <w:bidi w:val="0"/>
              <w:spacing w:after="0" w:line="240" w:lineRule="auto"/>
              <w:rPr>
                <w:rFonts w:asciiTheme="majorBidi" w:eastAsia="Times New Roman" w:hAnsiTheme="majorBidi" w:cstheme="majorBidi"/>
                <w:i/>
                <w:iCs/>
                <w:color w:val="000000"/>
              </w:rPr>
            </w:pPr>
          </w:p>
        </w:tc>
      </w:tr>
      <w:tr w:rsidR="00BB1EBB" w:rsidRPr="00BF3E4F" w14:paraId="086FE998" w14:textId="77777777" w:rsidTr="004B3527">
        <w:trPr>
          <w:trHeight w:val="340"/>
        </w:trPr>
        <w:tc>
          <w:tcPr>
            <w:tcW w:w="792" w:type="pct"/>
            <w:vMerge/>
            <w:tcBorders>
              <w:left w:val="nil"/>
              <w:right w:val="single" w:sz="4" w:space="0" w:color="auto"/>
            </w:tcBorders>
          </w:tcPr>
          <w:p w14:paraId="79A07539"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p>
        </w:tc>
        <w:tc>
          <w:tcPr>
            <w:tcW w:w="1381" w:type="pct"/>
            <w:gridSpan w:val="2"/>
            <w:tcBorders>
              <w:top w:val="single" w:sz="4" w:space="0" w:color="auto"/>
              <w:left w:val="single" w:sz="4" w:space="0" w:color="auto"/>
              <w:bottom w:val="nil"/>
              <w:right w:val="nil"/>
            </w:tcBorders>
            <w:shd w:val="clear" w:color="auto" w:fill="auto"/>
            <w:noWrap/>
            <w:vAlign w:val="bottom"/>
          </w:tcPr>
          <w:p w14:paraId="1BBDFA87" w14:textId="0576E848" w:rsidR="00BB1EBB" w:rsidRPr="00BF3E4F" w:rsidRDefault="00BB1EBB" w:rsidP="00D07ACA">
            <w:pPr>
              <w:bidi w:val="0"/>
              <w:spacing w:after="0" w:line="240" w:lineRule="auto"/>
              <w:rPr>
                <w:rFonts w:asciiTheme="majorBidi" w:eastAsia="Times New Roman" w:hAnsiTheme="majorBidi" w:cstheme="majorBidi"/>
                <w:b/>
                <w:bCs/>
                <w:color w:val="000000"/>
              </w:rPr>
            </w:pPr>
            <w:r w:rsidRPr="00BF3E4F">
              <w:rPr>
                <w:rFonts w:asciiTheme="majorBidi" w:eastAsia="Times New Roman" w:hAnsiTheme="majorBidi" w:cstheme="majorBidi"/>
                <w:b/>
                <w:bCs/>
                <w:color w:val="000000"/>
              </w:rPr>
              <w:t xml:space="preserve">Sputum during </w:t>
            </w:r>
            <w:r w:rsidR="00D07ACA">
              <w:rPr>
                <w:rFonts w:asciiTheme="majorBidi" w:eastAsia="Times New Roman" w:hAnsiTheme="majorBidi" w:cstheme="majorBidi"/>
                <w:b/>
                <w:bCs/>
                <w:color w:val="000000"/>
              </w:rPr>
              <w:t>s</w:t>
            </w:r>
            <w:r w:rsidRPr="00BF3E4F">
              <w:rPr>
                <w:rFonts w:asciiTheme="majorBidi" w:eastAsia="Times New Roman" w:hAnsiTheme="majorBidi" w:cstheme="majorBidi"/>
                <w:b/>
                <w:bCs/>
                <w:color w:val="000000"/>
              </w:rPr>
              <w:t>ickness</w:t>
            </w:r>
            <w:r w:rsidRPr="00BF3E4F">
              <w:rPr>
                <w:rFonts w:asciiTheme="majorBidi" w:eastAsia="Times New Roman" w:hAnsiTheme="majorBidi" w:cstheme="majorBidi"/>
                <w:color w:val="000000"/>
              </w:rPr>
              <w:t xml:space="preserve">                     </w:t>
            </w:r>
          </w:p>
        </w:tc>
        <w:tc>
          <w:tcPr>
            <w:tcW w:w="1233" w:type="pct"/>
            <w:tcBorders>
              <w:top w:val="single" w:sz="4" w:space="0" w:color="auto"/>
              <w:left w:val="nil"/>
              <w:bottom w:val="nil"/>
              <w:right w:val="nil"/>
            </w:tcBorders>
            <w:shd w:val="clear" w:color="auto" w:fill="auto"/>
            <w:noWrap/>
            <w:vAlign w:val="bottom"/>
          </w:tcPr>
          <w:p w14:paraId="6240D965"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w:t>
            </w:r>
          </w:p>
        </w:tc>
        <w:tc>
          <w:tcPr>
            <w:tcW w:w="938" w:type="pct"/>
            <w:tcBorders>
              <w:top w:val="single" w:sz="4" w:space="0" w:color="auto"/>
              <w:left w:val="nil"/>
              <w:bottom w:val="nil"/>
              <w:right w:val="nil"/>
            </w:tcBorders>
            <w:shd w:val="clear" w:color="auto" w:fill="auto"/>
            <w:noWrap/>
            <w:vAlign w:val="bottom"/>
          </w:tcPr>
          <w:p w14:paraId="6CE0D50D" w14:textId="77777777" w:rsidR="00BB1EBB" w:rsidRPr="00BF3E4F" w:rsidRDefault="00BB1EBB" w:rsidP="005208AF">
            <w:pPr>
              <w:bidi w:val="0"/>
              <w:spacing w:after="0" w:line="240" w:lineRule="auto"/>
              <w:rPr>
                <w:rFonts w:asciiTheme="majorBidi" w:eastAsia="Times New Roman" w:hAnsiTheme="majorBidi" w:cstheme="majorBidi"/>
                <w:color w:val="000000"/>
              </w:rPr>
            </w:pPr>
          </w:p>
        </w:tc>
        <w:tc>
          <w:tcPr>
            <w:tcW w:w="656" w:type="pct"/>
            <w:tcBorders>
              <w:top w:val="single" w:sz="4" w:space="0" w:color="auto"/>
              <w:left w:val="nil"/>
              <w:right w:val="nil"/>
            </w:tcBorders>
            <w:shd w:val="clear" w:color="auto" w:fill="auto"/>
            <w:noWrap/>
            <w:vAlign w:val="bottom"/>
          </w:tcPr>
          <w:p w14:paraId="085A3A01" w14:textId="77777777" w:rsidR="00BB1EBB" w:rsidRPr="00BF3E4F" w:rsidRDefault="00BB1EBB" w:rsidP="005208AF">
            <w:pPr>
              <w:bidi w:val="0"/>
              <w:spacing w:after="0" w:line="240" w:lineRule="auto"/>
              <w:rPr>
                <w:rFonts w:asciiTheme="majorBidi" w:eastAsia="Times New Roman" w:hAnsiTheme="majorBidi" w:cstheme="majorBidi"/>
                <w:i/>
                <w:iCs/>
                <w:color w:val="000000"/>
              </w:rPr>
            </w:pPr>
          </w:p>
        </w:tc>
      </w:tr>
      <w:tr w:rsidR="00BB1EBB" w:rsidRPr="00BF3E4F" w14:paraId="238F9B5A" w14:textId="77777777" w:rsidTr="004B3527">
        <w:trPr>
          <w:trHeight w:val="340"/>
        </w:trPr>
        <w:tc>
          <w:tcPr>
            <w:tcW w:w="792" w:type="pct"/>
            <w:vMerge/>
            <w:tcBorders>
              <w:left w:val="nil"/>
              <w:right w:val="single" w:sz="4" w:space="0" w:color="auto"/>
            </w:tcBorders>
          </w:tcPr>
          <w:p w14:paraId="48612CA8"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p>
        </w:tc>
        <w:tc>
          <w:tcPr>
            <w:tcW w:w="692" w:type="pct"/>
            <w:tcBorders>
              <w:top w:val="nil"/>
              <w:left w:val="single" w:sz="4" w:space="0" w:color="auto"/>
              <w:right w:val="nil"/>
            </w:tcBorders>
            <w:shd w:val="clear" w:color="auto" w:fill="auto"/>
            <w:noWrap/>
            <w:vAlign w:val="bottom"/>
          </w:tcPr>
          <w:p w14:paraId="52FB0AF6"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p>
        </w:tc>
        <w:tc>
          <w:tcPr>
            <w:tcW w:w="689" w:type="pct"/>
            <w:tcBorders>
              <w:top w:val="nil"/>
              <w:left w:val="nil"/>
              <w:right w:val="nil"/>
            </w:tcBorders>
            <w:shd w:val="clear" w:color="auto" w:fill="auto"/>
            <w:vAlign w:val="bottom"/>
          </w:tcPr>
          <w:p w14:paraId="03E068B8"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r w:rsidRPr="00BF3E4F">
              <w:rPr>
                <w:rFonts w:asciiTheme="majorBidi" w:eastAsia="Times New Roman" w:hAnsiTheme="majorBidi" w:cstheme="majorBidi"/>
                <w:b/>
                <w:bCs/>
                <w:color w:val="000000"/>
              </w:rPr>
              <w:t>No</w:t>
            </w:r>
          </w:p>
        </w:tc>
        <w:tc>
          <w:tcPr>
            <w:tcW w:w="1233" w:type="pct"/>
            <w:tcBorders>
              <w:top w:val="nil"/>
              <w:left w:val="nil"/>
              <w:right w:val="nil"/>
            </w:tcBorders>
            <w:shd w:val="clear" w:color="auto" w:fill="auto"/>
            <w:noWrap/>
            <w:vAlign w:val="bottom"/>
          </w:tcPr>
          <w:p w14:paraId="531E1D28"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26 (76.5</w:t>
            </w:r>
            <w:proofErr w:type="gramStart"/>
            <w:r w:rsidRPr="00BF3E4F">
              <w:rPr>
                <w:rFonts w:asciiTheme="majorBidi" w:eastAsia="Times New Roman" w:hAnsiTheme="majorBidi" w:cstheme="majorBidi"/>
                <w:color w:val="000000"/>
              </w:rPr>
              <w:t xml:space="preserve">%)   </w:t>
            </w:r>
            <w:proofErr w:type="gramEnd"/>
            <w:r w:rsidRPr="00BF3E4F">
              <w:rPr>
                <w:rFonts w:asciiTheme="majorBidi" w:eastAsia="Times New Roman" w:hAnsiTheme="majorBidi" w:cstheme="majorBidi"/>
                <w:color w:val="000000"/>
              </w:rPr>
              <w:t xml:space="preserve">   </w:t>
            </w:r>
          </w:p>
        </w:tc>
        <w:tc>
          <w:tcPr>
            <w:tcW w:w="938" w:type="pct"/>
            <w:tcBorders>
              <w:top w:val="nil"/>
              <w:left w:val="nil"/>
              <w:right w:val="nil"/>
            </w:tcBorders>
            <w:shd w:val="clear" w:color="auto" w:fill="auto"/>
            <w:noWrap/>
            <w:vAlign w:val="bottom"/>
          </w:tcPr>
          <w:p w14:paraId="455157DB"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41 (63.1</w:t>
            </w:r>
            <w:proofErr w:type="gramStart"/>
            <w:r w:rsidRPr="00BF3E4F">
              <w:rPr>
                <w:rFonts w:asciiTheme="majorBidi" w:eastAsia="Times New Roman" w:hAnsiTheme="majorBidi" w:cstheme="majorBidi"/>
                <w:color w:val="000000"/>
              </w:rPr>
              <w:t xml:space="preserve">%)   </w:t>
            </w:r>
            <w:proofErr w:type="gramEnd"/>
            <w:r w:rsidRPr="00BF3E4F">
              <w:rPr>
                <w:rFonts w:asciiTheme="majorBidi" w:eastAsia="Times New Roman" w:hAnsiTheme="majorBidi" w:cstheme="majorBidi"/>
                <w:color w:val="000000"/>
              </w:rPr>
              <w:t xml:space="preserve">     </w:t>
            </w:r>
          </w:p>
        </w:tc>
        <w:tc>
          <w:tcPr>
            <w:tcW w:w="656" w:type="pct"/>
            <w:vMerge w:val="restart"/>
            <w:tcBorders>
              <w:left w:val="nil"/>
              <w:right w:val="nil"/>
            </w:tcBorders>
            <w:shd w:val="clear" w:color="auto" w:fill="auto"/>
            <w:noWrap/>
            <w:vAlign w:val="bottom"/>
          </w:tcPr>
          <w:p w14:paraId="5CA43B9B" w14:textId="7D179D0D" w:rsidR="00BB1EBB" w:rsidRPr="00BF3E4F" w:rsidRDefault="00BB1EBB" w:rsidP="005208AF">
            <w:pPr>
              <w:bidi w:val="0"/>
              <w:spacing w:after="0" w:line="240" w:lineRule="auto"/>
              <w:rPr>
                <w:rFonts w:asciiTheme="majorBidi" w:eastAsia="Times New Roman" w:hAnsiTheme="majorBidi" w:cstheme="majorBidi"/>
                <w:i/>
                <w:iCs/>
                <w:color w:val="000000"/>
              </w:rPr>
            </w:pPr>
          </w:p>
        </w:tc>
      </w:tr>
      <w:tr w:rsidR="00BB1EBB" w:rsidRPr="00BF3E4F" w14:paraId="6F4227E3" w14:textId="77777777" w:rsidTr="004B3527">
        <w:trPr>
          <w:trHeight w:val="340"/>
        </w:trPr>
        <w:tc>
          <w:tcPr>
            <w:tcW w:w="792" w:type="pct"/>
            <w:vMerge/>
            <w:tcBorders>
              <w:left w:val="nil"/>
              <w:bottom w:val="single" w:sz="4" w:space="0" w:color="auto"/>
              <w:right w:val="single" w:sz="4" w:space="0" w:color="auto"/>
            </w:tcBorders>
          </w:tcPr>
          <w:p w14:paraId="574790B4"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p>
        </w:tc>
        <w:tc>
          <w:tcPr>
            <w:tcW w:w="692" w:type="pct"/>
            <w:tcBorders>
              <w:top w:val="nil"/>
              <w:left w:val="single" w:sz="4" w:space="0" w:color="auto"/>
              <w:bottom w:val="single" w:sz="4" w:space="0" w:color="auto"/>
              <w:right w:val="nil"/>
            </w:tcBorders>
            <w:shd w:val="clear" w:color="auto" w:fill="auto"/>
            <w:noWrap/>
            <w:vAlign w:val="bottom"/>
          </w:tcPr>
          <w:p w14:paraId="6F872E64"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p>
        </w:tc>
        <w:tc>
          <w:tcPr>
            <w:tcW w:w="689" w:type="pct"/>
            <w:tcBorders>
              <w:top w:val="nil"/>
              <w:left w:val="nil"/>
              <w:bottom w:val="single" w:sz="4" w:space="0" w:color="auto"/>
              <w:right w:val="nil"/>
            </w:tcBorders>
            <w:shd w:val="clear" w:color="auto" w:fill="auto"/>
            <w:vAlign w:val="bottom"/>
          </w:tcPr>
          <w:p w14:paraId="300BACD6" w14:textId="77777777" w:rsidR="00BB1EBB" w:rsidRPr="00BF3E4F" w:rsidRDefault="00BB1EBB" w:rsidP="005208AF">
            <w:pPr>
              <w:bidi w:val="0"/>
              <w:spacing w:after="0" w:line="240" w:lineRule="auto"/>
              <w:rPr>
                <w:rFonts w:asciiTheme="majorBidi" w:eastAsia="Times New Roman" w:hAnsiTheme="majorBidi" w:cstheme="majorBidi"/>
                <w:b/>
                <w:bCs/>
                <w:color w:val="000000"/>
              </w:rPr>
            </w:pPr>
            <w:r w:rsidRPr="00BF3E4F">
              <w:rPr>
                <w:rFonts w:asciiTheme="majorBidi" w:eastAsia="Times New Roman" w:hAnsiTheme="majorBidi" w:cstheme="majorBidi"/>
                <w:b/>
                <w:bCs/>
                <w:color w:val="000000"/>
              </w:rPr>
              <w:t>Yes</w:t>
            </w:r>
          </w:p>
        </w:tc>
        <w:tc>
          <w:tcPr>
            <w:tcW w:w="1233" w:type="pct"/>
            <w:tcBorders>
              <w:top w:val="nil"/>
              <w:left w:val="nil"/>
              <w:bottom w:val="single" w:sz="4" w:space="0" w:color="auto"/>
              <w:right w:val="nil"/>
            </w:tcBorders>
            <w:shd w:val="clear" w:color="auto" w:fill="auto"/>
            <w:noWrap/>
            <w:vAlign w:val="bottom"/>
          </w:tcPr>
          <w:p w14:paraId="4AF266FB"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8 (23.5</w:t>
            </w:r>
            <w:proofErr w:type="gramStart"/>
            <w:r w:rsidRPr="00BF3E4F">
              <w:rPr>
                <w:rFonts w:asciiTheme="majorBidi" w:eastAsia="Times New Roman" w:hAnsiTheme="majorBidi" w:cstheme="majorBidi"/>
                <w:color w:val="000000"/>
              </w:rPr>
              <w:t xml:space="preserve">%)   </w:t>
            </w:r>
            <w:proofErr w:type="gramEnd"/>
            <w:r w:rsidRPr="00BF3E4F">
              <w:rPr>
                <w:rFonts w:asciiTheme="majorBidi" w:eastAsia="Times New Roman" w:hAnsiTheme="majorBidi" w:cstheme="majorBidi"/>
                <w:color w:val="000000"/>
              </w:rPr>
              <w:t xml:space="preserve">   </w:t>
            </w:r>
          </w:p>
        </w:tc>
        <w:tc>
          <w:tcPr>
            <w:tcW w:w="938" w:type="pct"/>
            <w:tcBorders>
              <w:top w:val="nil"/>
              <w:left w:val="nil"/>
              <w:bottom w:val="single" w:sz="4" w:space="0" w:color="auto"/>
              <w:right w:val="nil"/>
            </w:tcBorders>
            <w:shd w:val="clear" w:color="auto" w:fill="auto"/>
            <w:noWrap/>
            <w:vAlign w:val="bottom"/>
          </w:tcPr>
          <w:p w14:paraId="506591D6" w14:textId="77777777" w:rsidR="00BB1EBB" w:rsidRPr="00BF3E4F" w:rsidRDefault="00BB1EBB" w:rsidP="005208AF">
            <w:pPr>
              <w:bidi w:val="0"/>
              <w:spacing w:after="0" w:line="240" w:lineRule="auto"/>
              <w:rPr>
                <w:rFonts w:asciiTheme="majorBidi" w:eastAsia="Times New Roman" w:hAnsiTheme="majorBidi" w:cstheme="majorBidi"/>
                <w:color w:val="000000"/>
              </w:rPr>
            </w:pPr>
            <w:r w:rsidRPr="00BF3E4F">
              <w:rPr>
                <w:rFonts w:asciiTheme="majorBidi" w:eastAsia="Times New Roman" w:hAnsiTheme="majorBidi" w:cstheme="majorBidi"/>
                <w:color w:val="000000"/>
              </w:rPr>
              <w:t xml:space="preserve">       24 (36.9</w:t>
            </w:r>
            <w:proofErr w:type="gramStart"/>
            <w:r w:rsidRPr="00BF3E4F">
              <w:rPr>
                <w:rFonts w:asciiTheme="majorBidi" w:eastAsia="Times New Roman" w:hAnsiTheme="majorBidi" w:cstheme="majorBidi"/>
                <w:color w:val="000000"/>
              </w:rPr>
              <w:t xml:space="preserve">%)   </w:t>
            </w:r>
            <w:proofErr w:type="gramEnd"/>
            <w:r w:rsidRPr="00BF3E4F">
              <w:rPr>
                <w:rFonts w:asciiTheme="majorBidi" w:eastAsia="Times New Roman" w:hAnsiTheme="majorBidi" w:cstheme="majorBidi"/>
                <w:color w:val="000000"/>
              </w:rPr>
              <w:t xml:space="preserve">     </w:t>
            </w:r>
          </w:p>
        </w:tc>
        <w:tc>
          <w:tcPr>
            <w:tcW w:w="656" w:type="pct"/>
            <w:vMerge/>
            <w:tcBorders>
              <w:left w:val="nil"/>
              <w:bottom w:val="single" w:sz="4" w:space="0" w:color="auto"/>
              <w:right w:val="nil"/>
            </w:tcBorders>
            <w:shd w:val="clear" w:color="auto" w:fill="auto"/>
            <w:noWrap/>
            <w:vAlign w:val="bottom"/>
          </w:tcPr>
          <w:p w14:paraId="639892BC" w14:textId="77777777" w:rsidR="00BB1EBB" w:rsidRPr="00BF3E4F" w:rsidRDefault="00BB1EBB" w:rsidP="005208AF">
            <w:pPr>
              <w:bidi w:val="0"/>
              <w:spacing w:after="0" w:line="240" w:lineRule="auto"/>
              <w:rPr>
                <w:rFonts w:asciiTheme="majorBidi" w:eastAsia="Times New Roman" w:hAnsiTheme="majorBidi" w:cstheme="majorBidi"/>
                <w:i/>
                <w:iCs/>
                <w:color w:val="000000"/>
              </w:rPr>
            </w:pPr>
          </w:p>
        </w:tc>
      </w:tr>
    </w:tbl>
    <w:p w14:paraId="66421194" w14:textId="3D674762" w:rsidR="002C03D0" w:rsidRPr="008235FC" w:rsidRDefault="004B3527" w:rsidP="00D07ACA">
      <w:pPr>
        <w:bidi w:val="0"/>
        <w:spacing w:after="0"/>
        <w:jc w:val="both"/>
        <w:rPr>
          <w:rFonts w:asciiTheme="majorBidi" w:hAnsiTheme="majorBidi" w:cstheme="majorBidi"/>
          <w:lang w:val="en"/>
        </w:rPr>
      </w:pPr>
      <w:r w:rsidRPr="004B3527">
        <w:rPr>
          <w:rFonts w:asciiTheme="majorBidi" w:hAnsiTheme="majorBidi" w:cstheme="majorBidi"/>
          <w:color w:val="FF0000"/>
          <w:lang w:val="en"/>
        </w:rPr>
        <w:t>*</w:t>
      </w:r>
      <w:r w:rsidRPr="008235FC">
        <w:rPr>
          <w:rFonts w:asciiTheme="majorBidi" w:hAnsiTheme="majorBidi" w:cstheme="majorBidi"/>
          <w:lang w:val="en"/>
        </w:rPr>
        <w:t xml:space="preserve">p&lt;0.05, </w:t>
      </w:r>
      <w:r w:rsidRPr="004B3527">
        <w:rPr>
          <w:rFonts w:asciiTheme="majorBidi" w:hAnsiTheme="majorBidi" w:cstheme="majorBidi"/>
          <w:color w:val="FF0000"/>
          <w:lang w:val="en"/>
        </w:rPr>
        <w:t>**</w:t>
      </w:r>
      <w:r w:rsidRPr="008235FC">
        <w:rPr>
          <w:rFonts w:asciiTheme="majorBidi" w:hAnsiTheme="majorBidi" w:cstheme="majorBidi"/>
          <w:lang w:val="en"/>
        </w:rPr>
        <w:t>p &lt;0.001</w:t>
      </w:r>
      <w:r>
        <w:rPr>
          <w:rFonts w:asciiTheme="majorBidi" w:hAnsiTheme="majorBidi" w:cstheme="majorBidi"/>
          <w:lang w:val="en"/>
        </w:rPr>
        <w:t>;</w:t>
      </w:r>
      <w:r w:rsidR="002C03D0" w:rsidRPr="002C03D0">
        <w:rPr>
          <w:rFonts w:asciiTheme="majorBidi" w:hAnsiTheme="majorBidi" w:cstheme="majorBidi"/>
          <w:lang w:val="en"/>
        </w:rPr>
        <w:t xml:space="preserve"> </w:t>
      </w:r>
      <w:r w:rsidR="002C03D0">
        <w:rPr>
          <w:rFonts w:asciiTheme="majorBidi" w:hAnsiTheme="majorBidi" w:cstheme="majorBidi"/>
          <w:lang w:val="en"/>
        </w:rPr>
        <w:t>nm</w:t>
      </w:r>
      <w:r w:rsidR="00D07ACA">
        <w:rPr>
          <w:rFonts w:asciiTheme="majorBidi" w:hAnsiTheme="majorBidi" w:cstheme="majorBidi"/>
          <w:lang w:val="en"/>
        </w:rPr>
        <w:t xml:space="preserve">, </w:t>
      </w:r>
      <w:r w:rsidR="002C03D0">
        <w:rPr>
          <w:rFonts w:asciiTheme="majorBidi" w:hAnsiTheme="majorBidi" w:cstheme="majorBidi"/>
          <w:lang w:val="en"/>
        </w:rPr>
        <w:t>nanometer; ppm</w:t>
      </w:r>
      <w:r w:rsidR="00D07ACA">
        <w:rPr>
          <w:rFonts w:asciiTheme="majorBidi" w:hAnsiTheme="majorBidi" w:cstheme="majorBidi"/>
          <w:lang w:val="en"/>
        </w:rPr>
        <w:t>,</w:t>
      </w:r>
      <w:r w:rsidR="002C03D0">
        <w:rPr>
          <w:rFonts w:asciiTheme="majorBidi" w:hAnsiTheme="majorBidi" w:cstheme="majorBidi"/>
          <w:lang w:val="en"/>
        </w:rPr>
        <w:t xml:space="preserve"> part per million</w:t>
      </w:r>
    </w:p>
    <w:p w14:paraId="0FA9531B" w14:textId="77777777" w:rsidR="002C03D0" w:rsidRDefault="002C03D0" w:rsidP="002C03D0">
      <w:pPr>
        <w:bidi w:val="0"/>
        <w:spacing w:after="160" w:line="259" w:lineRule="auto"/>
        <w:rPr>
          <w:rFonts w:ascii="Arial" w:hAnsi="Arial" w:cs="Arial"/>
        </w:rPr>
      </w:pPr>
    </w:p>
    <w:p w14:paraId="58011764" w14:textId="6DE5DB58" w:rsidR="00BB1EBB" w:rsidRDefault="00BB1EBB" w:rsidP="004B3527">
      <w:pPr>
        <w:bidi w:val="0"/>
        <w:rPr>
          <w:rFonts w:asciiTheme="majorBidi" w:hAnsiTheme="majorBidi" w:cstheme="majorBidi"/>
          <w:b/>
          <w:bCs/>
          <w:sz w:val="20"/>
          <w:szCs w:val="20"/>
        </w:rPr>
      </w:pPr>
    </w:p>
    <w:p w14:paraId="7DFCA569" w14:textId="4A6400E7" w:rsidR="00D06999" w:rsidRDefault="00D06999">
      <w:pPr>
        <w:bidi w:val="0"/>
        <w:spacing w:after="160" w:line="259" w:lineRule="auto"/>
        <w:rPr>
          <w:rFonts w:ascii="Tahoma" w:hAnsi="Tahoma" w:cs="David"/>
          <w:b/>
          <w:bCs/>
          <w:sz w:val="24"/>
          <w:szCs w:val="24"/>
        </w:rPr>
      </w:pPr>
    </w:p>
    <w:p w14:paraId="5599F415" w14:textId="0717B777" w:rsidR="002F1105" w:rsidRDefault="002F1105" w:rsidP="00E43E34">
      <w:pPr>
        <w:bidi w:val="0"/>
        <w:spacing w:after="0" w:line="360" w:lineRule="auto"/>
        <w:rPr>
          <w:rFonts w:ascii="Times New Roman" w:eastAsia="Times New Roman" w:hAnsi="Times New Roman" w:cs="Times New Roman"/>
          <w:sz w:val="24"/>
          <w:szCs w:val="24"/>
          <w:shd w:val="clear" w:color="auto" w:fill="FFFFFF"/>
        </w:rPr>
      </w:pPr>
      <w:r w:rsidRPr="00BF3E4F">
        <w:rPr>
          <w:rFonts w:ascii="Times New Roman" w:eastAsia="Times New Roman" w:hAnsi="Times New Roman" w:cs="Times New Roman"/>
          <w:sz w:val="24"/>
          <w:szCs w:val="24"/>
          <w:shd w:val="clear" w:color="auto" w:fill="FFFFFF"/>
        </w:rPr>
        <w:t xml:space="preserve">We further analyzed the </w:t>
      </w:r>
      <w:r>
        <w:rPr>
          <w:rFonts w:ascii="Times New Roman" w:eastAsia="Times New Roman" w:hAnsi="Times New Roman" w:cs="Times New Roman"/>
          <w:sz w:val="24"/>
          <w:szCs w:val="24"/>
          <w:shd w:val="clear" w:color="auto" w:fill="FFFFFF"/>
        </w:rPr>
        <w:t>association</w:t>
      </w:r>
      <w:r w:rsidRPr="00BF3E4F">
        <w:rPr>
          <w:rFonts w:ascii="Times New Roman" w:eastAsia="Times New Roman" w:hAnsi="Times New Roman" w:cs="Times New Roman"/>
          <w:sz w:val="24"/>
          <w:szCs w:val="24"/>
          <w:shd w:val="clear" w:color="auto" w:fill="FFFFFF"/>
        </w:rPr>
        <w:t xml:space="preserve"> </w:t>
      </w:r>
      <w:r w:rsidR="00D07ACA">
        <w:rPr>
          <w:rFonts w:ascii="Times New Roman" w:eastAsia="Times New Roman" w:hAnsi="Times New Roman" w:cs="Times New Roman"/>
          <w:sz w:val="24"/>
          <w:szCs w:val="24"/>
          <w:shd w:val="clear" w:color="auto" w:fill="FFFFFF"/>
        </w:rPr>
        <w:t>between</w:t>
      </w:r>
      <w:r w:rsidRPr="00BF3E4F">
        <w:rPr>
          <w:rFonts w:ascii="Times New Roman" w:eastAsia="Times New Roman" w:hAnsi="Times New Roman" w:cs="Times New Roman"/>
          <w:sz w:val="24"/>
          <w:szCs w:val="24"/>
          <w:shd w:val="clear" w:color="auto" w:fill="FFFFFF"/>
        </w:rPr>
        <w:t xml:space="preserve"> the clusters </w:t>
      </w:r>
      <w:r w:rsidR="00D07ACA">
        <w:rPr>
          <w:rFonts w:ascii="Times New Roman" w:eastAsia="Times New Roman" w:hAnsi="Times New Roman" w:cs="Times New Roman"/>
          <w:sz w:val="24"/>
          <w:szCs w:val="24"/>
          <w:shd w:val="clear" w:color="auto" w:fill="FFFFFF"/>
        </w:rPr>
        <w:t>and the</w:t>
      </w:r>
      <w:r w:rsidRPr="00BF3E4F">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 xml:space="preserve">demographic and clinical </w:t>
      </w:r>
      <w:r w:rsidRPr="00BF3E4F">
        <w:rPr>
          <w:rFonts w:ascii="Times New Roman" w:eastAsia="Times New Roman" w:hAnsi="Times New Roman" w:cs="Times New Roman"/>
          <w:sz w:val="24"/>
          <w:szCs w:val="24"/>
          <w:shd w:val="clear" w:color="auto" w:fill="FFFFFF"/>
        </w:rPr>
        <w:t xml:space="preserve">parameters (Table </w:t>
      </w:r>
      <w:r>
        <w:rPr>
          <w:rFonts w:ascii="Times New Roman" w:eastAsia="Times New Roman" w:hAnsi="Times New Roman" w:cs="Times New Roman"/>
          <w:sz w:val="24"/>
          <w:szCs w:val="24"/>
          <w:shd w:val="clear" w:color="auto" w:fill="FFFFFF"/>
        </w:rPr>
        <w:t>2</w:t>
      </w:r>
      <w:r w:rsidR="00E43E34">
        <w:rPr>
          <w:rFonts w:ascii="Times New Roman" w:eastAsia="Times New Roman" w:hAnsi="Times New Roman" w:cs="Times New Roman"/>
          <w:sz w:val="24"/>
          <w:szCs w:val="24"/>
          <w:shd w:val="clear" w:color="auto" w:fill="FFFFFF"/>
        </w:rPr>
        <w:t>2</w:t>
      </w:r>
      <w:r w:rsidRPr="00BF3E4F">
        <w:rPr>
          <w:rFonts w:ascii="Times New Roman" w:eastAsia="Times New Roman" w:hAnsi="Times New Roman" w:cs="Times New Roman"/>
          <w:sz w:val="24"/>
          <w:szCs w:val="24"/>
          <w:shd w:val="clear" w:color="auto" w:fill="FFFFFF"/>
        </w:rPr>
        <w:t xml:space="preserve">), and found that </w:t>
      </w:r>
      <w:bookmarkStart w:id="28" w:name="_Hlk145090559"/>
      <w:r w:rsidRPr="00BF3E4F">
        <w:rPr>
          <w:rFonts w:ascii="Times New Roman" w:eastAsia="Times New Roman" w:hAnsi="Times New Roman" w:cs="Times New Roman"/>
          <w:sz w:val="24"/>
          <w:szCs w:val="24"/>
          <w:shd w:val="clear" w:color="auto" w:fill="FFFFFF"/>
        </w:rPr>
        <w:t xml:space="preserve">cluster 2 </w:t>
      </w:r>
      <w:r w:rsidR="00D07ACA">
        <w:rPr>
          <w:rFonts w:ascii="Times New Roman" w:eastAsia="Times New Roman" w:hAnsi="Times New Roman" w:cs="Times New Roman"/>
          <w:sz w:val="24"/>
          <w:szCs w:val="24"/>
          <w:shd w:val="clear" w:color="auto" w:fill="FFFFFF"/>
        </w:rPr>
        <w:t>wa</w:t>
      </w:r>
      <w:r w:rsidRPr="00BF3E4F">
        <w:rPr>
          <w:rFonts w:ascii="Times New Roman" w:eastAsia="Times New Roman" w:hAnsi="Times New Roman" w:cs="Times New Roman"/>
          <w:sz w:val="24"/>
          <w:szCs w:val="24"/>
          <w:shd w:val="clear" w:color="auto" w:fill="FFFFFF"/>
        </w:rPr>
        <w:t xml:space="preserve">s characterized </w:t>
      </w:r>
      <w:r w:rsidR="00D07ACA">
        <w:rPr>
          <w:rFonts w:ascii="Times New Roman" w:eastAsia="Times New Roman" w:hAnsi="Times New Roman" w:cs="Times New Roman"/>
          <w:sz w:val="24"/>
          <w:szCs w:val="24"/>
          <w:shd w:val="clear" w:color="auto" w:fill="FFFFFF"/>
        </w:rPr>
        <w:t>as having</w:t>
      </w:r>
      <w:r>
        <w:rPr>
          <w:rFonts w:ascii="Times New Roman" w:eastAsia="Times New Roman" w:hAnsi="Times New Roman" w:cs="Times New Roman"/>
          <w:sz w:val="24"/>
          <w:szCs w:val="24"/>
          <w:shd w:val="clear" w:color="auto" w:fill="FFFFFF"/>
        </w:rPr>
        <w:t>:</w:t>
      </w:r>
    </w:p>
    <w:p w14:paraId="0E359B27" w14:textId="1F5A4773" w:rsidR="002F1105" w:rsidRPr="00E226A0" w:rsidRDefault="00D07ACA">
      <w:pPr>
        <w:pStyle w:val="ListBullet"/>
        <w:bidi w:val="0"/>
        <w:spacing w:line="36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Greater</w:t>
      </w:r>
      <w:r w:rsidR="002F1105" w:rsidRPr="00E226A0">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 xml:space="preserve">proportion of the </w:t>
      </w:r>
      <w:r w:rsidR="002F1105" w:rsidRPr="00E226A0">
        <w:rPr>
          <w:rFonts w:ascii="Times New Roman" w:eastAsia="Times New Roman" w:hAnsi="Times New Roman" w:cs="Times New Roman"/>
          <w:sz w:val="24"/>
          <w:szCs w:val="24"/>
          <w:shd w:val="clear" w:color="auto" w:fill="FFFFFF"/>
        </w:rPr>
        <w:t>Haifa population.</w:t>
      </w:r>
    </w:p>
    <w:p w14:paraId="398DF29F" w14:textId="3DF2019E" w:rsidR="002F1105" w:rsidRPr="00E226A0" w:rsidRDefault="002F1105">
      <w:pPr>
        <w:pStyle w:val="ListBullet"/>
        <w:bidi w:val="0"/>
        <w:spacing w:line="360" w:lineRule="auto"/>
        <w:rPr>
          <w:rFonts w:ascii="Times New Roman" w:eastAsia="Times New Roman" w:hAnsi="Times New Roman" w:cs="Times New Roman"/>
          <w:sz w:val="24"/>
          <w:szCs w:val="24"/>
          <w:shd w:val="clear" w:color="auto" w:fill="FFFFFF"/>
        </w:rPr>
      </w:pPr>
      <w:r w:rsidRPr="00E226A0">
        <w:rPr>
          <w:rFonts w:ascii="Times New Roman" w:eastAsia="Times New Roman" w:hAnsi="Times New Roman" w:cs="Times New Roman"/>
          <w:sz w:val="24"/>
          <w:szCs w:val="24"/>
          <w:shd w:val="clear" w:color="auto" w:fill="FFFFFF"/>
        </w:rPr>
        <w:t>Higher BMI</w:t>
      </w:r>
      <w:r w:rsidR="00D07ACA">
        <w:rPr>
          <w:rFonts w:ascii="Times New Roman" w:eastAsia="Times New Roman" w:hAnsi="Times New Roman" w:cs="Times New Roman"/>
          <w:sz w:val="24"/>
          <w:szCs w:val="24"/>
          <w:shd w:val="clear" w:color="auto" w:fill="FFFFFF"/>
        </w:rPr>
        <w:t xml:space="preserve"> levels</w:t>
      </w:r>
      <w:r w:rsidRPr="00E226A0">
        <w:rPr>
          <w:rFonts w:ascii="Times New Roman" w:eastAsia="Times New Roman" w:hAnsi="Times New Roman" w:cs="Times New Roman"/>
          <w:sz w:val="24"/>
          <w:szCs w:val="24"/>
          <w:shd w:val="clear" w:color="auto" w:fill="FFFFFF"/>
        </w:rPr>
        <w:t>.</w:t>
      </w:r>
    </w:p>
    <w:p w14:paraId="15A1943B" w14:textId="4C8A6554" w:rsidR="002F1105" w:rsidRPr="00E226A0" w:rsidRDefault="002F1105">
      <w:pPr>
        <w:pStyle w:val="ListBullet"/>
        <w:bidi w:val="0"/>
        <w:spacing w:line="360" w:lineRule="auto"/>
        <w:rPr>
          <w:rFonts w:ascii="Times New Roman" w:eastAsia="Times New Roman" w:hAnsi="Times New Roman" w:cs="Times New Roman"/>
          <w:sz w:val="24"/>
          <w:szCs w:val="24"/>
          <w:shd w:val="clear" w:color="auto" w:fill="FFFFFF"/>
        </w:rPr>
      </w:pPr>
      <w:r w:rsidRPr="00E226A0">
        <w:rPr>
          <w:rFonts w:ascii="Times New Roman" w:eastAsia="Times New Roman" w:hAnsi="Times New Roman" w:cs="Times New Roman"/>
          <w:sz w:val="24"/>
          <w:szCs w:val="24"/>
          <w:shd w:val="clear" w:color="auto" w:fill="FFFFFF"/>
        </w:rPr>
        <w:t>Higher UFP concentration</w:t>
      </w:r>
      <w:r w:rsidR="00D07ACA">
        <w:rPr>
          <w:rFonts w:ascii="Times New Roman" w:eastAsia="Times New Roman" w:hAnsi="Times New Roman" w:cs="Times New Roman"/>
          <w:sz w:val="24"/>
          <w:szCs w:val="24"/>
          <w:shd w:val="clear" w:color="auto" w:fill="FFFFFF"/>
        </w:rPr>
        <w:t>s</w:t>
      </w:r>
      <w:r w:rsidRPr="00E226A0">
        <w:rPr>
          <w:rFonts w:ascii="Times New Roman" w:eastAsia="Times New Roman" w:hAnsi="Times New Roman" w:cs="Times New Roman"/>
          <w:sz w:val="24"/>
          <w:szCs w:val="24"/>
          <w:shd w:val="clear" w:color="auto" w:fill="FFFFFF"/>
        </w:rPr>
        <w:t xml:space="preserve"> in EBC.</w:t>
      </w:r>
    </w:p>
    <w:p w14:paraId="72C0666F" w14:textId="6573C38B" w:rsidR="002F1105" w:rsidRDefault="002F1105">
      <w:pPr>
        <w:pStyle w:val="ListBullet"/>
        <w:bidi w:val="0"/>
        <w:spacing w:line="360" w:lineRule="auto"/>
        <w:rPr>
          <w:rFonts w:ascii="Times New Roman" w:eastAsia="Times New Roman" w:hAnsi="Times New Roman" w:cs="Times New Roman"/>
          <w:sz w:val="24"/>
          <w:szCs w:val="24"/>
          <w:shd w:val="clear" w:color="auto" w:fill="FFFFFF"/>
        </w:rPr>
      </w:pPr>
      <w:r w:rsidRPr="00E226A0">
        <w:rPr>
          <w:rFonts w:ascii="Times New Roman" w:eastAsia="Times New Roman" w:hAnsi="Times New Roman" w:cs="Times New Roman"/>
          <w:sz w:val="24"/>
          <w:szCs w:val="24"/>
          <w:shd w:val="clear" w:color="auto" w:fill="FFFFFF"/>
        </w:rPr>
        <w:t xml:space="preserve">Higher levels of </w:t>
      </w:r>
      <w:r w:rsidR="00D07ACA">
        <w:rPr>
          <w:rFonts w:ascii="Times New Roman" w:eastAsia="Times New Roman" w:hAnsi="Times New Roman" w:cs="Times New Roman"/>
          <w:sz w:val="24"/>
          <w:szCs w:val="24"/>
          <w:shd w:val="clear" w:color="auto" w:fill="FFFFFF"/>
        </w:rPr>
        <w:t>c</w:t>
      </w:r>
      <w:r>
        <w:rPr>
          <w:rFonts w:ascii="Times New Roman" w:eastAsia="Times New Roman" w:hAnsi="Times New Roman" w:cs="Times New Roman"/>
          <w:sz w:val="24"/>
          <w:szCs w:val="24"/>
          <w:shd w:val="clear" w:color="auto" w:fill="FFFFFF"/>
        </w:rPr>
        <w:t xml:space="preserve">alcium and </w:t>
      </w:r>
      <w:r w:rsidRPr="00E226A0">
        <w:rPr>
          <w:rFonts w:ascii="Times New Roman" w:eastAsia="Times New Roman" w:hAnsi="Times New Roman" w:cs="Times New Roman"/>
          <w:sz w:val="24"/>
          <w:szCs w:val="24"/>
          <w:shd w:val="clear" w:color="auto" w:fill="FFFFFF"/>
        </w:rPr>
        <w:t>LDH (above 330U/L) in saliva</w:t>
      </w:r>
      <w:r>
        <w:rPr>
          <w:rFonts w:ascii="Times New Roman" w:eastAsia="Times New Roman" w:hAnsi="Times New Roman" w:cs="Times New Roman"/>
          <w:sz w:val="24"/>
          <w:szCs w:val="24"/>
          <w:shd w:val="clear" w:color="auto" w:fill="FFFFFF"/>
        </w:rPr>
        <w:t>.</w:t>
      </w:r>
    </w:p>
    <w:p w14:paraId="5A26A9B5" w14:textId="77777777" w:rsidR="002F1105" w:rsidRPr="00E226A0" w:rsidRDefault="002F1105">
      <w:pPr>
        <w:pStyle w:val="ListBullet"/>
        <w:bidi w:val="0"/>
        <w:spacing w:line="36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Higher percent of lymphocytes in saliva.</w:t>
      </w:r>
    </w:p>
    <w:p w14:paraId="1849687C" w14:textId="25219140" w:rsidR="002F1105" w:rsidRPr="00E226A0" w:rsidRDefault="00D07ACA">
      <w:pPr>
        <w:pStyle w:val="ListBullet"/>
        <w:bidi w:val="0"/>
        <w:spacing w:line="36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More</w:t>
      </w:r>
      <w:r w:rsidR="002F1105">
        <w:rPr>
          <w:rFonts w:ascii="Times New Roman" w:eastAsia="Times New Roman" w:hAnsi="Times New Roman" w:cs="Times New Roman"/>
          <w:sz w:val="24"/>
          <w:szCs w:val="24"/>
          <w:shd w:val="clear" w:color="auto" w:fill="FFFFFF"/>
        </w:rPr>
        <w:t xml:space="preserve"> atopic symptoms. </w:t>
      </w:r>
      <w:r w:rsidR="002F1105" w:rsidRPr="00E226A0">
        <w:rPr>
          <w:rFonts w:ascii="Times New Roman" w:eastAsia="Times New Roman" w:hAnsi="Times New Roman" w:cs="Times New Roman"/>
          <w:sz w:val="24"/>
          <w:szCs w:val="24"/>
          <w:shd w:val="clear" w:color="auto" w:fill="FFFFFF"/>
        </w:rPr>
        <w:t xml:space="preserve"> </w:t>
      </w:r>
    </w:p>
    <w:bookmarkEnd w:id="28"/>
    <w:p w14:paraId="3CDBC178" w14:textId="0519C427" w:rsidR="002F1105" w:rsidRPr="00182B88" w:rsidRDefault="007738F8" w:rsidP="00D07ACA">
      <w:pPr>
        <w:bidi w:val="0"/>
        <w:spacing w:after="0" w:line="360" w:lineRule="auto"/>
        <w:rPr>
          <w:rFonts w:asciiTheme="majorBidi" w:hAnsiTheme="majorBidi" w:cstheme="majorBidi"/>
          <w:color w:val="000000" w:themeColor="text1"/>
          <w:sz w:val="24"/>
          <w:szCs w:val="24"/>
          <w:rtl/>
        </w:rPr>
      </w:pPr>
      <w:r w:rsidRPr="00182B88">
        <w:rPr>
          <w:rFonts w:asciiTheme="majorBidi" w:hAnsiTheme="majorBidi" w:cstheme="majorBidi"/>
          <w:color w:val="000000" w:themeColor="text1"/>
          <w:sz w:val="24"/>
          <w:szCs w:val="24"/>
        </w:rPr>
        <w:t xml:space="preserve">This cluster </w:t>
      </w:r>
      <w:r w:rsidR="00D07ACA">
        <w:rPr>
          <w:rFonts w:asciiTheme="majorBidi" w:hAnsiTheme="majorBidi" w:cstheme="majorBidi"/>
          <w:color w:val="000000" w:themeColor="text1"/>
          <w:sz w:val="24"/>
          <w:szCs w:val="24"/>
        </w:rPr>
        <w:t>included</w:t>
      </w:r>
      <w:r w:rsidRPr="00182B88">
        <w:rPr>
          <w:rFonts w:asciiTheme="majorBidi" w:hAnsiTheme="majorBidi" w:cstheme="majorBidi"/>
          <w:color w:val="000000" w:themeColor="text1"/>
          <w:sz w:val="24"/>
          <w:szCs w:val="24"/>
        </w:rPr>
        <w:t xml:space="preserve"> more Haifa individuals with high concentration</w:t>
      </w:r>
      <w:r w:rsidR="00D07ACA">
        <w:rPr>
          <w:rFonts w:asciiTheme="majorBidi" w:hAnsiTheme="majorBidi" w:cstheme="majorBidi"/>
          <w:color w:val="000000" w:themeColor="text1"/>
          <w:sz w:val="24"/>
          <w:szCs w:val="24"/>
        </w:rPr>
        <w:t>s of</w:t>
      </w:r>
      <w:r w:rsidRPr="00182B88">
        <w:rPr>
          <w:rFonts w:asciiTheme="majorBidi" w:hAnsiTheme="majorBidi" w:cstheme="majorBidi"/>
          <w:color w:val="000000" w:themeColor="text1"/>
          <w:sz w:val="24"/>
          <w:szCs w:val="24"/>
        </w:rPr>
        <w:t xml:space="preserve"> </w:t>
      </w:r>
      <w:r w:rsidR="00D07ACA">
        <w:rPr>
          <w:rFonts w:asciiTheme="majorBidi" w:hAnsiTheme="majorBidi" w:cstheme="majorBidi"/>
          <w:color w:val="000000" w:themeColor="text1"/>
          <w:sz w:val="24"/>
          <w:szCs w:val="24"/>
        </w:rPr>
        <w:t>UFP</w:t>
      </w:r>
      <w:r w:rsidRPr="00182B88">
        <w:rPr>
          <w:rFonts w:asciiTheme="majorBidi" w:hAnsiTheme="majorBidi" w:cstheme="majorBidi"/>
          <w:color w:val="000000" w:themeColor="text1"/>
          <w:sz w:val="24"/>
          <w:szCs w:val="24"/>
        </w:rPr>
        <w:t xml:space="preserve"> in EBC. The biochemical analysis of the saliva </w:t>
      </w:r>
      <w:r w:rsidR="00E403FF" w:rsidRPr="00182B88">
        <w:rPr>
          <w:rFonts w:asciiTheme="majorBidi" w:hAnsiTheme="majorBidi" w:cstheme="majorBidi"/>
          <w:color w:val="000000" w:themeColor="text1"/>
          <w:sz w:val="24"/>
          <w:szCs w:val="24"/>
        </w:rPr>
        <w:t>show</w:t>
      </w:r>
      <w:r w:rsidR="00D07ACA">
        <w:rPr>
          <w:rFonts w:asciiTheme="majorBidi" w:hAnsiTheme="majorBidi" w:cstheme="majorBidi"/>
          <w:color w:val="000000" w:themeColor="text1"/>
          <w:sz w:val="24"/>
          <w:szCs w:val="24"/>
        </w:rPr>
        <w:t>ed</w:t>
      </w:r>
      <w:r w:rsidRPr="00182B88">
        <w:rPr>
          <w:rFonts w:asciiTheme="majorBidi" w:hAnsiTheme="majorBidi" w:cstheme="majorBidi"/>
          <w:color w:val="000000" w:themeColor="text1"/>
          <w:sz w:val="24"/>
          <w:szCs w:val="24"/>
        </w:rPr>
        <w:t xml:space="preserve"> high concentration</w:t>
      </w:r>
      <w:r w:rsidR="00D07ACA">
        <w:rPr>
          <w:rFonts w:asciiTheme="majorBidi" w:hAnsiTheme="majorBidi" w:cstheme="majorBidi"/>
          <w:color w:val="000000" w:themeColor="text1"/>
          <w:sz w:val="24"/>
          <w:szCs w:val="24"/>
        </w:rPr>
        <w:t>s</w:t>
      </w:r>
      <w:r w:rsidRPr="00182B88">
        <w:rPr>
          <w:rFonts w:asciiTheme="majorBidi" w:hAnsiTheme="majorBidi" w:cstheme="majorBidi"/>
          <w:color w:val="000000" w:themeColor="text1"/>
          <w:sz w:val="24"/>
          <w:szCs w:val="24"/>
        </w:rPr>
        <w:t xml:space="preserve"> of LDH (as a marker of degradation). The inflammatory effect of the higher concentration of </w:t>
      </w:r>
      <w:r w:rsidR="00D07ACA">
        <w:rPr>
          <w:rFonts w:asciiTheme="majorBidi" w:hAnsiTheme="majorBidi" w:cstheme="majorBidi"/>
          <w:color w:val="000000" w:themeColor="text1"/>
          <w:sz w:val="24"/>
          <w:szCs w:val="24"/>
        </w:rPr>
        <w:t>UFP</w:t>
      </w:r>
      <w:r w:rsidRPr="00182B88">
        <w:rPr>
          <w:rFonts w:asciiTheme="majorBidi" w:hAnsiTheme="majorBidi" w:cstheme="majorBidi"/>
          <w:color w:val="000000" w:themeColor="text1"/>
          <w:sz w:val="24"/>
          <w:szCs w:val="24"/>
        </w:rPr>
        <w:t xml:space="preserve"> </w:t>
      </w:r>
      <w:r w:rsidR="00D07ACA">
        <w:rPr>
          <w:rFonts w:asciiTheme="majorBidi" w:hAnsiTheme="majorBidi" w:cstheme="majorBidi"/>
          <w:color w:val="000000" w:themeColor="text1"/>
          <w:sz w:val="24"/>
          <w:szCs w:val="24"/>
        </w:rPr>
        <w:t>wa</w:t>
      </w:r>
      <w:r w:rsidRPr="00182B88">
        <w:rPr>
          <w:rFonts w:asciiTheme="majorBidi" w:hAnsiTheme="majorBidi" w:cstheme="majorBidi"/>
          <w:color w:val="000000" w:themeColor="text1"/>
          <w:sz w:val="24"/>
          <w:szCs w:val="24"/>
        </w:rPr>
        <w:t xml:space="preserve">s </w:t>
      </w:r>
      <w:r w:rsidR="00D07ACA">
        <w:rPr>
          <w:rFonts w:asciiTheme="majorBidi" w:hAnsiTheme="majorBidi" w:cstheme="majorBidi"/>
          <w:color w:val="000000" w:themeColor="text1"/>
          <w:sz w:val="24"/>
          <w:szCs w:val="24"/>
        </w:rPr>
        <w:t>depicted</w:t>
      </w:r>
      <w:r w:rsidRPr="00182B88">
        <w:rPr>
          <w:rFonts w:asciiTheme="majorBidi" w:hAnsiTheme="majorBidi" w:cstheme="majorBidi"/>
          <w:color w:val="000000" w:themeColor="text1"/>
          <w:sz w:val="24"/>
          <w:szCs w:val="24"/>
        </w:rPr>
        <w:t xml:space="preserve"> by symptoms of atop</w:t>
      </w:r>
      <w:r w:rsidR="003946C0">
        <w:rPr>
          <w:rFonts w:asciiTheme="majorBidi" w:hAnsiTheme="majorBidi" w:cstheme="majorBidi"/>
          <w:color w:val="000000" w:themeColor="text1"/>
          <w:sz w:val="24"/>
          <w:szCs w:val="24"/>
        </w:rPr>
        <w:t>y</w:t>
      </w:r>
      <w:r w:rsidR="0045716C" w:rsidRPr="00182B88">
        <w:rPr>
          <w:rFonts w:asciiTheme="majorBidi" w:hAnsiTheme="majorBidi" w:cstheme="majorBidi"/>
          <w:color w:val="000000" w:themeColor="text1"/>
          <w:sz w:val="24"/>
          <w:szCs w:val="24"/>
        </w:rPr>
        <w:t xml:space="preserve"> and high percentage</w:t>
      </w:r>
      <w:r w:rsidR="00D07ACA">
        <w:rPr>
          <w:rFonts w:asciiTheme="majorBidi" w:hAnsiTheme="majorBidi" w:cstheme="majorBidi"/>
          <w:color w:val="000000" w:themeColor="text1"/>
          <w:sz w:val="24"/>
          <w:szCs w:val="24"/>
        </w:rPr>
        <w:t>s</w:t>
      </w:r>
      <w:r w:rsidR="0045716C" w:rsidRPr="00182B88">
        <w:rPr>
          <w:rFonts w:asciiTheme="majorBidi" w:hAnsiTheme="majorBidi" w:cstheme="majorBidi"/>
          <w:color w:val="000000" w:themeColor="text1"/>
          <w:sz w:val="24"/>
          <w:szCs w:val="24"/>
        </w:rPr>
        <w:t xml:space="preserve"> of lymphocytes in saliva.</w:t>
      </w:r>
    </w:p>
    <w:p w14:paraId="5CCFFA08" w14:textId="77777777" w:rsidR="007E1E98" w:rsidRDefault="007E1E98">
      <w:pPr>
        <w:bidi w:val="0"/>
        <w:spacing w:after="160" w:line="259" w:lineRule="auto"/>
        <w:rPr>
          <w:rFonts w:ascii="Tahoma" w:hAnsi="Tahoma" w:cs="David"/>
          <w:b/>
          <w:bCs/>
          <w:sz w:val="24"/>
          <w:szCs w:val="24"/>
          <w:rtl/>
        </w:rPr>
      </w:pPr>
      <w:r>
        <w:rPr>
          <w:rFonts w:ascii="Tahoma" w:hAnsi="Tahoma" w:cs="David"/>
          <w:b/>
          <w:bCs/>
          <w:sz w:val="24"/>
          <w:szCs w:val="24"/>
          <w:rtl/>
        </w:rPr>
        <w:br w:type="page"/>
      </w:r>
    </w:p>
    <w:p w14:paraId="5A3EA429" w14:textId="2B90F8EF" w:rsidR="00EE3B38" w:rsidRPr="00DD68CD" w:rsidRDefault="008816B2" w:rsidP="00EE3B38">
      <w:pPr>
        <w:bidi w:val="0"/>
        <w:spacing w:after="160" w:line="259" w:lineRule="auto"/>
        <w:jc w:val="right"/>
        <w:rPr>
          <w:rFonts w:asciiTheme="majorBidi" w:eastAsia="Times New Roman" w:hAnsiTheme="majorBidi" w:cstheme="majorBidi"/>
          <w:b/>
          <w:bCs/>
          <w:color w:val="000000" w:themeColor="text1"/>
          <w:sz w:val="24"/>
          <w:szCs w:val="24"/>
          <w:shd w:val="clear" w:color="auto" w:fill="FFFFFF"/>
        </w:rPr>
      </w:pPr>
      <w:r w:rsidRPr="00DD68CD">
        <w:rPr>
          <w:rFonts w:ascii="Tahoma" w:hAnsi="Tahoma" w:cs="David" w:hint="cs"/>
          <w:b/>
          <w:bCs/>
          <w:sz w:val="24"/>
          <w:szCs w:val="24"/>
          <w:rtl/>
        </w:rPr>
        <w:lastRenderedPageBreak/>
        <w:t>דיון ומסקנות</w:t>
      </w:r>
    </w:p>
    <w:p w14:paraId="40C5D2B3" w14:textId="3501C184" w:rsidR="0055431E" w:rsidRDefault="005C209B" w:rsidP="00A556BC">
      <w:pPr>
        <w:bidi w:val="0"/>
        <w:spacing w:line="360" w:lineRule="auto"/>
        <w:rPr>
          <w:rFonts w:asciiTheme="majorBidi" w:hAnsiTheme="majorBidi" w:cstheme="majorBidi"/>
          <w:color w:val="000000"/>
          <w:kern w:val="36"/>
          <w:sz w:val="24"/>
          <w:szCs w:val="24"/>
        </w:rPr>
      </w:pPr>
      <w:r w:rsidRPr="00B222D6">
        <w:rPr>
          <w:rFonts w:asciiTheme="majorBidi" w:hAnsiTheme="majorBidi" w:cstheme="majorBidi"/>
          <w:color w:val="000000"/>
          <w:kern w:val="36"/>
          <w:sz w:val="24"/>
          <w:szCs w:val="24"/>
        </w:rPr>
        <w:t xml:space="preserve">The samples of the police populations </w:t>
      </w:r>
      <w:r w:rsidR="007911D4">
        <w:rPr>
          <w:rFonts w:asciiTheme="majorBidi" w:hAnsiTheme="majorBidi" w:cstheme="majorBidi"/>
          <w:color w:val="000000"/>
          <w:kern w:val="36"/>
          <w:sz w:val="24"/>
          <w:szCs w:val="24"/>
        </w:rPr>
        <w:t>taken</w:t>
      </w:r>
      <w:r w:rsidR="003A328A">
        <w:rPr>
          <w:rFonts w:asciiTheme="majorBidi" w:hAnsiTheme="majorBidi" w:cstheme="majorBidi"/>
          <w:color w:val="000000"/>
          <w:kern w:val="36"/>
          <w:sz w:val="24"/>
          <w:szCs w:val="24"/>
        </w:rPr>
        <w:t xml:space="preserve"> during 2019-2020 are presented in pages 20-23</w:t>
      </w:r>
      <w:r w:rsidR="00751150">
        <w:rPr>
          <w:rFonts w:asciiTheme="majorBidi" w:hAnsiTheme="majorBidi" w:cstheme="majorBidi"/>
          <w:color w:val="000000"/>
          <w:kern w:val="36"/>
          <w:sz w:val="24"/>
          <w:szCs w:val="24"/>
        </w:rPr>
        <w:t xml:space="preserve"> (n=39)</w:t>
      </w:r>
      <w:r w:rsidR="007911D4">
        <w:rPr>
          <w:rFonts w:asciiTheme="majorBidi" w:hAnsiTheme="majorBidi" w:cstheme="majorBidi"/>
          <w:color w:val="000000"/>
          <w:kern w:val="36"/>
          <w:sz w:val="24"/>
          <w:szCs w:val="24"/>
        </w:rPr>
        <w:t>.</w:t>
      </w:r>
      <w:r w:rsidR="00751150">
        <w:rPr>
          <w:rFonts w:asciiTheme="majorBidi" w:hAnsiTheme="majorBidi" w:cstheme="majorBidi"/>
          <w:color w:val="000000"/>
          <w:kern w:val="36"/>
          <w:sz w:val="24"/>
          <w:szCs w:val="24"/>
        </w:rPr>
        <w:t xml:space="preserve"> </w:t>
      </w:r>
      <w:r w:rsidR="007911D4">
        <w:rPr>
          <w:rFonts w:asciiTheme="majorBidi" w:hAnsiTheme="majorBidi" w:cstheme="majorBidi"/>
          <w:color w:val="000000"/>
          <w:kern w:val="36"/>
          <w:sz w:val="24"/>
          <w:szCs w:val="24"/>
        </w:rPr>
        <w:t>Spread of the pandemic i</w:t>
      </w:r>
      <w:r w:rsidR="003A328A">
        <w:rPr>
          <w:rFonts w:asciiTheme="majorBidi" w:hAnsiTheme="majorBidi" w:cstheme="majorBidi"/>
          <w:color w:val="000000"/>
          <w:kern w:val="36"/>
          <w:sz w:val="24"/>
          <w:szCs w:val="24"/>
        </w:rPr>
        <w:t xml:space="preserve">n 2020 </w:t>
      </w:r>
      <w:r w:rsidR="007911D4">
        <w:rPr>
          <w:rFonts w:asciiTheme="majorBidi" w:hAnsiTheme="majorBidi" w:cstheme="majorBidi"/>
          <w:color w:val="000000"/>
          <w:kern w:val="36"/>
          <w:sz w:val="24"/>
          <w:szCs w:val="24"/>
        </w:rPr>
        <w:t>interrupted</w:t>
      </w:r>
      <w:r w:rsidR="003C1006">
        <w:rPr>
          <w:rFonts w:asciiTheme="majorBidi" w:hAnsiTheme="majorBidi" w:cstheme="majorBidi"/>
          <w:color w:val="000000"/>
          <w:kern w:val="36"/>
          <w:sz w:val="24"/>
          <w:szCs w:val="24"/>
        </w:rPr>
        <w:t xml:space="preserve"> </w:t>
      </w:r>
      <w:r w:rsidR="00E403FF">
        <w:rPr>
          <w:rFonts w:asciiTheme="majorBidi" w:hAnsiTheme="majorBidi" w:cstheme="majorBidi"/>
          <w:color w:val="000000"/>
          <w:kern w:val="36"/>
          <w:sz w:val="24"/>
          <w:szCs w:val="24"/>
        </w:rPr>
        <w:t>the</w:t>
      </w:r>
      <w:r w:rsidR="00751150">
        <w:rPr>
          <w:rFonts w:asciiTheme="majorBidi" w:hAnsiTheme="majorBidi" w:cstheme="majorBidi"/>
          <w:color w:val="000000"/>
          <w:kern w:val="36"/>
          <w:sz w:val="24"/>
          <w:szCs w:val="24"/>
        </w:rPr>
        <w:t xml:space="preserve"> study on this population. The results from other police group during 2016 (n=26)</w:t>
      </w:r>
      <w:r w:rsidR="00751150" w:rsidRPr="00751150">
        <w:rPr>
          <w:rFonts w:asciiTheme="majorBidi" w:hAnsiTheme="majorBidi" w:cstheme="majorBidi"/>
          <w:color w:val="000000"/>
          <w:kern w:val="36"/>
          <w:sz w:val="24"/>
          <w:szCs w:val="24"/>
        </w:rPr>
        <w:t xml:space="preserve"> </w:t>
      </w:r>
      <w:r w:rsidR="008432BA">
        <w:rPr>
          <w:rFonts w:asciiTheme="majorBidi" w:hAnsiTheme="majorBidi" w:cstheme="majorBidi"/>
          <w:color w:val="000000"/>
          <w:kern w:val="36"/>
          <w:sz w:val="24"/>
          <w:szCs w:val="24"/>
        </w:rPr>
        <w:t xml:space="preserve">are </w:t>
      </w:r>
      <w:r w:rsidR="00751150" w:rsidRPr="00B222D6">
        <w:rPr>
          <w:rFonts w:asciiTheme="majorBidi" w:hAnsiTheme="majorBidi" w:cstheme="majorBidi"/>
          <w:color w:val="000000"/>
          <w:kern w:val="36"/>
          <w:sz w:val="24"/>
          <w:szCs w:val="24"/>
        </w:rPr>
        <w:t>presented in the appendix</w:t>
      </w:r>
      <w:r w:rsidR="0055431E">
        <w:rPr>
          <w:rFonts w:asciiTheme="majorBidi" w:hAnsiTheme="majorBidi" w:cstheme="majorBidi"/>
          <w:color w:val="000000"/>
          <w:kern w:val="36"/>
          <w:sz w:val="24"/>
          <w:szCs w:val="24"/>
        </w:rPr>
        <w:t xml:space="preserve">. </w:t>
      </w:r>
      <w:r w:rsidR="007911D4">
        <w:rPr>
          <w:rFonts w:asciiTheme="majorBidi" w:hAnsiTheme="majorBidi" w:cstheme="majorBidi"/>
          <w:color w:val="000000"/>
          <w:kern w:val="36"/>
          <w:sz w:val="24"/>
          <w:szCs w:val="24"/>
        </w:rPr>
        <w:t>In spite of the small</w:t>
      </w:r>
      <w:r w:rsidR="0055431E">
        <w:rPr>
          <w:rFonts w:asciiTheme="majorBidi" w:hAnsiTheme="majorBidi" w:cstheme="majorBidi"/>
          <w:color w:val="000000"/>
          <w:kern w:val="36"/>
          <w:sz w:val="24"/>
          <w:szCs w:val="24"/>
        </w:rPr>
        <w:t xml:space="preserve"> sample</w:t>
      </w:r>
      <w:r w:rsidR="003C1006">
        <w:rPr>
          <w:rFonts w:asciiTheme="majorBidi" w:hAnsiTheme="majorBidi" w:cstheme="majorBidi"/>
          <w:color w:val="000000"/>
          <w:kern w:val="36"/>
          <w:sz w:val="24"/>
          <w:szCs w:val="24"/>
        </w:rPr>
        <w:t>s</w:t>
      </w:r>
      <w:r w:rsidR="007911D4">
        <w:rPr>
          <w:rFonts w:asciiTheme="majorBidi" w:hAnsiTheme="majorBidi" w:cstheme="majorBidi"/>
          <w:color w:val="000000"/>
          <w:kern w:val="36"/>
          <w:sz w:val="24"/>
          <w:szCs w:val="24"/>
        </w:rPr>
        <w:t>,</w:t>
      </w:r>
      <w:r w:rsidR="0055431E">
        <w:rPr>
          <w:rFonts w:asciiTheme="majorBidi" w:hAnsiTheme="majorBidi" w:cstheme="majorBidi"/>
          <w:color w:val="000000"/>
          <w:kern w:val="36"/>
          <w:sz w:val="24"/>
          <w:szCs w:val="24"/>
        </w:rPr>
        <w:t xml:space="preserve"> small </w:t>
      </w:r>
      <w:r w:rsidR="00E403FF" w:rsidRPr="00B222D6">
        <w:rPr>
          <w:rFonts w:asciiTheme="majorBidi" w:hAnsiTheme="majorBidi" w:cstheme="majorBidi"/>
          <w:color w:val="000000"/>
          <w:kern w:val="36"/>
          <w:sz w:val="24"/>
          <w:szCs w:val="24"/>
        </w:rPr>
        <w:t>non-significant</w:t>
      </w:r>
      <w:r w:rsidR="0055431E" w:rsidRPr="00B222D6">
        <w:rPr>
          <w:rFonts w:asciiTheme="majorBidi" w:hAnsiTheme="majorBidi" w:cstheme="majorBidi"/>
          <w:color w:val="000000"/>
          <w:kern w:val="36"/>
          <w:sz w:val="24"/>
          <w:szCs w:val="24"/>
        </w:rPr>
        <w:t xml:space="preserve"> differences </w:t>
      </w:r>
      <w:r w:rsidR="007911D4">
        <w:rPr>
          <w:rFonts w:asciiTheme="majorBidi" w:hAnsiTheme="majorBidi" w:cstheme="majorBidi"/>
          <w:color w:val="000000"/>
          <w:kern w:val="36"/>
          <w:sz w:val="24"/>
          <w:szCs w:val="24"/>
        </w:rPr>
        <w:t>could be detected</w:t>
      </w:r>
      <w:r w:rsidR="0055431E">
        <w:rPr>
          <w:rFonts w:asciiTheme="majorBidi" w:hAnsiTheme="majorBidi" w:cstheme="majorBidi"/>
          <w:color w:val="000000"/>
          <w:kern w:val="36"/>
          <w:sz w:val="24"/>
          <w:szCs w:val="24"/>
        </w:rPr>
        <w:t xml:space="preserve"> in </w:t>
      </w:r>
      <w:r w:rsidR="007911D4">
        <w:rPr>
          <w:rFonts w:asciiTheme="majorBidi" w:hAnsiTheme="majorBidi" w:cstheme="majorBidi"/>
          <w:color w:val="000000"/>
          <w:kern w:val="36"/>
          <w:sz w:val="24"/>
          <w:szCs w:val="24"/>
        </w:rPr>
        <w:t>each</w:t>
      </w:r>
      <w:r w:rsidR="0055431E">
        <w:rPr>
          <w:rFonts w:asciiTheme="majorBidi" w:hAnsiTheme="majorBidi" w:cstheme="majorBidi"/>
          <w:color w:val="000000"/>
          <w:kern w:val="36"/>
          <w:sz w:val="24"/>
          <w:szCs w:val="24"/>
        </w:rPr>
        <w:t xml:space="preserve"> </w:t>
      </w:r>
      <w:r w:rsidR="00E403FF">
        <w:rPr>
          <w:rFonts w:asciiTheme="majorBidi" w:hAnsiTheme="majorBidi" w:cstheme="majorBidi"/>
          <w:color w:val="000000"/>
          <w:kern w:val="36"/>
          <w:sz w:val="24"/>
          <w:szCs w:val="24"/>
        </w:rPr>
        <w:t>parameter tested</w:t>
      </w:r>
      <w:r w:rsidR="0055431E">
        <w:rPr>
          <w:rFonts w:asciiTheme="majorBidi" w:hAnsiTheme="majorBidi" w:cstheme="majorBidi"/>
          <w:color w:val="000000"/>
          <w:kern w:val="36"/>
          <w:sz w:val="24"/>
          <w:szCs w:val="24"/>
        </w:rPr>
        <w:t xml:space="preserve">. </w:t>
      </w:r>
    </w:p>
    <w:p w14:paraId="4320A17A" w14:textId="596F9BFE" w:rsidR="00BA6BFA" w:rsidRDefault="007911D4" w:rsidP="00100A29">
      <w:pPr>
        <w:bidi w:val="0"/>
        <w:spacing w:line="360" w:lineRule="auto"/>
        <w:rPr>
          <w:rFonts w:asciiTheme="majorBidi" w:hAnsiTheme="majorBidi" w:cstheme="majorBidi"/>
          <w:color w:val="000000"/>
          <w:kern w:val="36"/>
          <w:sz w:val="24"/>
          <w:szCs w:val="24"/>
          <w:rtl/>
        </w:rPr>
      </w:pPr>
      <w:r>
        <w:rPr>
          <w:rFonts w:asciiTheme="majorBidi" w:hAnsiTheme="majorBidi" w:cstheme="majorBidi"/>
          <w:color w:val="000000"/>
          <w:kern w:val="36"/>
          <w:sz w:val="24"/>
          <w:szCs w:val="24"/>
        </w:rPr>
        <w:t>The p</w:t>
      </w:r>
      <w:r w:rsidR="00BA6BFA">
        <w:rPr>
          <w:rFonts w:asciiTheme="majorBidi" w:hAnsiTheme="majorBidi" w:cstheme="majorBidi"/>
          <w:color w:val="000000"/>
          <w:kern w:val="36"/>
          <w:sz w:val="24"/>
          <w:szCs w:val="24"/>
        </w:rPr>
        <w:t>opulation stud</w:t>
      </w:r>
      <w:r>
        <w:rPr>
          <w:rFonts w:asciiTheme="majorBidi" w:hAnsiTheme="majorBidi" w:cstheme="majorBidi"/>
          <w:color w:val="000000"/>
          <w:kern w:val="36"/>
          <w:sz w:val="24"/>
          <w:szCs w:val="24"/>
        </w:rPr>
        <w:t>ies</w:t>
      </w:r>
      <w:r w:rsidR="00BA6BFA">
        <w:rPr>
          <w:rFonts w:asciiTheme="majorBidi" w:hAnsiTheme="majorBidi" w:cstheme="majorBidi"/>
          <w:color w:val="000000"/>
          <w:kern w:val="36"/>
          <w:sz w:val="24"/>
          <w:szCs w:val="24"/>
        </w:rPr>
        <w:t xml:space="preserve"> in</w:t>
      </w:r>
      <w:r w:rsidR="00A556BC">
        <w:rPr>
          <w:rFonts w:asciiTheme="majorBidi" w:hAnsiTheme="majorBidi" w:cstheme="majorBidi"/>
          <w:color w:val="000000"/>
          <w:kern w:val="36"/>
          <w:sz w:val="24"/>
          <w:szCs w:val="24"/>
        </w:rPr>
        <w:t xml:space="preserve"> Medical Staff in</w:t>
      </w:r>
      <w:r w:rsidR="00BA6BFA">
        <w:rPr>
          <w:rFonts w:asciiTheme="majorBidi" w:hAnsiTheme="majorBidi" w:cstheme="majorBidi"/>
          <w:color w:val="000000"/>
          <w:kern w:val="36"/>
          <w:sz w:val="24"/>
          <w:szCs w:val="24"/>
        </w:rPr>
        <w:t xml:space="preserve"> Tel Aviv and Haifa display</w:t>
      </w:r>
      <w:r>
        <w:rPr>
          <w:rFonts w:asciiTheme="majorBidi" w:hAnsiTheme="majorBidi" w:cstheme="majorBidi"/>
          <w:color w:val="000000"/>
          <w:kern w:val="36"/>
          <w:sz w:val="24"/>
          <w:szCs w:val="24"/>
        </w:rPr>
        <w:t>ed</w:t>
      </w:r>
      <w:r w:rsidR="00BA6BFA">
        <w:rPr>
          <w:rFonts w:asciiTheme="majorBidi" w:hAnsiTheme="majorBidi" w:cstheme="majorBidi"/>
          <w:color w:val="000000"/>
          <w:kern w:val="36"/>
          <w:sz w:val="24"/>
          <w:szCs w:val="24"/>
        </w:rPr>
        <w:t xml:space="preserve"> the same Pulmonary Function </w:t>
      </w:r>
      <w:r w:rsidR="00647B62">
        <w:rPr>
          <w:rFonts w:asciiTheme="majorBidi" w:hAnsiTheme="majorBidi" w:cstheme="majorBidi"/>
          <w:color w:val="000000"/>
          <w:kern w:val="36"/>
          <w:sz w:val="24"/>
          <w:szCs w:val="24"/>
        </w:rPr>
        <w:t>T</w:t>
      </w:r>
      <w:r w:rsidR="00BA6BFA">
        <w:rPr>
          <w:rFonts w:asciiTheme="majorBidi" w:hAnsiTheme="majorBidi" w:cstheme="majorBidi"/>
          <w:color w:val="000000"/>
          <w:kern w:val="36"/>
          <w:sz w:val="24"/>
          <w:szCs w:val="24"/>
        </w:rPr>
        <w:t>ests</w:t>
      </w:r>
      <w:r w:rsidR="00E43E34">
        <w:rPr>
          <w:rFonts w:asciiTheme="majorBidi" w:hAnsiTheme="majorBidi" w:cstheme="majorBidi"/>
          <w:color w:val="000000"/>
          <w:kern w:val="36"/>
          <w:sz w:val="24"/>
          <w:szCs w:val="24"/>
        </w:rPr>
        <w:t xml:space="preserve"> </w:t>
      </w:r>
      <w:r w:rsidR="005E40EA">
        <w:rPr>
          <w:rFonts w:asciiTheme="majorBidi" w:hAnsiTheme="majorBidi" w:cstheme="majorBidi"/>
          <w:color w:val="000000"/>
          <w:kern w:val="36"/>
          <w:sz w:val="24"/>
          <w:szCs w:val="24"/>
        </w:rPr>
        <w:t xml:space="preserve">values and </w:t>
      </w:r>
      <w:r w:rsidR="00BA6BFA">
        <w:rPr>
          <w:rFonts w:asciiTheme="majorBidi" w:hAnsiTheme="majorBidi" w:cstheme="majorBidi"/>
          <w:color w:val="000000"/>
          <w:kern w:val="36"/>
          <w:sz w:val="24"/>
          <w:szCs w:val="24"/>
        </w:rPr>
        <w:t>show</w:t>
      </w:r>
      <w:r w:rsidR="00144811">
        <w:rPr>
          <w:rFonts w:asciiTheme="majorBidi" w:hAnsiTheme="majorBidi" w:cstheme="majorBidi"/>
          <w:color w:val="000000"/>
          <w:kern w:val="36"/>
          <w:sz w:val="24"/>
          <w:szCs w:val="24"/>
        </w:rPr>
        <w:t>ed no</w:t>
      </w:r>
      <w:r w:rsidR="00BA6BFA">
        <w:rPr>
          <w:rFonts w:asciiTheme="majorBidi" w:hAnsiTheme="majorBidi" w:cstheme="majorBidi"/>
          <w:color w:val="000000"/>
          <w:kern w:val="36"/>
          <w:sz w:val="24"/>
          <w:szCs w:val="24"/>
        </w:rPr>
        <w:t xml:space="preserve"> differences </w:t>
      </w:r>
      <w:r w:rsidR="00C671D0">
        <w:rPr>
          <w:rFonts w:asciiTheme="majorBidi" w:hAnsiTheme="majorBidi" w:cstheme="majorBidi"/>
          <w:color w:val="000000"/>
          <w:kern w:val="36"/>
          <w:sz w:val="24"/>
          <w:szCs w:val="24"/>
        </w:rPr>
        <w:t xml:space="preserve">between them when compared </w:t>
      </w:r>
      <w:r w:rsidR="00144811">
        <w:rPr>
          <w:rFonts w:asciiTheme="majorBidi" w:hAnsiTheme="majorBidi" w:cstheme="majorBidi"/>
          <w:color w:val="000000"/>
          <w:kern w:val="36"/>
          <w:sz w:val="24"/>
          <w:szCs w:val="24"/>
        </w:rPr>
        <w:t>individually</w:t>
      </w:r>
      <w:r w:rsidR="00C671D0">
        <w:rPr>
          <w:rFonts w:asciiTheme="majorBidi" w:hAnsiTheme="majorBidi" w:cstheme="majorBidi"/>
          <w:color w:val="000000"/>
          <w:kern w:val="36"/>
          <w:sz w:val="24"/>
          <w:szCs w:val="24"/>
        </w:rPr>
        <w:t xml:space="preserve"> in the first and second session</w:t>
      </w:r>
      <w:r w:rsidR="00EE5C33">
        <w:rPr>
          <w:rFonts w:asciiTheme="majorBidi" w:hAnsiTheme="majorBidi" w:cstheme="majorBidi"/>
          <w:color w:val="000000"/>
          <w:kern w:val="36"/>
          <w:sz w:val="24"/>
          <w:szCs w:val="24"/>
        </w:rPr>
        <w:t xml:space="preserve"> (Table 8 and Table 11)</w:t>
      </w:r>
      <w:r w:rsidR="00C671D0">
        <w:rPr>
          <w:rFonts w:asciiTheme="majorBidi" w:hAnsiTheme="majorBidi" w:cstheme="majorBidi"/>
          <w:color w:val="000000"/>
          <w:kern w:val="36"/>
          <w:sz w:val="24"/>
          <w:szCs w:val="24"/>
        </w:rPr>
        <w:t xml:space="preserve">. These results confirmed </w:t>
      </w:r>
      <w:r w:rsidR="005E40EA">
        <w:rPr>
          <w:rFonts w:asciiTheme="majorBidi" w:hAnsiTheme="majorBidi" w:cstheme="majorBidi"/>
          <w:color w:val="000000"/>
          <w:kern w:val="36"/>
          <w:sz w:val="24"/>
          <w:szCs w:val="24"/>
        </w:rPr>
        <w:t xml:space="preserve">those </w:t>
      </w:r>
      <w:r w:rsidR="00C162A4">
        <w:rPr>
          <w:rFonts w:asciiTheme="majorBidi" w:hAnsiTheme="majorBidi" w:cstheme="majorBidi"/>
          <w:color w:val="000000"/>
          <w:kern w:val="36"/>
          <w:sz w:val="24"/>
          <w:szCs w:val="24"/>
        </w:rPr>
        <w:t xml:space="preserve">of </w:t>
      </w:r>
      <w:r w:rsidR="00C671D0">
        <w:rPr>
          <w:rFonts w:asciiTheme="majorBidi" w:hAnsiTheme="majorBidi" w:cstheme="majorBidi"/>
          <w:color w:val="000000"/>
          <w:kern w:val="36"/>
          <w:sz w:val="24"/>
          <w:szCs w:val="24"/>
        </w:rPr>
        <w:t xml:space="preserve">our </w:t>
      </w:r>
      <w:r w:rsidR="00C162A4">
        <w:rPr>
          <w:rFonts w:asciiTheme="majorBidi" w:hAnsiTheme="majorBidi" w:cstheme="majorBidi"/>
          <w:color w:val="000000"/>
          <w:kern w:val="36"/>
          <w:sz w:val="24"/>
          <w:szCs w:val="24"/>
        </w:rPr>
        <w:t>earlier</w:t>
      </w:r>
      <w:r w:rsidR="00C671D0">
        <w:rPr>
          <w:rFonts w:asciiTheme="majorBidi" w:hAnsiTheme="majorBidi" w:cstheme="majorBidi"/>
          <w:color w:val="000000"/>
          <w:kern w:val="36"/>
          <w:sz w:val="24"/>
          <w:szCs w:val="24"/>
        </w:rPr>
        <w:t xml:space="preserve"> studies</w:t>
      </w:r>
      <w:r w:rsidR="005E40EA">
        <w:rPr>
          <w:rFonts w:asciiTheme="majorBidi" w:hAnsiTheme="majorBidi" w:cstheme="majorBidi"/>
          <w:color w:val="000000"/>
          <w:kern w:val="36"/>
          <w:sz w:val="24"/>
          <w:szCs w:val="24"/>
        </w:rPr>
        <w:t xml:space="preserve"> </w:t>
      </w:r>
      <w:r w:rsidR="00C162A4">
        <w:rPr>
          <w:rFonts w:asciiTheme="majorBidi" w:hAnsiTheme="majorBidi" w:cstheme="majorBidi"/>
          <w:color w:val="000000"/>
          <w:kern w:val="36"/>
          <w:sz w:val="24"/>
          <w:szCs w:val="24"/>
        </w:rPr>
        <w:t>o</w:t>
      </w:r>
      <w:r w:rsidR="005E40EA">
        <w:rPr>
          <w:rFonts w:asciiTheme="majorBidi" w:hAnsiTheme="majorBidi" w:cstheme="majorBidi"/>
          <w:color w:val="000000"/>
          <w:kern w:val="36"/>
          <w:sz w:val="24"/>
          <w:szCs w:val="24"/>
        </w:rPr>
        <w:t xml:space="preserve">n </w:t>
      </w:r>
      <w:r w:rsidR="003C1006">
        <w:rPr>
          <w:rFonts w:asciiTheme="majorBidi" w:hAnsiTheme="majorBidi" w:cstheme="majorBidi"/>
          <w:color w:val="000000"/>
          <w:kern w:val="36"/>
          <w:sz w:val="24"/>
          <w:szCs w:val="24"/>
        </w:rPr>
        <w:t xml:space="preserve">other </w:t>
      </w:r>
      <w:r w:rsidR="005E40EA">
        <w:rPr>
          <w:rFonts w:asciiTheme="majorBidi" w:hAnsiTheme="majorBidi" w:cstheme="majorBidi"/>
          <w:color w:val="000000"/>
          <w:kern w:val="36"/>
          <w:sz w:val="24"/>
          <w:szCs w:val="24"/>
        </w:rPr>
        <w:t>worker populations compared to normal population</w:t>
      </w:r>
      <w:r w:rsidR="00C162A4">
        <w:rPr>
          <w:rFonts w:asciiTheme="majorBidi" w:hAnsiTheme="majorBidi" w:cstheme="majorBidi"/>
          <w:color w:val="000000"/>
          <w:kern w:val="36"/>
          <w:sz w:val="24"/>
          <w:szCs w:val="24"/>
        </w:rPr>
        <w:t>s</w:t>
      </w:r>
      <w:r w:rsidR="005E40EA">
        <w:rPr>
          <w:rFonts w:asciiTheme="majorBidi" w:hAnsiTheme="majorBidi" w:cstheme="majorBidi"/>
          <w:color w:val="000000"/>
          <w:kern w:val="36"/>
          <w:sz w:val="24"/>
          <w:szCs w:val="24"/>
        </w:rPr>
        <w:t xml:space="preserve"> [</w:t>
      </w:r>
      <w:r w:rsidR="00797623">
        <w:rPr>
          <w:rFonts w:asciiTheme="majorBidi" w:hAnsiTheme="majorBidi" w:cstheme="majorBidi"/>
          <w:color w:val="000000"/>
          <w:kern w:val="36"/>
          <w:sz w:val="24"/>
          <w:szCs w:val="24"/>
        </w:rPr>
        <w:t>24</w:t>
      </w:r>
      <w:r w:rsidR="00AA10C1">
        <w:rPr>
          <w:rFonts w:asciiTheme="majorBidi" w:hAnsiTheme="majorBidi" w:cstheme="majorBidi"/>
          <w:color w:val="000000"/>
          <w:kern w:val="36"/>
          <w:sz w:val="24"/>
          <w:szCs w:val="24"/>
        </w:rPr>
        <w:t>-</w:t>
      </w:r>
      <w:r w:rsidR="00797623">
        <w:rPr>
          <w:rFonts w:asciiTheme="majorBidi" w:hAnsiTheme="majorBidi" w:cstheme="majorBidi"/>
          <w:color w:val="000000"/>
          <w:kern w:val="36"/>
          <w:sz w:val="24"/>
          <w:szCs w:val="24"/>
        </w:rPr>
        <w:t>25</w:t>
      </w:r>
      <w:r w:rsidR="00647B62">
        <w:rPr>
          <w:rFonts w:asciiTheme="majorBidi" w:hAnsiTheme="majorBidi" w:cstheme="majorBidi"/>
          <w:color w:val="000000"/>
          <w:kern w:val="36"/>
          <w:sz w:val="24"/>
          <w:szCs w:val="24"/>
        </w:rPr>
        <w:t xml:space="preserve">]. PFT </w:t>
      </w:r>
      <w:r w:rsidR="00C162A4">
        <w:rPr>
          <w:rFonts w:asciiTheme="majorBidi" w:hAnsiTheme="majorBidi" w:cstheme="majorBidi"/>
          <w:color w:val="000000"/>
          <w:kern w:val="36"/>
          <w:sz w:val="24"/>
          <w:szCs w:val="24"/>
        </w:rPr>
        <w:t xml:space="preserve">values </w:t>
      </w:r>
      <w:r w:rsidR="00647B62">
        <w:rPr>
          <w:rFonts w:asciiTheme="majorBidi" w:hAnsiTheme="majorBidi" w:cstheme="majorBidi"/>
          <w:color w:val="000000"/>
          <w:kern w:val="36"/>
          <w:sz w:val="24"/>
          <w:szCs w:val="24"/>
        </w:rPr>
        <w:t xml:space="preserve">are not </w:t>
      </w:r>
      <w:r w:rsidR="00C162A4">
        <w:rPr>
          <w:rFonts w:asciiTheme="majorBidi" w:hAnsiTheme="majorBidi" w:cstheme="majorBidi"/>
          <w:color w:val="000000"/>
          <w:kern w:val="36"/>
          <w:sz w:val="24"/>
          <w:szCs w:val="24"/>
        </w:rPr>
        <w:t xml:space="preserve">sufficiently </w:t>
      </w:r>
      <w:r w:rsidR="00647B62">
        <w:rPr>
          <w:rFonts w:asciiTheme="majorBidi" w:hAnsiTheme="majorBidi" w:cstheme="majorBidi"/>
          <w:color w:val="000000"/>
          <w:kern w:val="36"/>
          <w:sz w:val="24"/>
          <w:szCs w:val="24"/>
        </w:rPr>
        <w:t xml:space="preserve">sensitive </w:t>
      </w:r>
      <w:r w:rsidR="00C162A4">
        <w:rPr>
          <w:rFonts w:asciiTheme="majorBidi" w:hAnsiTheme="majorBidi" w:cstheme="majorBidi"/>
          <w:color w:val="000000"/>
          <w:kern w:val="36"/>
          <w:sz w:val="24"/>
          <w:szCs w:val="24"/>
        </w:rPr>
        <w:t xml:space="preserve">to serve </w:t>
      </w:r>
      <w:r w:rsidR="00647B62">
        <w:rPr>
          <w:rFonts w:asciiTheme="majorBidi" w:hAnsiTheme="majorBidi" w:cstheme="majorBidi"/>
          <w:color w:val="000000"/>
          <w:kern w:val="36"/>
          <w:sz w:val="24"/>
          <w:szCs w:val="24"/>
        </w:rPr>
        <w:t>as a tool for biological monitoring</w:t>
      </w:r>
      <w:r w:rsidR="008E157E">
        <w:rPr>
          <w:rFonts w:asciiTheme="majorBidi" w:hAnsiTheme="majorBidi" w:cstheme="majorBidi"/>
          <w:color w:val="000000"/>
          <w:kern w:val="36"/>
          <w:sz w:val="24"/>
          <w:szCs w:val="24"/>
        </w:rPr>
        <w:t>.</w:t>
      </w:r>
    </w:p>
    <w:p w14:paraId="302CB07B" w14:textId="27D0B78D" w:rsidR="00EE3B38" w:rsidRPr="0055431E" w:rsidRDefault="00EE3B38" w:rsidP="00C162A4">
      <w:pPr>
        <w:bidi w:val="0"/>
        <w:spacing w:line="360" w:lineRule="auto"/>
        <w:rPr>
          <w:rFonts w:asciiTheme="majorBidi" w:hAnsiTheme="majorBidi" w:cstheme="majorBidi"/>
          <w:color w:val="000000"/>
          <w:kern w:val="36"/>
          <w:sz w:val="24"/>
          <w:szCs w:val="24"/>
        </w:rPr>
      </w:pPr>
      <w:r w:rsidRPr="00810364">
        <w:rPr>
          <w:rFonts w:asciiTheme="majorBidi" w:eastAsia="Times New Roman" w:hAnsiTheme="majorBidi" w:cstheme="majorBidi"/>
          <w:color w:val="000000" w:themeColor="text1"/>
          <w:sz w:val="24"/>
          <w:szCs w:val="24"/>
          <w:shd w:val="clear" w:color="auto" w:fill="FFFFFF"/>
        </w:rPr>
        <w:t xml:space="preserve">The original protocol </w:t>
      </w:r>
      <w:r w:rsidR="00C162A4">
        <w:rPr>
          <w:rFonts w:asciiTheme="majorBidi" w:eastAsia="Times New Roman" w:hAnsiTheme="majorBidi" w:cstheme="majorBidi"/>
          <w:color w:val="000000" w:themeColor="text1"/>
          <w:sz w:val="24"/>
          <w:szCs w:val="24"/>
          <w:shd w:val="clear" w:color="auto" w:fill="FFFFFF"/>
        </w:rPr>
        <w:t xml:space="preserve">had </w:t>
      </w:r>
      <w:r w:rsidRPr="00810364">
        <w:rPr>
          <w:rFonts w:asciiTheme="majorBidi" w:eastAsia="Times New Roman" w:hAnsiTheme="majorBidi" w:cstheme="majorBidi"/>
          <w:color w:val="000000" w:themeColor="text1"/>
          <w:sz w:val="24"/>
          <w:szCs w:val="24"/>
          <w:shd w:val="clear" w:color="auto" w:fill="FFFFFF"/>
        </w:rPr>
        <w:t xml:space="preserve">included the performance of </w:t>
      </w:r>
      <w:r w:rsidRPr="00DB52CB">
        <w:rPr>
          <w:rFonts w:asciiTheme="majorBidi" w:eastAsia="Times New Roman" w:hAnsiTheme="majorBidi" w:cstheme="majorBidi"/>
          <w:color w:val="000000" w:themeColor="text1"/>
          <w:sz w:val="24"/>
          <w:szCs w:val="24"/>
          <w:shd w:val="clear" w:color="auto" w:fill="FFFFFF"/>
        </w:rPr>
        <w:t xml:space="preserve">sputum </w:t>
      </w:r>
      <w:r w:rsidR="00E403FF" w:rsidRPr="00DB52CB">
        <w:rPr>
          <w:rFonts w:asciiTheme="majorBidi" w:eastAsia="Times New Roman" w:hAnsiTheme="majorBidi" w:cstheme="majorBidi"/>
          <w:color w:val="000000" w:themeColor="text1"/>
          <w:sz w:val="24"/>
          <w:szCs w:val="24"/>
          <w:shd w:val="clear" w:color="auto" w:fill="FFFFFF"/>
        </w:rPr>
        <w:t>induction</w:t>
      </w:r>
      <w:r w:rsidR="00E403FF" w:rsidRPr="00810364">
        <w:rPr>
          <w:rFonts w:asciiTheme="majorBidi" w:eastAsia="Times New Roman" w:hAnsiTheme="majorBidi" w:cstheme="majorBidi"/>
          <w:smallCaps/>
          <w:color w:val="000000" w:themeColor="text1"/>
          <w:sz w:val="24"/>
          <w:szCs w:val="24"/>
          <w:shd w:val="clear" w:color="auto" w:fill="FFFFFF"/>
        </w:rPr>
        <w:t xml:space="preserve"> </w:t>
      </w:r>
      <w:r w:rsidR="00E403FF" w:rsidRPr="00810364">
        <w:rPr>
          <w:rFonts w:asciiTheme="majorBidi" w:eastAsia="Times New Roman" w:hAnsiTheme="majorBidi" w:cstheme="majorBidi"/>
          <w:color w:val="000000" w:themeColor="text1"/>
          <w:sz w:val="24"/>
          <w:szCs w:val="24"/>
          <w:shd w:val="clear" w:color="auto" w:fill="FFFFFF"/>
        </w:rPr>
        <w:t>but</w:t>
      </w:r>
      <w:r w:rsidRPr="00810364">
        <w:rPr>
          <w:rFonts w:asciiTheme="majorBidi" w:eastAsia="Times New Roman" w:hAnsiTheme="majorBidi" w:cstheme="majorBidi"/>
          <w:color w:val="000000" w:themeColor="text1"/>
          <w:sz w:val="24"/>
          <w:szCs w:val="24"/>
          <w:shd w:val="clear" w:color="auto" w:fill="FFFFFF"/>
        </w:rPr>
        <w:t xml:space="preserve"> </w:t>
      </w:r>
      <w:r w:rsidR="00C162A4">
        <w:rPr>
          <w:rFonts w:asciiTheme="majorBidi" w:eastAsia="Times New Roman" w:hAnsiTheme="majorBidi" w:cstheme="majorBidi"/>
          <w:color w:val="000000" w:themeColor="text1"/>
          <w:sz w:val="24"/>
          <w:szCs w:val="24"/>
          <w:shd w:val="clear" w:color="auto" w:fill="FFFFFF"/>
        </w:rPr>
        <w:t>i</w:t>
      </w:r>
      <w:r w:rsidRPr="00810364">
        <w:rPr>
          <w:rFonts w:asciiTheme="majorBidi" w:eastAsia="Times New Roman" w:hAnsiTheme="majorBidi" w:cstheme="majorBidi"/>
          <w:color w:val="000000" w:themeColor="text1"/>
          <w:sz w:val="24"/>
          <w:szCs w:val="24"/>
          <w:shd w:val="clear" w:color="auto" w:fill="FFFFFF"/>
        </w:rPr>
        <w:t>t</w:t>
      </w:r>
      <w:r w:rsidR="00C162A4">
        <w:rPr>
          <w:rFonts w:asciiTheme="majorBidi" w:eastAsia="Times New Roman" w:hAnsiTheme="majorBidi" w:cstheme="majorBidi"/>
          <w:color w:val="000000" w:themeColor="text1"/>
          <w:sz w:val="24"/>
          <w:szCs w:val="24"/>
          <w:shd w:val="clear" w:color="auto" w:fill="FFFFFF"/>
        </w:rPr>
        <w:t xml:space="preserve"> </w:t>
      </w:r>
      <w:r w:rsidRPr="00810364">
        <w:rPr>
          <w:rFonts w:asciiTheme="majorBidi" w:eastAsia="Times New Roman" w:hAnsiTheme="majorBidi" w:cstheme="majorBidi"/>
          <w:color w:val="000000" w:themeColor="text1"/>
          <w:sz w:val="24"/>
          <w:szCs w:val="24"/>
          <w:shd w:val="clear" w:color="auto" w:fill="FFFFFF"/>
        </w:rPr>
        <w:t xml:space="preserve">was considered as an </w:t>
      </w:r>
      <w:r w:rsidR="00C162A4">
        <w:rPr>
          <w:rFonts w:ascii="Times New Roman" w:eastAsia="Times New Roman" w:hAnsi="Times New Roman" w:cs="David"/>
          <w:sz w:val="24"/>
          <w:szCs w:val="24"/>
        </w:rPr>
        <w:t>a</w:t>
      </w:r>
      <w:r w:rsidRPr="00810364">
        <w:rPr>
          <w:rFonts w:ascii="Times New Roman" w:eastAsia="Times New Roman" w:hAnsi="Times New Roman" w:cs="David"/>
          <w:sz w:val="24"/>
          <w:szCs w:val="24"/>
        </w:rPr>
        <w:t>erosol-</w:t>
      </w:r>
      <w:r w:rsidR="00C162A4">
        <w:rPr>
          <w:rFonts w:ascii="Times New Roman" w:eastAsia="Times New Roman" w:hAnsi="Times New Roman" w:cs="David"/>
          <w:sz w:val="24"/>
          <w:szCs w:val="24"/>
        </w:rPr>
        <w:t>g</w:t>
      </w:r>
      <w:r w:rsidRPr="00810364">
        <w:rPr>
          <w:rFonts w:ascii="Times New Roman" w:eastAsia="Times New Roman" w:hAnsi="Times New Roman" w:cs="David"/>
          <w:sz w:val="24"/>
          <w:szCs w:val="24"/>
        </w:rPr>
        <w:t xml:space="preserve">enerating </w:t>
      </w:r>
      <w:r w:rsidR="00C162A4">
        <w:rPr>
          <w:rFonts w:ascii="Times New Roman" w:eastAsia="Times New Roman" w:hAnsi="Times New Roman" w:cs="David"/>
          <w:sz w:val="24"/>
          <w:szCs w:val="24"/>
        </w:rPr>
        <w:t>p</w:t>
      </w:r>
      <w:r w:rsidRPr="00810364">
        <w:rPr>
          <w:rFonts w:ascii="Times New Roman" w:eastAsia="Times New Roman" w:hAnsi="Times New Roman" w:cs="David"/>
          <w:sz w:val="24"/>
          <w:szCs w:val="24"/>
        </w:rPr>
        <w:t>rocedure (AGP)</w:t>
      </w:r>
      <w:r w:rsidRPr="00810364">
        <w:rPr>
          <w:rFonts w:asciiTheme="majorBidi" w:eastAsia="Times New Roman" w:hAnsiTheme="majorBidi" w:cstheme="majorBidi"/>
          <w:color w:val="000000" w:themeColor="text1"/>
          <w:sz w:val="24"/>
          <w:szCs w:val="24"/>
          <w:shd w:val="clear" w:color="auto" w:fill="FFFFFF"/>
        </w:rPr>
        <w:t xml:space="preserve"> and </w:t>
      </w:r>
      <w:r w:rsidR="00C162A4">
        <w:rPr>
          <w:rFonts w:ascii="Times New Roman" w:eastAsia="Times New Roman" w:hAnsi="Times New Roman" w:cs="David"/>
          <w:sz w:val="24"/>
          <w:szCs w:val="24"/>
        </w:rPr>
        <w:t>one</w:t>
      </w:r>
      <w:r w:rsidRPr="00810364">
        <w:rPr>
          <w:rFonts w:ascii="Times New Roman" w:eastAsia="Times New Roman" w:hAnsi="Times New Roman" w:cs="David"/>
          <w:sz w:val="24"/>
          <w:szCs w:val="24"/>
        </w:rPr>
        <w:t xml:space="preserve"> more likely to generate higher concentrations of infectious respiratory aerosols than coughing, sneezing, talking, or breathing. AGPs potentially put healthcare personnel and others at an increased risk for pathogen exposure and infection</w:t>
      </w:r>
      <w:r w:rsidR="00C162A4">
        <w:rPr>
          <w:rFonts w:ascii="Times New Roman" w:eastAsia="Times New Roman" w:hAnsi="Times New Roman" w:cs="David"/>
          <w:sz w:val="24"/>
          <w:szCs w:val="24"/>
        </w:rPr>
        <w:t>.</w:t>
      </w:r>
      <w:r w:rsidRPr="00810364">
        <w:rPr>
          <w:rFonts w:asciiTheme="majorBidi" w:eastAsia="Times New Roman" w:hAnsiTheme="majorBidi" w:cstheme="majorBidi"/>
          <w:color w:val="000000" w:themeColor="text1"/>
          <w:sz w:val="24"/>
          <w:szCs w:val="24"/>
          <w:shd w:val="clear" w:color="auto" w:fill="FFFFFF"/>
        </w:rPr>
        <w:t xml:space="preserve"> </w:t>
      </w:r>
    </w:p>
    <w:p w14:paraId="2A8BF973" w14:textId="497FFBBA" w:rsidR="00DB52CB" w:rsidRPr="00DB52CB" w:rsidRDefault="005038F5" w:rsidP="005038F5">
      <w:pPr>
        <w:bidi w:val="0"/>
        <w:spacing w:after="0" w:line="360" w:lineRule="auto"/>
        <w:ind w:right="85"/>
        <w:rPr>
          <w:rFonts w:ascii="Times New Roman" w:eastAsia="Times New Roman" w:hAnsi="Times New Roman" w:cs="David"/>
          <w:color w:val="000000" w:themeColor="text1"/>
          <w:sz w:val="24"/>
          <w:szCs w:val="24"/>
          <w:shd w:val="clear" w:color="auto" w:fill="FFFFFF"/>
        </w:rPr>
      </w:pPr>
      <w:r>
        <w:rPr>
          <w:rFonts w:asciiTheme="majorBidi" w:eastAsia="Times New Roman" w:hAnsiTheme="majorBidi" w:cstheme="majorBidi"/>
          <w:color w:val="000000" w:themeColor="text1"/>
          <w:sz w:val="24"/>
          <w:szCs w:val="24"/>
          <w:shd w:val="clear" w:color="auto" w:fill="FFFFFF"/>
        </w:rPr>
        <w:t>W</w:t>
      </w:r>
      <w:r w:rsidR="00EE3B38" w:rsidRPr="00DB52CB">
        <w:rPr>
          <w:rFonts w:asciiTheme="majorBidi" w:eastAsia="Times New Roman" w:hAnsiTheme="majorBidi" w:cstheme="majorBidi"/>
          <w:color w:val="000000" w:themeColor="text1"/>
          <w:sz w:val="24"/>
          <w:szCs w:val="24"/>
          <w:shd w:val="clear" w:color="auto" w:fill="FFFFFF"/>
        </w:rPr>
        <w:t xml:space="preserve">e </w:t>
      </w:r>
      <w:r>
        <w:rPr>
          <w:rFonts w:asciiTheme="majorBidi" w:eastAsia="Times New Roman" w:hAnsiTheme="majorBidi" w:cstheme="majorBidi"/>
          <w:color w:val="000000" w:themeColor="text1"/>
          <w:sz w:val="24"/>
          <w:szCs w:val="24"/>
          <w:shd w:val="clear" w:color="auto" w:fill="FFFFFF"/>
        </w:rPr>
        <w:t xml:space="preserve">therefore </w:t>
      </w:r>
      <w:r w:rsidR="00D1717F" w:rsidRPr="00DB52CB">
        <w:rPr>
          <w:rFonts w:asciiTheme="majorBidi" w:eastAsia="Times New Roman" w:hAnsiTheme="majorBidi" w:cstheme="majorBidi"/>
          <w:color w:val="000000" w:themeColor="text1"/>
          <w:sz w:val="24"/>
          <w:szCs w:val="24"/>
          <w:shd w:val="clear" w:color="auto" w:fill="FFFFFF"/>
        </w:rPr>
        <w:t>collect</w:t>
      </w:r>
      <w:r>
        <w:rPr>
          <w:rFonts w:asciiTheme="majorBidi" w:eastAsia="Times New Roman" w:hAnsiTheme="majorBidi" w:cstheme="majorBidi"/>
          <w:color w:val="000000" w:themeColor="text1"/>
          <w:sz w:val="24"/>
          <w:szCs w:val="24"/>
          <w:shd w:val="clear" w:color="auto" w:fill="FFFFFF"/>
        </w:rPr>
        <w:t>ed</w:t>
      </w:r>
      <w:r w:rsidR="00D1717F" w:rsidRPr="00DB52CB">
        <w:rPr>
          <w:rFonts w:asciiTheme="majorBidi" w:eastAsia="Times New Roman" w:hAnsiTheme="majorBidi" w:cstheme="majorBidi"/>
          <w:color w:val="000000" w:themeColor="text1"/>
          <w:sz w:val="24"/>
          <w:szCs w:val="24"/>
          <w:shd w:val="clear" w:color="auto" w:fill="FFFFFF"/>
        </w:rPr>
        <w:t xml:space="preserve"> saliva</w:t>
      </w:r>
      <w:r w:rsidR="003C1006">
        <w:rPr>
          <w:rFonts w:asciiTheme="majorBidi" w:eastAsia="Times New Roman" w:hAnsiTheme="majorBidi" w:cstheme="majorBidi"/>
          <w:color w:val="000000" w:themeColor="text1"/>
          <w:sz w:val="24"/>
          <w:szCs w:val="24"/>
          <w:shd w:val="clear" w:color="auto" w:fill="FFFFFF"/>
        </w:rPr>
        <w:t xml:space="preserve"> as the less biological</w:t>
      </w:r>
      <w:r>
        <w:rPr>
          <w:rFonts w:asciiTheme="majorBidi" w:eastAsia="Times New Roman" w:hAnsiTheme="majorBidi" w:cstheme="majorBidi"/>
          <w:color w:val="000000" w:themeColor="text1"/>
          <w:sz w:val="24"/>
          <w:szCs w:val="24"/>
          <w:shd w:val="clear" w:color="auto" w:fill="FFFFFF"/>
        </w:rPr>
        <w:t>ly</w:t>
      </w:r>
      <w:r w:rsidR="003C1006">
        <w:rPr>
          <w:rFonts w:asciiTheme="majorBidi" w:eastAsia="Times New Roman" w:hAnsiTheme="majorBidi" w:cstheme="majorBidi"/>
          <w:color w:val="000000" w:themeColor="text1"/>
          <w:sz w:val="24"/>
          <w:szCs w:val="24"/>
          <w:shd w:val="clear" w:color="auto" w:fill="FFFFFF"/>
        </w:rPr>
        <w:t xml:space="preserve"> invasive tool</w:t>
      </w:r>
      <w:r w:rsidR="00D1717F" w:rsidRPr="00DB52CB">
        <w:rPr>
          <w:rFonts w:asciiTheme="majorBidi" w:eastAsia="Times New Roman" w:hAnsiTheme="majorBidi" w:cstheme="majorBidi"/>
          <w:color w:val="000000" w:themeColor="text1"/>
          <w:sz w:val="24"/>
          <w:szCs w:val="24"/>
          <w:shd w:val="clear" w:color="auto" w:fill="FFFFFF"/>
        </w:rPr>
        <w:t xml:space="preserve"> </w:t>
      </w:r>
      <w:r w:rsidR="003C1006">
        <w:rPr>
          <w:rFonts w:ascii="Times New Roman" w:eastAsia="Times New Roman" w:hAnsi="Times New Roman" w:cs="David"/>
          <w:color w:val="000000" w:themeColor="text1"/>
          <w:sz w:val="24"/>
          <w:szCs w:val="24"/>
          <w:shd w:val="clear" w:color="auto" w:fill="FFFFFF"/>
        </w:rPr>
        <w:t xml:space="preserve">as a surrogate </w:t>
      </w:r>
      <w:r>
        <w:rPr>
          <w:rFonts w:ascii="Times New Roman" w:eastAsia="Times New Roman" w:hAnsi="Times New Roman" w:cs="David"/>
          <w:color w:val="000000" w:themeColor="text1"/>
          <w:sz w:val="24"/>
          <w:szCs w:val="24"/>
          <w:shd w:val="clear" w:color="auto" w:fill="FFFFFF"/>
        </w:rPr>
        <w:t>for</w:t>
      </w:r>
      <w:r w:rsidR="003C1006">
        <w:rPr>
          <w:rFonts w:ascii="Times New Roman" w:eastAsia="Times New Roman" w:hAnsi="Times New Roman" w:cs="David"/>
          <w:color w:val="000000" w:themeColor="text1"/>
          <w:sz w:val="24"/>
          <w:szCs w:val="24"/>
          <w:shd w:val="clear" w:color="auto" w:fill="FFFFFF"/>
        </w:rPr>
        <w:t xml:space="preserve"> induced sputum.</w:t>
      </w:r>
    </w:p>
    <w:p w14:paraId="0D43F9E7" w14:textId="5F07E714" w:rsidR="00164456" w:rsidRDefault="004C7251" w:rsidP="00E43E34">
      <w:pPr>
        <w:bidi w:val="0"/>
        <w:spacing w:after="0" w:line="360" w:lineRule="auto"/>
        <w:ind w:right="84"/>
        <w:rPr>
          <w:rFonts w:ascii="Times New Roman" w:eastAsia="Times New Roman" w:hAnsi="Times New Roman" w:cs="Times New Roman"/>
          <w:color w:val="000000" w:themeColor="text1"/>
          <w:sz w:val="24"/>
          <w:szCs w:val="24"/>
          <w:shd w:val="clear" w:color="auto" w:fill="FFFFFF"/>
        </w:rPr>
      </w:pPr>
      <w:r w:rsidRPr="00943BA9">
        <w:rPr>
          <w:rFonts w:ascii="Cambria" w:hAnsi="Cambria"/>
          <w:smallCaps/>
          <w:color w:val="212121"/>
          <w:sz w:val="24"/>
          <w:szCs w:val="24"/>
          <w:shd w:val="clear" w:color="auto" w:fill="FFFFFF"/>
        </w:rPr>
        <w:t xml:space="preserve">Saliva </w:t>
      </w:r>
      <w:r w:rsidRPr="00100A29">
        <w:rPr>
          <w:rFonts w:ascii="Cambria" w:hAnsi="Cambria"/>
          <w:color w:val="212121"/>
          <w:sz w:val="24"/>
          <w:szCs w:val="24"/>
          <w:shd w:val="clear" w:color="auto" w:fill="FFFFFF"/>
        </w:rPr>
        <w:t>(</w:t>
      </w:r>
      <w:r w:rsidRPr="00100A29">
        <w:rPr>
          <w:rFonts w:asciiTheme="majorBidi" w:hAnsiTheme="majorBidi" w:cstheme="majorBidi"/>
          <w:color w:val="212121"/>
          <w:sz w:val="24"/>
          <w:szCs w:val="24"/>
          <w:shd w:val="clear" w:color="auto" w:fill="FFFFFF"/>
        </w:rPr>
        <w:t xml:space="preserve">also referred </w:t>
      </w:r>
      <w:r w:rsidR="005038F5" w:rsidRPr="00100A29">
        <w:rPr>
          <w:rFonts w:asciiTheme="majorBidi" w:hAnsiTheme="majorBidi" w:cstheme="majorBidi"/>
          <w:color w:val="212121"/>
          <w:sz w:val="24"/>
          <w:szCs w:val="24"/>
          <w:shd w:val="clear" w:color="auto" w:fill="FFFFFF"/>
        </w:rPr>
        <w:t xml:space="preserve">to </w:t>
      </w:r>
      <w:r w:rsidRPr="00100A29">
        <w:rPr>
          <w:rFonts w:asciiTheme="majorBidi" w:hAnsiTheme="majorBidi" w:cstheme="majorBidi"/>
          <w:color w:val="212121"/>
          <w:sz w:val="24"/>
          <w:szCs w:val="24"/>
          <w:shd w:val="clear" w:color="auto" w:fill="FFFFFF"/>
        </w:rPr>
        <w:t>as oral fluid)</w:t>
      </w:r>
      <w:r w:rsidRPr="004C7251">
        <w:rPr>
          <w:rFonts w:ascii="Cambria" w:hAnsi="Cambria"/>
          <w:color w:val="212121"/>
          <w:sz w:val="24"/>
          <w:szCs w:val="24"/>
          <w:shd w:val="clear" w:color="auto" w:fill="FFFFFF"/>
        </w:rPr>
        <w:t xml:space="preserve"> is a natural filtrate of blood that contains </w:t>
      </w:r>
      <w:r w:rsidR="00F85784" w:rsidRPr="004C7251">
        <w:rPr>
          <w:rFonts w:ascii="Cambria" w:hAnsi="Cambria"/>
          <w:color w:val="212121"/>
          <w:sz w:val="24"/>
          <w:szCs w:val="24"/>
          <w:shd w:val="clear" w:color="auto" w:fill="FFFFFF"/>
        </w:rPr>
        <w:t>omics</w:t>
      </w:r>
      <w:r w:rsidRPr="004C7251">
        <w:rPr>
          <w:rFonts w:ascii="Cambria" w:hAnsi="Cambria"/>
          <w:color w:val="212121"/>
          <w:sz w:val="24"/>
          <w:szCs w:val="24"/>
          <w:shd w:val="clear" w:color="auto" w:fill="FFFFFF"/>
        </w:rPr>
        <w:t xml:space="preserve"> features (small molecules, metals, proteins, and DNA).</w:t>
      </w:r>
      <w:r w:rsidRPr="004C7251">
        <w:rPr>
          <w:rFonts w:ascii="Times New Roman" w:eastAsia="Times New Roman" w:hAnsi="Times New Roman" w:cs="David"/>
          <w:color w:val="000000" w:themeColor="text1"/>
          <w:sz w:val="24"/>
          <w:szCs w:val="24"/>
          <w:shd w:val="clear" w:color="auto" w:fill="FFFFFF"/>
        </w:rPr>
        <w:t xml:space="preserve"> It </w:t>
      </w:r>
      <w:r w:rsidR="00D1717F" w:rsidRPr="004C7251">
        <w:rPr>
          <w:rFonts w:ascii="Times New Roman" w:eastAsia="Times New Roman" w:hAnsi="Times New Roman" w:cs="David"/>
          <w:color w:val="000000" w:themeColor="text1"/>
          <w:sz w:val="24"/>
          <w:szCs w:val="24"/>
          <w:shd w:val="clear" w:color="auto" w:fill="FFFFFF"/>
        </w:rPr>
        <w:t xml:space="preserve">offers many advantages compared to other bio fluids </w:t>
      </w:r>
      <w:r w:rsidR="005038F5">
        <w:rPr>
          <w:rFonts w:ascii="Times New Roman" w:eastAsia="Times New Roman" w:hAnsi="Times New Roman" w:cs="David"/>
          <w:color w:val="000000"/>
          <w:sz w:val="24"/>
          <w:szCs w:val="24"/>
          <w:shd w:val="clear" w:color="auto" w:fill="FFFFFF"/>
        </w:rPr>
        <w:t>since</w:t>
      </w:r>
      <w:r w:rsidR="00D1717F" w:rsidRPr="004C7251">
        <w:rPr>
          <w:rFonts w:ascii="Times New Roman" w:eastAsia="Times New Roman" w:hAnsi="Times New Roman" w:cs="David"/>
          <w:color w:val="000000"/>
          <w:sz w:val="24"/>
          <w:szCs w:val="24"/>
          <w:shd w:val="clear" w:color="auto" w:fill="FFFFFF"/>
        </w:rPr>
        <w:t xml:space="preserve"> it can be collected safely and noninvasively with minimal training</w:t>
      </w:r>
      <w:r w:rsidR="005038F5">
        <w:rPr>
          <w:rFonts w:ascii="Times New Roman" w:eastAsia="Times New Roman" w:hAnsi="Times New Roman" w:cs="David"/>
          <w:color w:val="000000"/>
          <w:sz w:val="24"/>
          <w:szCs w:val="24"/>
          <w:shd w:val="clear" w:color="auto" w:fill="FFFFFF"/>
        </w:rPr>
        <w:t>, in addition to being</w:t>
      </w:r>
      <w:r w:rsidR="00D1717F" w:rsidRPr="004C7251">
        <w:rPr>
          <w:rFonts w:ascii="Times New Roman" w:eastAsia="Times New Roman" w:hAnsi="Times New Roman" w:cs="David"/>
          <w:color w:val="000000"/>
          <w:sz w:val="24"/>
          <w:szCs w:val="24"/>
          <w:shd w:val="clear" w:color="auto" w:fill="FFFFFF"/>
        </w:rPr>
        <w:t xml:space="preserve"> rich in biological information</w:t>
      </w:r>
      <w:r>
        <w:rPr>
          <w:rFonts w:ascii="Times New Roman" w:eastAsia="Times New Roman" w:hAnsi="Times New Roman" w:cs="David"/>
          <w:color w:val="000000"/>
          <w:sz w:val="24"/>
          <w:szCs w:val="24"/>
          <w:shd w:val="clear" w:color="auto" w:fill="FFFFFF"/>
        </w:rPr>
        <w:t xml:space="preserve"> [1</w:t>
      </w:r>
      <w:r w:rsidR="00AA10C1">
        <w:rPr>
          <w:rFonts w:ascii="Times New Roman" w:eastAsia="Times New Roman" w:hAnsi="Times New Roman" w:cs="David"/>
          <w:color w:val="000000"/>
          <w:sz w:val="24"/>
          <w:szCs w:val="24"/>
          <w:shd w:val="clear" w:color="auto" w:fill="FFFFFF"/>
        </w:rPr>
        <w:t>8</w:t>
      </w:r>
      <w:r>
        <w:rPr>
          <w:rFonts w:ascii="Times New Roman" w:eastAsia="Times New Roman" w:hAnsi="Times New Roman" w:cs="David"/>
          <w:color w:val="000000"/>
          <w:sz w:val="24"/>
          <w:szCs w:val="24"/>
          <w:shd w:val="clear" w:color="auto" w:fill="FFFFFF"/>
        </w:rPr>
        <w:t>]</w:t>
      </w:r>
      <w:r w:rsidR="00227C31">
        <w:rPr>
          <w:rFonts w:asciiTheme="majorBidi" w:eastAsia="Times New Roman" w:hAnsiTheme="majorBidi" w:cstheme="majorBidi"/>
          <w:color w:val="000000" w:themeColor="text1"/>
          <w:sz w:val="24"/>
          <w:szCs w:val="24"/>
          <w:shd w:val="clear" w:color="auto" w:fill="FFFFFF"/>
        </w:rPr>
        <w:t>.</w:t>
      </w:r>
      <w:r w:rsidR="00227C31" w:rsidRPr="00227C31">
        <w:rPr>
          <w:rFonts w:ascii="Segoe UI" w:hAnsi="Segoe UI" w:cs="Segoe UI"/>
          <w:color w:val="212121"/>
          <w:shd w:val="clear" w:color="auto" w:fill="FFFFFF"/>
        </w:rPr>
        <w:t xml:space="preserve"> </w:t>
      </w:r>
      <w:r w:rsidR="00227C31" w:rsidRPr="00227C31">
        <w:rPr>
          <w:rFonts w:ascii="Times New Roman" w:hAnsi="Times New Roman" w:cs="Times New Roman"/>
          <w:color w:val="212121"/>
          <w:sz w:val="24"/>
          <w:szCs w:val="24"/>
          <w:shd w:val="clear" w:color="auto" w:fill="FFFFFF"/>
        </w:rPr>
        <w:t>The multiple functions provided by saliva are essential for proper protection and functioning of the body as a whole a</w:t>
      </w:r>
      <w:r w:rsidR="005038F5">
        <w:rPr>
          <w:rFonts w:ascii="Times New Roman" w:hAnsi="Times New Roman" w:cs="Times New Roman"/>
          <w:color w:val="212121"/>
          <w:sz w:val="24"/>
          <w:szCs w:val="24"/>
          <w:shd w:val="clear" w:color="auto" w:fill="FFFFFF"/>
        </w:rPr>
        <w:t xml:space="preserve">s well as </w:t>
      </w:r>
      <w:r w:rsidR="00227C31" w:rsidRPr="00227C31">
        <w:rPr>
          <w:rFonts w:ascii="Times New Roman" w:hAnsi="Times New Roman" w:cs="Times New Roman"/>
          <w:color w:val="212121"/>
          <w:sz w:val="24"/>
          <w:szCs w:val="24"/>
          <w:shd w:val="clear" w:color="auto" w:fill="FFFFFF"/>
        </w:rPr>
        <w:t>for general health</w:t>
      </w:r>
      <w:r w:rsidR="00227C31">
        <w:rPr>
          <w:rFonts w:ascii="Times New Roman" w:eastAsia="Times New Roman" w:hAnsi="Times New Roman" w:cs="Times New Roman"/>
          <w:color w:val="000000" w:themeColor="text1"/>
          <w:sz w:val="24"/>
          <w:szCs w:val="24"/>
          <w:shd w:val="clear" w:color="auto" w:fill="FFFFFF"/>
        </w:rPr>
        <w:t xml:space="preserve">. </w:t>
      </w:r>
      <w:r w:rsidR="00227C31" w:rsidRPr="009037F8">
        <w:rPr>
          <w:rFonts w:ascii="Times New Roman" w:eastAsia="Times New Roman" w:hAnsi="Times New Roman" w:cs="Times New Roman"/>
          <w:color w:val="000000" w:themeColor="text1"/>
          <w:sz w:val="24"/>
          <w:szCs w:val="24"/>
          <w:shd w:val="clear" w:color="auto" w:fill="FFFFFF"/>
        </w:rPr>
        <w:t xml:space="preserve">With the spread of </w:t>
      </w:r>
      <w:r w:rsidR="005038F5">
        <w:rPr>
          <w:rFonts w:ascii="Times New Roman" w:eastAsia="Times New Roman" w:hAnsi="Times New Roman" w:cs="Times New Roman"/>
          <w:color w:val="000000" w:themeColor="text1"/>
          <w:sz w:val="24"/>
          <w:szCs w:val="24"/>
          <w:shd w:val="clear" w:color="auto" w:fill="FFFFFF"/>
        </w:rPr>
        <w:t xml:space="preserve">the </w:t>
      </w:r>
      <w:r w:rsidR="00227C31" w:rsidRPr="009037F8">
        <w:rPr>
          <w:rFonts w:ascii="Times New Roman" w:eastAsia="Times New Roman" w:hAnsi="Times New Roman" w:cs="Times New Roman"/>
          <w:color w:val="000000" w:themeColor="text1"/>
          <w:sz w:val="24"/>
          <w:szCs w:val="24"/>
          <w:shd w:val="clear" w:color="auto" w:fill="FFFFFF"/>
        </w:rPr>
        <w:t>C</w:t>
      </w:r>
      <w:r w:rsidR="005038F5">
        <w:rPr>
          <w:rFonts w:ascii="Times New Roman" w:eastAsia="Times New Roman" w:hAnsi="Times New Roman" w:cs="Times New Roman"/>
          <w:color w:val="000000" w:themeColor="text1"/>
          <w:sz w:val="24"/>
          <w:szCs w:val="24"/>
          <w:shd w:val="clear" w:color="auto" w:fill="FFFFFF"/>
        </w:rPr>
        <w:t>OVID</w:t>
      </w:r>
      <w:r w:rsidR="00227C31" w:rsidRPr="009037F8">
        <w:rPr>
          <w:rFonts w:ascii="Times New Roman" w:eastAsia="Times New Roman" w:hAnsi="Times New Roman" w:cs="Times New Roman"/>
          <w:color w:val="000000" w:themeColor="text1"/>
          <w:sz w:val="24"/>
          <w:szCs w:val="24"/>
          <w:shd w:val="clear" w:color="auto" w:fill="FFFFFF"/>
        </w:rPr>
        <w:t xml:space="preserve"> </w:t>
      </w:r>
      <w:r w:rsidR="009037F8" w:rsidRPr="009037F8">
        <w:rPr>
          <w:rFonts w:ascii="Times New Roman" w:eastAsia="Times New Roman" w:hAnsi="Times New Roman" w:cs="Times New Roman"/>
          <w:color w:val="000000" w:themeColor="text1"/>
          <w:sz w:val="24"/>
          <w:szCs w:val="24"/>
          <w:shd w:val="clear" w:color="auto" w:fill="FFFFFF"/>
        </w:rPr>
        <w:t>pandemi</w:t>
      </w:r>
      <w:r w:rsidR="005038F5">
        <w:rPr>
          <w:rFonts w:ascii="Times New Roman" w:eastAsia="Times New Roman" w:hAnsi="Times New Roman" w:cs="Times New Roman"/>
          <w:color w:val="000000" w:themeColor="text1"/>
          <w:sz w:val="24"/>
          <w:szCs w:val="24"/>
          <w:shd w:val="clear" w:color="auto" w:fill="FFFFFF"/>
        </w:rPr>
        <w:t>c</w:t>
      </w:r>
      <w:r w:rsidR="009037F8" w:rsidRPr="009037F8">
        <w:rPr>
          <w:rFonts w:ascii="Times New Roman" w:eastAsia="Times New Roman" w:hAnsi="Times New Roman" w:cs="Times New Roman"/>
          <w:color w:val="000000" w:themeColor="text1"/>
          <w:sz w:val="24"/>
          <w:szCs w:val="24"/>
          <w:shd w:val="clear" w:color="auto" w:fill="FFFFFF"/>
        </w:rPr>
        <w:t>, the</w:t>
      </w:r>
      <w:r w:rsidR="009037F8" w:rsidRPr="009037F8">
        <w:rPr>
          <w:rFonts w:ascii="Times New Roman" w:hAnsi="Times New Roman" w:cs="Times New Roman"/>
          <w:color w:val="212121"/>
          <w:sz w:val="24"/>
          <w:szCs w:val="24"/>
          <w:shd w:val="clear" w:color="auto" w:fill="FFFFFF"/>
        </w:rPr>
        <w:t xml:space="preserve"> </w:t>
      </w:r>
      <w:r w:rsidR="009037F8" w:rsidRPr="008F1FA8">
        <w:rPr>
          <w:rFonts w:ascii="Times New Roman" w:hAnsi="Times New Roman" w:cs="Times New Roman"/>
          <w:color w:val="212121"/>
          <w:sz w:val="24"/>
          <w:szCs w:val="24"/>
          <w:shd w:val="clear" w:color="auto" w:fill="FFFFFF"/>
        </w:rPr>
        <w:t>saliva</w:t>
      </w:r>
      <w:r w:rsidR="005038F5" w:rsidRPr="008F1FA8">
        <w:rPr>
          <w:rFonts w:ascii="Times New Roman" w:hAnsi="Times New Roman" w:cs="Times New Roman"/>
          <w:color w:val="212121"/>
          <w:sz w:val="24"/>
          <w:szCs w:val="24"/>
          <w:shd w:val="clear" w:color="auto" w:fill="FFFFFF"/>
        </w:rPr>
        <w:t>-based</w:t>
      </w:r>
      <w:r w:rsidR="005038F5">
        <w:rPr>
          <w:rFonts w:ascii="Times New Roman" w:hAnsi="Times New Roman" w:cs="Times New Roman"/>
          <w:color w:val="212121"/>
          <w:sz w:val="24"/>
          <w:szCs w:val="24"/>
          <w:shd w:val="clear" w:color="auto" w:fill="FFFFFF"/>
        </w:rPr>
        <w:t xml:space="preserve"> </w:t>
      </w:r>
      <w:r w:rsidR="009037F8" w:rsidRPr="009037F8">
        <w:rPr>
          <w:rFonts w:ascii="Times New Roman" w:hAnsi="Times New Roman" w:cs="Times New Roman"/>
          <w:color w:val="212121"/>
          <w:sz w:val="24"/>
          <w:szCs w:val="24"/>
          <w:shd w:val="clear" w:color="auto" w:fill="FFFFFF"/>
        </w:rPr>
        <w:t>molecular tests have shown a similar sensitivity and specificity compared to nasopharyngeal test</w:t>
      </w:r>
      <w:r w:rsidR="005038F5">
        <w:rPr>
          <w:rFonts w:ascii="Times New Roman" w:hAnsi="Times New Roman" w:cs="Times New Roman"/>
          <w:color w:val="212121"/>
          <w:sz w:val="24"/>
          <w:szCs w:val="24"/>
          <w:shd w:val="clear" w:color="auto" w:fill="FFFFFF"/>
        </w:rPr>
        <w:t>s</w:t>
      </w:r>
      <w:r w:rsidR="009037F8" w:rsidRPr="009037F8">
        <w:rPr>
          <w:rFonts w:ascii="Times New Roman" w:hAnsi="Times New Roman" w:cs="Times New Roman"/>
          <w:color w:val="212121"/>
          <w:sz w:val="24"/>
          <w:szCs w:val="24"/>
          <w:shd w:val="clear" w:color="auto" w:fill="FFFFFF"/>
        </w:rPr>
        <w:t xml:space="preserve"> for SARS-CoV-2</w:t>
      </w:r>
      <w:r w:rsidR="009037F8">
        <w:rPr>
          <w:rFonts w:ascii="Times New Roman" w:hAnsi="Times New Roman" w:cs="Times New Roman"/>
          <w:color w:val="212121"/>
          <w:sz w:val="24"/>
          <w:szCs w:val="24"/>
          <w:shd w:val="clear" w:color="auto" w:fill="FFFFFF"/>
        </w:rPr>
        <w:t xml:space="preserve"> [</w:t>
      </w:r>
      <w:r w:rsidR="00797623">
        <w:rPr>
          <w:rFonts w:ascii="Times New Roman" w:hAnsi="Times New Roman" w:cs="Times New Roman"/>
          <w:color w:val="212121"/>
          <w:sz w:val="24"/>
          <w:szCs w:val="24"/>
          <w:shd w:val="clear" w:color="auto" w:fill="FFFFFF"/>
        </w:rPr>
        <w:t>26</w:t>
      </w:r>
      <w:r w:rsidR="00AA10C1">
        <w:rPr>
          <w:rFonts w:ascii="Times New Roman" w:hAnsi="Times New Roman" w:cs="Times New Roman"/>
          <w:color w:val="212121"/>
          <w:sz w:val="24"/>
          <w:szCs w:val="24"/>
          <w:shd w:val="clear" w:color="auto" w:fill="FFFFFF"/>
        </w:rPr>
        <w:t>-</w:t>
      </w:r>
      <w:r w:rsidR="00797623">
        <w:rPr>
          <w:rFonts w:ascii="Times New Roman" w:hAnsi="Times New Roman" w:cs="Times New Roman"/>
          <w:color w:val="212121"/>
          <w:sz w:val="24"/>
          <w:szCs w:val="24"/>
          <w:shd w:val="clear" w:color="auto" w:fill="FFFFFF"/>
        </w:rPr>
        <w:t>27</w:t>
      </w:r>
      <w:r w:rsidR="009037F8">
        <w:rPr>
          <w:rFonts w:ascii="Times New Roman" w:hAnsi="Times New Roman" w:cs="Times New Roman"/>
          <w:color w:val="212121"/>
          <w:sz w:val="24"/>
          <w:szCs w:val="24"/>
          <w:shd w:val="clear" w:color="auto" w:fill="FFFFFF"/>
        </w:rPr>
        <w:t>]</w:t>
      </w:r>
      <w:r w:rsidR="005038F5">
        <w:rPr>
          <w:rFonts w:ascii="Times New Roman" w:eastAsia="Times New Roman" w:hAnsi="Times New Roman" w:cs="Times New Roman"/>
          <w:color w:val="000000" w:themeColor="text1"/>
          <w:sz w:val="24"/>
          <w:szCs w:val="24"/>
          <w:shd w:val="clear" w:color="auto" w:fill="FFFFFF"/>
        </w:rPr>
        <w:t>.</w:t>
      </w:r>
      <w:r w:rsidR="000D2810">
        <w:rPr>
          <w:rFonts w:ascii="Times New Roman" w:eastAsia="Times New Roman" w:hAnsi="Times New Roman" w:cs="Times New Roman"/>
          <w:color w:val="000000" w:themeColor="text1"/>
          <w:sz w:val="24"/>
          <w:szCs w:val="24"/>
          <w:shd w:val="clear" w:color="auto" w:fill="FFFFFF"/>
        </w:rPr>
        <w:t xml:space="preserve"> </w:t>
      </w:r>
      <w:r w:rsidR="005038F5">
        <w:rPr>
          <w:rFonts w:ascii="Times New Roman" w:eastAsia="Times New Roman" w:hAnsi="Times New Roman" w:cs="Times New Roman"/>
          <w:color w:val="000000" w:themeColor="text1"/>
          <w:sz w:val="24"/>
          <w:szCs w:val="24"/>
          <w:shd w:val="clear" w:color="auto" w:fill="FFFFFF"/>
        </w:rPr>
        <w:t>T</w:t>
      </w:r>
      <w:r w:rsidR="000D2810">
        <w:rPr>
          <w:rFonts w:ascii="Times New Roman" w:eastAsia="Times New Roman" w:hAnsi="Times New Roman" w:cs="Times New Roman"/>
          <w:color w:val="000000" w:themeColor="text1"/>
          <w:sz w:val="24"/>
          <w:szCs w:val="24"/>
          <w:shd w:val="clear" w:color="auto" w:fill="FFFFFF"/>
        </w:rPr>
        <w:t>he use of saliva in other pathological conditions</w:t>
      </w:r>
      <w:r w:rsidR="005038F5">
        <w:rPr>
          <w:rFonts w:ascii="Times New Roman" w:eastAsia="Times New Roman" w:hAnsi="Times New Roman" w:cs="Times New Roman"/>
          <w:color w:val="000000" w:themeColor="text1"/>
          <w:sz w:val="24"/>
          <w:szCs w:val="24"/>
          <w:shd w:val="clear" w:color="auto" w:fill="FFFFFF"/>
        </w:rPr>
        <w:t>, such</w:t>
      </w:r>
      <w:r w:rsidR="000D2810">
        <w:rPr>
          <w:rFonts w:ascii="Times New Roman" w:eastAsia="Times New Roman" w:hAnsi="Times New Roman" w:cs="Times New Roman"/>
          <w:color w:val="000000" w:themeColor="text1"/>
          <w:sz w:val="24"/>
          <w:szCs w:val="24"/>
          <w:shd w:val="clear" w:color="auto" w:fill="FFFFFF"/>
        </w:rPr>
        <w:t xml:space="preserve"> </w:t>
      </w:r>
      <w:r w:rsidR="00E43E34">
        <w:rPr>
          <w:rFonts w:ascii="Times New Roman" w:eastAsia="Times New Roman" w:hAnsi="Times New Roman" w:cs="Times New Roman"/>
          <w:color w:val="000000" w:themeColor="text1"/>
          <w:sz w:val="24"/>
          <w:szCs w:val="24"/>
          <w:shd w:val="clear" w:color="auto" w:fill="FFFFFF"/>
        </w:rPr>
        <w:t xml:space="preserve">cancer </w:t>
      </w:r>
      <w:r w:rsidR="000D2810">
        <w:rPr>
          <w:rFonts w:ascii="Times New Roman" w:eastAsia="Times New Roman" w:hAnsi="Times New Roman" w:cs="Times New Roman"/>
          <w:color w:val="000000" w:themeColor="text1"/>
          <w:sz w:val="24"/>
          <w:szCs w:val="24"/>
          <w:shd w:val="clear" w:color="auto" w:fill="FFFFFF"/>
        </w:rPr>
        <w:t>[2</w:t>
      </w:r>
      <w:r w:rsidR="00797623">
        <w:rPr>
          <w:rFonts w:ascii="Times New Roman" w:eastAsia="Times New Roman" w:hAnsi="Times New Roman" w:cs="Times New Roman"/>
          <w:color w:val="000000" w:themeColor="text1"/>
          <w:sz w:val="24"/>
          <w:szCs w:val="24"/>
          <w:shd w:val="clear" w:color="auto" w:fill="FFFFFF"/>
        </w:rPr>
        <w:t>8</w:t>
      </w:r>
      <w:r w:rsidR="000D2810">
        <w:rPr>
          <w:rFonts w:ascii="Times New Roman" w:eastAsia="Times New Roman" w:hAnsi="Times New Roman" w:cs="Times New Roman"/>
          <w:color w:val="000000" w:themeColor="text1"/>
          <w:sz w:val="24"/>
          <w:szCs w:val="24"/>
          <w:shd w:val="clear" w:color="auto" w:fill="FFFFFF"/>
        </w:rPr>
        <w:t xml:space="preserve">], </w:t>
      </w:r>
      <w:r w:rsidR="00E43E34">
        <w:rPr>
          <w:rFonts w:ascii="Times New Roman" w:eastAsia="Times New Roman" w:hAnsi="Times New Roman" w:cs="Times New Roman"/>
          <w:color w:val="000000" w:themeColor="text1"/>
          <w:sz w:val="24"/>
          <w:szCs w:val="24"/>
          <w:shd w:val="clear" w:color="auto" w:fill="FFFFFF"/>
        </w:rPr>
        <w:t xml:space="preserve">autoimmune disease </w:t>
      </w:r>
      <w:r w:rsidR="00E403FF">
        <w:rPr>
          <w:rFonts w:ascii="Times New Roman" w:eastAsia="Times New Roman" w:hAnsi="Times New Roman" w:cs="Times New Roman"/>
          <w:color w:val="000000" w:themeColor="text1"/>
          <w:sz w:val="24"/>
          <w:szCs w:val="24"/>
          <w:shd w:val="clear" w:color="auto" w:fill="FFFFFF"/>
        </w:rPr>
        <w:t>[</w:t>
      </w:r>
      <w:r w:rsidR="00797623">
        <w:rPr>
          <w:rFonts w:ascii="Times New Roman" w:eastAsia="Times New Roman" w:hAnsi="Times New Roman" w:cs="Times New Roman"/>
          <w:color w:val="000000" w:themeColor="text1"/>
          <w:sz w:val="24"/>
          <w:szCs w:val="24"/>
          <w:shd w:val="clear" w:color="auto" w:fill="FFFFFF"/>
        </w:rPr>
        <w:t>29</w:t>
      </w:r>
      <w:r w:rsidR="000D2810">
        <w:rPr>
          <w:rFonts w:ascii="Times New Roman" w:eastAsia="Times New Roman" w:hAnsi="Times New Roman" w:cs="Times New Roman"/>
          <w:color w:val="000000" w:themeColor="text1"/>
          <w:sz w:val="24"/>
          <w:szCs w:val="24"/>
          <w:shd w:val="clear" w:color="auto" w:fill="FFFFFF"/>
        </w:rPr>
        <w:t>] and Alzheimer disease [</w:t>
      </w:r>
      <w:r w:rsidR="00797623">
        <w:rPr>
          <w:rFonts w:ascii="Times New Roman" w:eastAsia="Times New Roman" w:hAnsi="Times New Roman" w:cs="Times New Roman"/>
          <w:color w:val="000000" w:themeColor="text1"/>
          <w:sz w:val="24"/>
          <w:szCs w:val="24"/>
          <w:shd w:val="clear" w:color="auto" w:fill="FFFFFF"/>
        </w:rPr>
        <w:t>30</w:t>
      </w:r>
      <w:r w:rsidR="000D2810">
        <w:rPr>
          <w:rFonts w:ascii="Times New Roman" w:eastAsia="Times New Roman" w:hAnsi="Times New Roman" w:cs="Times New Roman"/>
          <w:color w:val="000000" w:themeColor="text1"/>
          <w:sz w:val="24"/>
          <w:szCs w:val="24"/>
          <w:shd w:val="clear" w:color="auto" w:fill="FFFFFF"/>
        </w:rPr>
        <w:t xml:space="preserve">] </w:t>
      </w:r>
      <w:r w:rsidR="005038F5">
        <w:rPr>
          <w:rFonts w:ascii="Times New Roman" w:eastAsia="Times New Roman" w:hAnsi="Times New Roman" w:cs="Times New Roman"/>
          <w:color w:val="000000" w:themeColor="text1"/>
          <w:sz w:val="24"/>
          <w:szCs w:val="24"/>
          <w:shd w:val="clear" w:color="auto" w:fill="FFFFFF"/>
        </w:rPr>
        <w:t>have also been</w:t>
      </w:r>
      <w:r w:rsidR="000D2810">
        <w:rPr>
          <w:rFonts w:ascii="Times New Roman" w:eastAsia="Times New Roman" w:hAnsi="Times New Roman" w:cs="Times New Roman"/>
          <w:color w:val="000000" w:themeColor="text1"/>
          <w:sz w:val="24"/>
          <w:szCs w:val="24"/>
          <w:shd w:val="clear" w:color="auto" w:fill="FFFFFF"/>
        </w:rPr>
        <w:t xml:space="preserve"> reported. </w:t>
      </w:r>
      <w:r w:rsidR="009037F8" w:rsidRPr="009037F8">
        <w:rPr>
          <w:rFonts w:ascii="Times New Roman" w:eastAsia="Times New Roman" w:hAnsi="Times New Roman" w:cs="Times New Roman"/>
          <w:color w:val="000000" w:themeColor="text1"/>
          <w:sz w:val="24"/>
          <w:szCs w:val="24"/>
          <w:shd w:val="clear" w:color="auto" w:fill="FFFFFF"/>
        </w:rPr>
        <w:t xml:space="preserve"> </w:t>
      </w:r>
    </w:p>
    <w:p w14:paraId="4A4DC710" w14:textId="73DD8D71" w:rsidR="00EC667C" w:rsidRDefault="00164456" w:rsidP="00EC69A4">
      <w:pPr>
        <w:bidi w:val="0"/>
        <w:spacing w:after="0" w:line="360" w:lineRule="auto"/>
        <w:ind w:right="84"/>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In our </w:t>
      </w:r>
      <w:r w:rsidR="005038F5">
        <w:rPr>
          <w:rFonts w:ascii="Times New Roman" w:eastAsia="Times New Roman" w:hAnsi="Times New Roman" w:cs="Times New Roman"/>
          <w:color w:val="000000" w:themeColor="text1"/>
          <w:sz w:val="24"/>
          <w:szCs w:val="24"/>
          <w:shd w:val="clear" w:color="auto" w:fill="FFFFFF"/>
        </w:rPr>
        <w:t>current investigation,</w:t>
      </w:r>
      <w:r>
        <w:rPr>
          <w:rFonts w:ascii="Times New Roman" w:eastAsia="Times New Roman" w:hAnsi="Times New Roman" w:cs="Times New Roman"/>
          <w:color w:val="000000" w:themeColor="text1"/>
          <w:sz w:val="24"/>
          <w:szCs w:val="24"/>
          <w:shd w:val="clear" w:color="auto" w:fill="FFFFFF"/>
        </w:rPr>
        <w:t xml:space="preserve"> we demonstrate</w:t>
      </w:r>
      <w:r w:rsidR="005038F5">
        <w:rPr>
          <w:rFonts w:ascii="Times New Roman" w:eastAsia="Times New Roman" w:hAnsi="Times New Roman" w:cs="Times New Roman"/>
          <w:color w:val="000000" w:themeColor="text1"/>
          <w:sz w:val="24"/>
          <w:szCs w:val="24"/>
          <w:shd w:val="clear" w:color="auto" w:fill="FFFFFF"/>
        </w:rPr>
        <w:t>d</w:t>
      </w:r>
      <w:r>
        <w:rPr>
          <w:rFonts w:ascii="Times New Roman" w:eastAsia="Times New Roman" w:hAnsi="Times New Roman" w:cs="Times New Roman"/>
          <w:color w:val="000000" w:themeColor="text1"/>
          <w:sz w:val="24"/>
          <w:szCs w:val="24"/>
          <w:shd w:val="clear" w:color="auto" w:fill="FFFFFF"/>
        </w:rPr>
        <w:t xml:space="preserve"> the validity </w:t>
      </w:r>
      <w:r w:rsidR="000E1440">
        <w:rPr>
          <w:rFonts w:ascii="Times New Roman" w:eastAsia="Times New Roman" w:hAnsi="Times New Roman" w:cs="Times New Roman"/>
          <w:color w:val="000000" w:themeColor="text1"/>
          <w:sz w:val="24"/>
          <w:szCs w:val="24"/>
          <w:shd w:val="clear" w:color="auto" w:fill="FFFFFF"/>
        </w:rPr>
        <w:t xml:space="preserve">of </w:t>
      </w:r>
      <w:r w:rsidR="002264AE">
        <w:rPr>
          <w:rFonts w:ascii="Times New Roman" w:eastAsia="Times New Roman" w:hAnsi="Times New Roman" w:cs="Times New Roman"/>
          <w:color w:val="000000" w:themeColor="text1"/>
          <w:sz w:val="24"/>
          <w:szCs w:val="24"/>
          <w:shd w:val="clear" w:color="auto" w:fill="FFFFFF"/>
        </w:rPr>
        <w:t>our</w:t>
      </w:r>
      <w:r w:rsidR="000E1440">
        <w:rPr>
          <w:rFonts w:ascii="Times New Roman" w:eastAsia="Times New Roman" w:hAnsi="Times New Roman" w:cs="Times New Roman"/>
          <w:color w:val="000000" w:themeColor="text1"/>
          <w:sz w:val="24"/>
          <w:szCs w:val="24"/>
          <w:shd w:val="clear" w:color="auto" w:fill="FFFFFF"/>
        </w:rPr>
        <w:t xml:space="preserve"> method</w:t>
      </w:r>
      <w:r w:rsidR="002264AE">
        <w:rPr>
          <w:rFonts w:ascii="Times New Roman" w:eastAsia="Times New Roman" w:hAnsi="Times New Roman" w:cs="Times New Roman"/>
          <w:color w:val="000000" w:themeColor="text1"/>
          <w:sz w:val="24"/>
          <w:szCs w:val="24"/>
          <w:shd w:val="clear" w:color="auto" w:fill="FFFFFF"/>
        </w:rPr>
        <w:t>s</w:t>
      </w:r>
      <w:r w:rsidR="000E1440">
        <w:rPr>
          <w:rFonts w:ascii="Times New Roman" w:eastAsia="Times New Roman" w:hAnsi="Times New Roman" w:cs="Times New Roman"/>
          <w:color w:val="000000" w:themeColor="text1"/>
          <w:sz w:val="24"/>
          <w:szCs w:val="24"/>
          <w:shd w:val="clear" w:color="auto" w:fill="FFFFFF"/>
        </w:rPr>
        <w:t xml:space="preserve"> </w:t>
      </w:r>
      <w:r>
        <w:rPr>
          <w:rFonts w:ascii="Times New Roman" w:eastAsia="Times New Roman" w:hAnsi="Times New Roman" w:cs="Times New Roman"/>
          <w:color w:val="000000" w:themeColor="text1"/>
          <w:sz w:val="24"/>
          <w:szCs w:val="24"/>
          <w:shd w:val="clear" w:color="auto" w:fill="FFFFFF"/>
        </w:rPr>
        <w:t>using sampl</w:t>
      </w:r>
      <w:r w:rsidR="005038F5">
        <w:rPr>
          <w:rFonts w:ascii="Times New Roman" w:eastAsia="Times New Roman" w:hAnsi="Times New Roman" w:cs="Times New Roman"/>
          <w:color w:val="000000" w:themeColor="text1"/>
          <w:sz w:val="24"/>
          <w:szCs w:val="24"/>
          <w:shd w:val="clear" w:color="auto" w:fill="FFFFFF"/>
        </w:rPr>
        <w:t>es</w:t>
      </w:r>
      <w:r>
        <w:rPr>
          <w:rFonts w:ascii="Times New Roman" w:eastAsia="Times New Roman" w:hAnsi="Times New Roman" w:cs="Times New Roman"/>
          <w:color w:val="000000" w:themeColor="text1"/>
          <w:sz w:val="24"/>
          <w:szCs w:val="24"/>
          <w:shd w:val="clear" w:color="auto" w:fill="FFFFFF"/>
        </w:rPr>
        <w:t xml:space="preserve"> of saliva to measure </w:t>
      </w:r>
      <w:r w:rsidR="005038F5">
        <w:rPr>
          <w:rFonts w:ascii="Times New Roman" w:eastAsia="Times New Roman" w:hAnsi="Times New Roman" w:cs="Times New Roman"/>
          <w:color w:val="000000" w:themeColor="text1"/>
          <w:sz w:val="24"/>
          <w:szCs w:val="24"/>
          <w:shd w:val="clear" w:color="auto" w:fill="FFFFFF"/>
        </w:rPr>
        <w:t xml:space="preserve">the </w:t>
      </w:r>
      <w:r>
        <w:rPr>
          <w:rFonts w:ascii="Times New Roman" w:eastAsia="Times New Roman" w:hAnsi="Times New Roman" w:cs="Times New Roman"/>
          <w:color w:val="000000" w:themeColor="text1"/>
          <w:sz w:val="24"/>
          <w:szCs w:val="24"/>
          <w:shd w:val="clear" w:color="auto" w:fill="FFFFFF"/>
        </w:rPr>
        <w:t xml:space="preserve">mean size of particulate matter in the airways. </w:t>
      </w:r>
      <w:r w:rsidR="002264AE">
        <w:rPr>
          <w:rFonts w:ascii="Times New Roman" w:eastAsia="Times New Roman" w:hAnsi="Times New Roman" w:cs="Times New Roman"/>
          <w:color w:val="000000" w:themeColor="text1"/>
          <w:sz w:val="24"/>
          <w:szCs w:val="24"/>
          <w:shd w:val="clear" w:color="auto" w:fill="FFFFFF"/>
        </w:rPr>
        <w:t>It</w:t>
      </w:r>
      <w:r w:rsidR="00334719">
        <w:rPr>
          <w:rFonts w:ascii="Times New Roman" w:eastAsia="Times New Roman" w:hAnsi="Times New Roman" w:cs="Times New Roman"/>
          <w:color w:val="000000" w:themeColor="text1"/>
          <w:sz w:val="24"/>
          <w:szCs w:val="24"/>
          <w:shd w:val="clear" w:color="auto" w:fill="FFFFFF"/>
        </w:rPr>
        <w:t xml:space="preserve"> i</w:t>
      </w:r>
      <w:r w:rsidR="002264AE">
        <w:rPr>
          <w:rFonts w:ascii="Times New Roman" w:eastAsia="Times New Roman" w:hAnsi="Times New Roman" w:cs="Times New Roman"/>
          <w:color w:val="000000" w:themeColor="text1"/>
          <w:sz w:val="24"/>
          <w:szCs w:val="24"/>
          <w:shd w:val="clear" w:color="auto" w:fill="FFFFFF"/>
        </w:rPr>
        <w:t xml:space="preserve">s known that </w:t>
      </w:r>
      <w:proofErr w:type="spellStart"/>
      <w:r w:rsidR="00E41531">
        <w:rPr>
          <w:rFonts w:ascii="Times New Roman" w:eastAsia="Times New Roman" w:hAnsi="Times New Roman" w:cs="Times New Roman"/>
          <w:color w:val="000000" w:themeColor="text1"/>
          <w:sz w:val="24"/>
          <w:szCs w:val="24"/>
          <w:shd w:val="clear" w:color="auto" w:fill="FFFFFF"/>
        </w:rPr>
        <w:t>i</w:t>
      </w:r>
      <w:proofErr w:type="spellEnd"/>
      <w:r w:rsidR="00F85784" w:rsidRPr="000624E0">
        <w:rPr>
          <w:rFonts w:asciiTheme="majorBidi" w:hAnsiTheme="majorBidi" w:cstheme="majorBidi"/>
          <w:sz w:val="24"/>
          <w:szCs w:val="24"/>
          <w:lang w:val="en"/>
        </w:rPr>
        <w:t>inhaled</w:t>
      </w:r>
      <w:r w:rsidR="002264AE" w:rsidRPr="000624E0">
        <w:rPr>
          <w:rFonts w:asciiTheme="majorBidi" w:hAnsiTheme="majorBidi" w:cstheme="majorBidi"/>
          <w:sz w:val="24"/>
          <w:szCs w:val="24"/>
          <w:lang w:val="en"/>
        </w:rPr>
        <w:t xml:space="preserve"> </w:t>
      </w:r>
      <w:r w:rsidR="00E403FF" w:rsidRPr="000624E0">
        <w:rPr>
          <w:rFonts w:asciiTheme="majorBidi" w:hAnsiTheme="majorBidi" w:cstheme="majorBidi"/>
          <w:sz w:val="24"/>
          <w:szCs w:val="24"/>
          <w:lang w:val="en"/>
        </w:rPr>
        <w:t>particles distribute</w:t>
      </w:r>
      <w:r w:rsidR="002264AE" w:rsidRPr="000624E0">
        <w:rPr>
          <w:rFonts w:asciiTheme="majorBidi" w:hAnsiTheme="majorBidi" w:cstheme="majorBidi"/>
          <w:sz w:val="24"/>
          <w:szCs w:val="24"/>
          <w:lang w:val="en"/>
        </w:rPr>
        <w:t xml:space="preserve"> in the airways according </w:t>
      </w:r>
      <w:r w:rsidR="005038F5">
        <w:rPr>
          <w:rFonts w:asciiTheme="majorBidi" w:hAnsiTheme="majorBidi" w:cstheme="majorBidi"/>
          <w:sz w:val="24"/>
          <w:szCs w:val="24"/>
          <w:lang w:val="en"/>
        </w:rPr>
        <w:t xml:space="preserve">to </w:t>
      </w:r>
      <w:r w:rsidR="002264AE" w:rsidRPr="000624E0">
        <w:rPr>
          <w:rFonts w:asciiTheme="majorBidi" w:hAnsiTheme="majorBidi" w:cstheme="majorBidi"/>
          <w:sz w:val="24"/>
          <w:szCs w:val="24"/>
          <w:lang w:val="en"/>
        </w:rPr>
        <w:t xml:space="preserve">their size and </w:t>
      </w:r>
      <w:r w:rsidR="002264AE" w:rsidRPr="000624E0">
        <w:rPr>
          <w:rFonts w:asciiTheme="majorBidi" w:hAnsiTheme="majorBidi" w:cstheme="majorBidi"/>
          <w:sz w:val="24"/>
          <w:szCs w:val="24"/>
          <w:lang w:val="en"/>
        </w:rPr>
        <w:lastRenderedPageBreak/>
        <w:t>become small</w:t>
      </w:r>
      <w:r w:rsidR="005038F5">
        <w:rPr>
          <w:rFonts w:asciiTheme="majorBidi" w:hAnsiTheme="majorBidi" w:cstheme="majorBidi"/>
          <w:sz w:val="24"/>
          <w:szCs w:val="24"/>
          <w:lang w:val="en"/>
        </w:rPr>
        <w:t>er</w:t>
      </w:r>
      <w:r w:rsidR="002264AE" w:rsidRPr="000624E0">
        <w:rPr>
          <w:rFonts w:asciiTheme="majorBidi" w:hAnsiTheme="majorBidi" w:cstheme="majorBidi"/>
          <w:sz w:val="24"/>
          <w:szCs w:val="24"/>
          <w:lang w:val="en"/>
        </w:rPr>
        <w:t xml:space="preserve"> the deep</w:t>
      </w:r>
      <w:r w:rsidR="005038F5">
        <w:rPr>
          <w:rFonts w:asciiTheme="majorBidi" w:hAnsiTheme="majorBidi" w:cstheme="majorBidi"/>
          <w:sz w:val="24"/>
          <w:szCs w:val="24"/>
          <w:lang w:val="en"/>
        </w:rPr>
        <w:t>er</w:t>
      </w:r>
      <w:r w:rsidR="002264AE" w:rsidRPr="000624E0">
        <w:rPr>
          <w:rFonts w:asciiTheme="majorBidi" w:hAnsiTheme="majorBidi" w:cstheme="majorBidi"/>
          <w:sz w:val="24"/>
          <w:szCs w:val="24"/>
          <w:lang w:val="en"/>
        </w:rPr>
        <w:t xml:space="preserve"> the site in the bronchial tree</w:t>
      </w:r>
      <w:r w:rsidR="002264AE">
        <w:rPr>
          <w:rFonts w:asciiTheme="majorBidi" w:hAnsiTheme="majorBidi" w:cstheme="majorBidi"/>
          <w:sz w:val="24"/>
          <w:szCs w:val="24"/>
          <w:lang w:val="en"/>
        </w:rPr>
        <w:t xml:space="preserve"> [</w:t>
      </w:r>
      <w:r w:rsidR="00797623">
        <w:rPr>
          <w:rFonts w:asciiTheme="majorBidi" w:hAnsiTheme="majorBidi" w:cstheme="majorBidi"/>
          <w:sz w:val="24"/>
          <w:szCs w:val="24"/>
          <w:lang w:val="en"/>
        </w:rPr>
        <w:t>31</w:t>
      </w:r>
      <w:r w:rsidR="002264AE">
        <w:rPr>
          <w:rFonts w:asciiTheme="majorBidi" w:hAnsiTheme="majorBidi" w:cstheme="majorBidi"/>
          <w:sz w:val="24"/>
          <w:szCs w:val="24"/>
          <w:lang w:val="en"/>
        </w:rPr>
        <w:t>]</w:t>
      </w:r>
      <w:r w:rsidR="005038F5">
        <w:rPr>
          <w:rFonts w:asciiTheme="majorBidi" w:hAnsiTheme="majorBidi" w:cstheme="majorBidi"/>
          <w:sz w:val="24"/>
          <w:szCs w:val="24"/>
          <w:lang w:val="en"/>
        </w:rPr>
        <w:t>.</w:t>
      </w:r>
      <w:r w:rsidR="007A04E4">
        <w:rPr>
          <w:rFonts w:asciiTheme="majorBidi" w:hAnsiTheme="majorBidi" w:cstheme="majorBidi"/>
          <w:sz w:val="24"/>
          <w:szCs w:val="24"/>
          <w:lang w:val="en"/>
        </w:rPr>
        <w:t xml:space="preserve"> </w:t>
      </w:r>
      <w:r>
        <w:rPr>
          <w:rFonts w:ascii="Times New Roman" w:eastAsia="Times New Roman" w:hAnsi="Times New Roman" w:cs="Times New Roman"/>
          <w:color w:val="000000" w:themeColor="text1"/>
          <w:sz w:val="24"/>
          <w:szCs w:val="24"/>
          <w:shd w:val="clear" w:color="auto" w:fill="FFFFFF"/>
        </w:rPr>
        <w:t>I</w:t>
      </w:r>
      <w:r w:rsidR="005038F5">
        <w:rPr>
          <w:rFonts w:ascii="Times New Roman" w:eastAsia="Times New Roman" w:hAnsi="Times New Roman" w:cs="Times New Roman"/>
          <w:color w:val="000000" w:themeColor="text1"/>
          <w:sz w:val="24"/>
          <w:szCs w:val="24"/>
          <w:shd w:val="clear" w:color="auto" w:fill="FFFFFF"/>
        </w:rPr>
        <w:t>t emerged that the</w:t>
      </w:r>
      <w:r>
        <w:rPr>
          <w:rFonts w:ascii="Times New Roman" w:eastAsia="Times New Roman" w:hAnsi="Times New Roman" w:cs="Times New Roman"/>
          <w:color w:val="000000" w:themeColor="text1"/>
          <w:sz w:val="24"/>
          <w:szCs w:val="24"/>
          <w:shd w:val="clear" w:color="auto" w:fill="FFFFFF"/>
        </w:rPr>
        <w:t xml:space="preserve"> mean size of particles in saliva were significantly </w:t>
      </w:r>
      <w:r w:rsidR="005038F5">
        <w:rPr>
          <w:rFonts w:ascii="Times New Roman" w:eastAsia="Times New Roman" w:hAnsi="Times New Roman" w:cs="Times New Roman"/>
          <w:color w:val="000000" w:themeColor="text1"/>
          <w:sz w:val="24"/>
          <w:szCs w:val="24"/>
          <w:shd w:val="clear" w:color="auto" w:fill="FFFFFF"/>
        </w:rPr>
        <w:t>larger</w:t>
      </w:r>
      <w:r>
        <w:rPr>
          <w:rFonts w:ascii="Times New Roman" w:eastAsia="Times New Roman" w:hAnsi="Times New Roman" w:cs="Times New Roman"/>
          <w:color w:val="000000" w:themeColor="text1"/>
          <w:sz w:val="24"/>
          <w:szCs w:val="24"/>
          <w:shd w:val="clear" w:color="auto" w:fill="FFFFFF"/>
        </w:rPr>
        <w:t xml:space="preserve"> than those measured in EBC</w:t>
      </w:r>
      <w:r w:rsidR="002264AE">
        <w:rPr>
          <w:rFonts w:ascii="Times New Roman" w:eastAsia="Times New Roman" w:hAnsi="Times New Roman" w:cs="Times New Roman"/>
          <w:color w:val="000000" w:themeColor="text1"/>
          <w:sz w:val="24"/>
          <w:szCs w:val="24"/>
          <w:shd w:val="clear" w:color="auto" w:fill="FFFFFF"/>
        </w:rPr>
        <w:t xml:space="preserve"> (Table 14) </w:t>
      </w:r>
      <w:r w:rsidR="005038F5">
        <w:rPr>
          <w:rFonts w:ascii="Times New Roman" w:eastAsia="Times New Roman" w:hAnsi="Times New Roman" w:cs="Times New Roman"/>
          <w:color w:val="000000" w:themeColor="text1"/>
          <w:sz w:val="24"/>
          <w:szCs w:val="24"/>
          <w:shd w:val="clear" w:color="auto" w:fill="FFFFFF"/>
        </w:rPr>
        <w:t>since</w:t>
      </w:r>
      <w:r w:rsidR="002264AE">
        <w:rPr>
          <w:rFonts w:ascii="Times New Roman" w:eastAsia="Times New Roman" w:hAnsi="Times New Roman" w:cs="Times New Roman"/>
          <w:color w:val="000000" w:themeColor="text1"/>
          <w:sz w:val="24"/>
          <w:szCs w:val="24"/>
          <w:shd w:val="clear" w:color="auto" w:fill="FFFFFF"/>
        </w:rPr>
        <w:t xml:space="preserve"> the saliva sample </w:t>
      </w:r>
      <w:r w:rsidR="005038F5">
        <w:rPr>
          <w:rFonts w:ascii="Times New Roman" w:eastAsia="Times New Roman" w:hAnsi="Times New Roman" w:cs="Times New Roman"/>
          <w:color w:val="000000" w:themeColor="text1"/>
          <w:sz w:val="24"/>
          <w:szCs w:val="24"/>
          <w:shd w:val="clear" w:color="auto" w:fill="FFFFFF"/>
        </w:rPr>
        <w:t>wa</w:t>
      </w:r>
      <w:r w:rsidR="002264AE">
        <w:rPr>
          <w:rFonts w:ascii="Times New Roman" w:eastAsia="Times New Roman" w:hAnsi="Times New Roman" w:cs="Times New Roman"/>
          <w:color w:val="000000" w:themeColor="text1"/>
          <w:sz w:val="24"/>
          <w:szCs w:val="24"/>
          <w:shd w:val="clear" w:color="auto" w:fill="FFFFFF"/>
        </w:rPr>
        <w:t xml:space="preserve">s recovered from an upper airway compartment. </w:t>
      </w:r>
      <w:r w:rsidR="00E403FF">
        <w:rPr>
          <w:rFonts w:ascii="Times New Roman" w:eastAsia="Times New Roman" w:hAnsi="Times New Roman" w:cs="Times New Roman"/>
          <w:color w:val="000000" w:themeColor="text1"/>
          <w:sz w:val="24"/>
          <w:szCs w:val="24"/>
          <w:shd w:val="clear" w:color="auto" w:fill="FFFFFF"/>
        </w:rPr>
        <w:t>These results</w:t>
      </w:r>
      <w:r w:rsidR="000E1440">
        <w:rPr>
          <w:rFonts w:ascii="Times New Roman" w:eastAsia="Times New Roman" w:hAnsi="Times New Roman" w:cs="Times New Roman"/>
          <w:color w:val="000000" w:themeColor="text1"/>
          <w:sz w:val="24"/>
          <w:szCs w:val="24"/>
          <w:shd w:val="clear" w:color="auto" w:fill="FFFFFF"/>
        </w:rPr>
        <w:t xml:space="preserve"> are </w:t>
      </w:r>
      <w:r w:rsidR="005038F5">
        <w:rPr>
          <w:rFonts w:ascii="Times New Roman" w:eastAsia="Times New Roman" w:hAnsi="Times New Roman" w:cs="Times New Roman"/>
          <w:color w:val="000000" w:themeColor="text1"/>
          <w:sz w:val="24"/>
          <w:szCs w:val="24"/>
          <w:shd w:val="clear" w:color="auto" w:fill="FFFFFF"/>
        </w:rPr>
        <w:t>in agreement</w:t>
      </w:r>
      <w:r w:rsidR="000E1440">
        <w:rPr>
          <w:rFonts w:ascii="Times New Roman" w:eastAsia="Times New Roman" w:hAnsi="Times New Roman" w:cs="Times New Roman"/>
          <w:color w:val="000000" w:themeColor="text1"/>
          <w:sz w:val="24"/>
          <w:szCs w:val="24"/>
          <w:shd w:val="clear" w:color="auto" w:fill="FFFFFF"/>
        </w:rPr>
        <w:t xml:space="preserve"> </w:t>
      </w:r>
      <w:r w:rsidR="00E403FF">
        <w:rPr>
          <w:rFonts w:ascii="Times New Roman" w:eastAsia="Times New Roman" w:hAnsi="Times New Roman" w:cs="Times New Roman"/>
          <w:color w:val="000000" w:themeColor="text1"/>
          <w:sz w:val="24"/>
          <w:szCs w:val="24"/>
          <w:shd w:val="clear" w:color="auto" w:fill="FFFFFF"/>
        </w:rPr>
        <w:t>with those</w:t>
      </w:r>
      <w:r w:rsidR="000E1440">
        <w:rPr>
          <w:rFonts w:ascii="Times New Roman" w:eastAsia="Times New Roman" w:hAnsi="Times New Roman" w:cs="Times New Roman"/>
          <w:color w:val="000000" w:themeColor="text1"/>
          <w:sz w:val="24"/>
          <w:szCs w:val="24"/>
          <w:shd w:val="clear" w:color="auto" w:fill="FFFFFF"/>
        </w:rPr>
        <w:t xml:space="preserve"> show</w:t>
      </w:r>
      <w:r w:rsidR="005038F5">
        <w:rPr>
          <w:rFonts w:ascii="Times New Roman" w:eastAsia="Times New Roman" w:hAnsi="Times New Roman" w:cs="Times New Roman"/>
          <w:color w:val="000000" w:themeColor="text1"/>
          <w:sz w:val="24"/>
          <w:szCs w:val="24"/>
          <w:shd w:val="clear" w:color="auto" w:fill="FFFFFF"/>
        </w:rPr>
        <w:t>n</w:t>
      </w:r>
      <w:r w:rsidR="000E1440">
        <w:rPr>
          <w:rFonts w:ascii="Times New Roman" w:eastAsia="Times New Roman" w:hAnsi="Times New Roman" w:cs="Times New Roman"/>
          <w:color w:val="000000" w:themeColor="text1"/>
          <w:sz w:val="24"/>
          <w:szCs w:val="24"/>
          <w:shd w:val="clear" w:color="auto" w:fill="FFFFFF"/>
        </w:rPr>
        <w:t xml:space="preserve"> by us in a previous study</w:t>
      </w:r>
      <w:r w:rsidR="00456451">
        <w:rPr>
          <w:rFonts w:ascii="Times New Roman" w:eastAsia="Times New Roman" w:hAnsi="Times New Roman" w:cs="Times New Roman"/>
          <w:color w:val="000000" w:themeColor="text1"/>
          <w:sz w:val="24"/>
          <w:szCs w:val="24"/>
          <w:shd w:val="clear" w:color="auto" w:fill="FFFFFF"/>
        </w:rPr>
        <w:t xml:space="preserve"> where we showed that particle</w:t>
      </w:r>
      <w:r w:rsidR="005038F5">
        <w:rPr>
          <w:rFonts w:ascii="Times New Roman" w:eastAsia="Times New Roman" w:hAnsi="Times New Roman" w:cs="Times New Roman"/>
          <w:color w:val="000000" w:themeColor="text1"/>
          <w:sz w:val="24"/>
          <w:szCs w:val="24"/>
          <w:shd w:val="clear" w:color="auto" w:fill="FFFFFF"/>
        </w:rPr>
        <w:t>s</w:t>
      </w:r>
      <w:r w:rsidR="00456451">
        <w:rPr>
          <w:rFonts w:ascii="Times New Roman" w:eastAsia="Times New Roman" w:hAnsi="Times New Roman" w:cs="Times New Roman"/>
          <w:color w:val="000000" w:themeColor="text1"/>
          <w:sz w:val="24"/>
          <w:szCs w:val="24"/>
          <w:shd w:val="clear" w:color="auto" w:fill="FFFFFF"/>
        </w:rPr>
        <w:t xml:space="preserve"> recovered from bronchioalveolar lavage are smaller tha</w:t>
      </w:r>
      <w:r w:rsidR="00E403FF">
        <w:rPr>
          <w:rFonts w:ascii="Times New Roman" w:eastAsia="Times New Roman" w:hAnsi="Times New Roman" w:cs="Times New Roman"/>
          <w:color w:val="000000" w:themeColor="text1"/>
          <w:sz w:val="24"/>
          <w:szCs w:val="24"/>
          <w:shd w:val="clear" w:color="auto" w:fill="FFFFFF"/>
        </w:rPr>
        <w:t>n</w:t>
      </w:r>
      <w:r w:rsidR="00456451">
        <w:rPr>
          <w:rFonts w:ascii="Times New Roman" w:eastAsia="Times New Roman" w:hAnsi="Times New Roman" w:cs="Times New Roman"/>
          <w:color w:val="000000" w:themeColor="text1"/>
          <w:sz w:val="24"/>
          <w:szCs w:val="24"/>
          <w:shd w:val="clear" w:color="auto" w:fill="FFFFFF"/>
        </w:rPr>
        <w:t xml:space="preserve"> those recovered from induced sputum</w:t>
      </w:r>
      <w:r w:rsidR="00EC69A4">
        <w:rPr>
          <w:rFonts w:ascii="Times New Roman" w:eastAsia="Times New Roman" w:hAnsi="Times New Roman" w:cs="Times New Roman"/>
          <w:color w:val="000000" w:themeColor="text1"/>
          <w:sz w:val="24"/>
          <w:szCs w:val="24"/>
          <w:shd w:val="clear" w:color="auto" w:fill="FFFFFF"/>
        </w:rPr>
        <w:t xml:space="preserve"> </w:t>
      </w:r>
      <w:r w:rsidR="00456451">
        <w:rPr>
          <w:rFonts w:ascii="Times New Roman" w:eastAsia="Times New Roman" w:hAnsi="Times New Roman" w:cs="Times New Roman"/>
          <w:color w:val="000000" w:themeColor="text1"/>
          <w:sz w:val="24"/>
          <w:szCs w:val="24"/>
          <w:shd w:val="clear" w:color="auto" w:fill="FFFFFF"/>
        </w:rPr>
        <w:t>[</w:t>
      </w:r>
      <w:r w:rsidR="00797623">
        <w:rPr>
          <w:rFonts w:ascii="Times New Roman" w:eastAsia="Times New Roman" w:hAnsi="Times New Roman" w:cs="Times New Roman"/>
          <w:color w:val="000000" w:themeColor="text1"/>
          <w:sz w:val="24"/>
          <w:szCs w:val="24"/>
          <w:shd w:val="clear" w:color="auto" w:fill="FFFFFF"/>
        </w:rPr>
        <w:t>32</w:t>
      </w:r>
      <w:r w:rsidR="00456451">
        <w:rPr>
          <w:rFonts w:ascii="Times New Roman" w:eastAsia="Times New Roman" w:hAnsi="Times New Roman" w:cs="Times New Roman"/>
          <w:color w:val="000000" w:themeColor="text1"/>
          <w:sz w:val="24"/>
          <w:szCs w:val="24"/>
          <w:shd w:val="clear" w:color="auto" w:fill="FFFFFF"/>
        </w:rPr>
        <w:t>]</w:t>
      </w:r>
      <w:r w:rsidR="002264AE">
        <w:rPr>
          <w:rFonts w:ascii="Times New Roman" w:eastAsia="Times New Roman" w:hAnsi="Times New Roman" w:cs="Times New Roman"/>
          <w:color w:val="000000" w:themeColor="text1"/>
          <w:sz w:val="24"/>
          <w:szCs w:val="24"/>
          <w:shd w:val="clear" w:color="auto" w:fill="FFFFFF"/>
        </w:rPr>
        <w:t xml:space="preserve">. </w:t>
      </w:r>
    </w:p>
    <w:p w14:paraId="2E76359C" w14:textId="1A07D135" w:rsidR="006D5D1B" w:rsidRDefault="006D5D1B" w:rsidP="00EC69A4">
      <w:pPr>
        <w:bidi w:val="0"/>
        <w:spacing w:after="0" w:line="360" w:lineRule="auto"/>
        <w:ind w:right="84"/>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The particulate matter measured in the saliva</w:t>
      </w:r>
      <w:r w:rsidR="00B116E7">
        <w:rPr>
          <w:rFonts w:ascii="Times New Roman" w:eastAsia="Times New Roman" w:hAnsi="Times New Roman" w:cs="Times New Roman"/>
          <w:color w:val="000000" w:themeColor="text1"/>
          <w:sz w:val="24"/>
          <w:szCs w:val="24"/>
          <w:shd w:val="clear" w:color="auto" w:fill="FFFFFF"/>
        </w:rPr>
        <w:t xml:space="preserve"> in </w:t>
      </w:r>
      <w:r w:rsidR="00EC69A4">
        <w:rPr>
          <w:rFonts w:ascii="Times New Roman" w:eastAsia="Times New Roman" w:hAnsi="Times New Roman" w:cs="Times New Roman"/>
          <w:color w:val="000000" w:themeColor="text1"/>
          <w:sz w:val="24"/>
          <w:szCs w:val="24"/>
          <w:shd w:val="clear" w:color="auto" w:fill="FFFFFF"/>
        </w:rPr>
        <w:t>t</w:t>
      </w:r>
      <w:r w:rsidR="00B116E7">
        <w:rPr>
          <w:rFonts w:ascii="Times New Roman" w:eastAsia="Times New Roman" w:hAnsi="Times New Roman" w:cs="Times New Roman"/>
          <w:color w:val="000000" w:themeColor="text1"/>
          <w:sz w:val="24"/>
          <w:szCs w:val="24"/>
          <w:shd w:val="clear" w:color="auto" w:fill="FFFFFF"/>
        </w:rPr>
        <w:t>he Tel Aviv group was not different from the results from the Haifa group in the first and second session</w:t>
      </w:r>
      <w:r w:rsidR="00EC69A4">
        <w:rPr>
          <w:rFonts w:ascii="Times New Roman" w:eastAsia="Times New Roman" w:hAnsi="Times New Roman" w:cs="Times New Roman"/>
          <w:color w:val="000000" w:themeColor="text1"/>
          <w:sz w:val="24"/>
          <w:szCs w:val="24"/>
          <w:shd w:val="clear" w:color="auto" w:fill="FFFFFF"/>
        </w:rPr>
        <w:t>s</w:t>
      </w:r>
      <w:r w:rsidR="00805749">
        <w:rPr>
          <w:rFonts w:ascii="Times New Roman" w:eastAsia="Times New Roman" w:hAnsi="Times New Roman" w:cs="Times New Roman"/>
          <w:color w:val="000000" w:themeColor="text1"/>
          <w:sz w:val="24"/>
          <w:szCs w:val="24"/>
          <w:shd w:val="clear" w:color="auto" w:fill="FFFFFF"/>
        </w:rPr>
        <w:t xml:space="preserve"> (Table 10)</w:t>
      </w:r>
      <w:r w:rsidR="00B116E7">
        <w:rPr>
          <w:rFonts w:ascii="Times New Roman" w:eastAsia="Times New Roman" w:hAnsi="Times New Roman" w:cs="Times New Roman"/>
          <w:color w:val="000000" w:themeColor="text1"/>
          <w:sz w:val="24"/>
          <w:szCs w:val="24"/>
          <w:shd w:val="clear" w:color="auto" w:fill="FFFFFF"/>
        </w:rPr>
        <w:t xml:space="preserve">. </w:t>
      </w:r>
      <w:r w:rsidR="00EC69A4">
        <w:rPr>
          <w:rFonts w:ascii="Times New Roman" w:eastAsia="Times New Roman" w:hAnsi="Times New Roman" w:cs="Times New Roman"/>
          <w:color w:val="000000" w:themeColor="text1"/>
          <w:sz w:val="24"/>
          <w:szCs w:val="24"/>
          <w:shd w:val="clear" w:color="auto" w:fill="FFFFFF"/>
        </w:rPr>
        <w:t>L</w:t>
      </w:r>
      <w:r w:rsidR="00B116E7">
        <w:rPr>
          <w:rFonts w:ascii="Times New Roman" w:eastAsia="Times New Roman" w:hAnsi="Times New Roman" w:cs="Times New Roman"/>
          <w:color w:val="000000" w:themeColor="text1"/>
          <w:sz w:val="24"/>
          <w:szCs w:val="24"/>
          <w:shd w:val="clear" w:color="auto" w:fill="FFFFFF"/>
        </w:rPr>
        <w:t xml:space="preserve">ooking at the results </w:t>
      </w:r>
      <w:r w:rsidR="00EC69A4">
        <w:rPr>
          <w:rFonts w:ascii="Times New Roman" w:eastAsia="Times New Roman" w:hAnsi="Times New Roman" w:cs="Times New Roman"/>
          <w:color w:val="000000" w:themeColor="text1"/>
          <w:sz w:val="24"/>
          <w:szCs w:val="24"/>
          <w:shd w:val="clear" w:color="auto" w:fill="FFFFFF"/>
        </w:rPr>
        <w:t>within</w:t>
      </w:r>
      <w:r w:rsidR="00B116E7">
        <w:rPr>
          <w:rFonts w:ascii="Times New Roman" w:eastAsia="Times New Roman" w:hAnsi="Times New Roman" w:cs="Times New Roman"/>
          <w:color w:val="000000" w:themeColor="text1"/>
          <w:sz w:val="24"/>
          <w:szCs w:val="24"/>
          <w:shd w:val="clear" w:color="auto" w:fill="FFFFFF"/>
        </w:rPr>
        <w:t xml:space="preserve"> each city</w:t>
      </w:r>
      <w:r w:rsidR="00EC69A4">
        <w:rPr>
          <w:rFonts w:ascii="Times New Roman" w:eastAsia="Times New Roman" w:hAnsi="Times New Roman" w:cs="Times New Roman"/>
          <w:color w:val="000000" w:themeColor="text1"/>
          <w:sz w:val="24"/>
          <w:szCs w:val="24"/>
          <w:shd w:val="clear" w:color="auto" w:fill="FFFFFF"/>
        </w:rPr>
        <w:t>, however, revealed</w:t>
      </w:r>
      <w:r w:rsidR="00B116E7">
        <w:rPr>
          <w:rFonts w:ascii="Times New Roman" w:eastAsia="Times New Roman" w:hAnsi="Times New Roman" w:cs="Times New Roman"/>
          <w:color w:val="000000" w:themeColor="text1"/>
          <w:sz w:val="24"/>
          <w:szCs w:val="24"/>
          <w:shd w:val="clear" w:color="auto" w:fill="FFFFFF"/>
        </w:rPr>
        <w:t xml:space="preserve"> a uniform significant decrease in mean size of the particulate matter</w:t>
      </w:r>
      <w:r w:rsidR="00805749">
        <w:rPr>
          <w:rFonts w:ascii="Times New Roman" w:eastAsia="Times New Roman" w:hAnsi="Times New Roman" w:cs="Times New Roman"/>
          <w:color w:val="000000" w:themeColor="text1"/>
          <w:sz w:val="24"/>
          <w:szCs w:val="24"/>
          <w:shd w:val="clear" w:color="auto" w:fill="FFFFFF"/>
        </w:rPr>
        <w:t xml:space="preserve"> (Table 1</w:t>
      </w:r>
      <w:r w:rsidR="00AA10C1">
        <w:rPr>
          <w:rFonts w:ascii="Times New Roman" w:eastAsia="Times New Roman" w:hAnsi="Times New Roman" w:cs="Times New Roman"/>
          <w:color w:val="000000" w:themeColor="text1"/>
          <w:sz w:val="24"/>
          <w:szCs w:val="24"/>
          <w:shd w:val="clear" w:color="auto" w:fill="FFFFFF"/>
        </w:rPr>
        <w:t>3</w:t>
      </w:r>
      <w:r w:rsidR="00805749">
        <w:rPr>
          <w:rFonts w:ascii="Times New Roman" w:eastAsia="Times New Roman" w:hAnsi="Times New Roman" w:cs="Times New Roman"/>
          <w:color w:val="000000" w:themeColor="text1"/>
          <w:sz w:val="24"/>
          <w:szCs w:val="24"/>
          <w:shd w:val="clear" w:color="auto" w:fill="FFFFFF"/>
        </w:rPr>
        <w:t>)</w:t>
      </w:r>
      <w:r w:rsidR="00176C3C">
        <w:rPr>
          <w:rFonts w:ascii="Times New Roman" w:eastAsia="Times New Roman" w:hAnsi="Times New Roman" w:cs="Times New Roman"/>
          <w:color w:val="000000" w:themeColor="text1"/>
          <w:sz w:val="24"/>
          <w:szCs w:val="24"/>
          <w:shd w:val="clear" w:color="auto" w:fill="FFFFFF"/>
        </w:rPr>
        <w:t>. This can be explained by some atmospheric disturbance affect</w:t>
      </w:r>
      <w:r w:rsidR="00805749">
        <w:rPr>
          <w:rFonts w:ascii="Times New Roman" w:eastAsia="Times New Roman" w:hAnsi="Times New Roman" w:cs="Times New Roman"/>
          <w:color w:val="000000" w:themeColor="text1"/>
          <w:sz w:val="24"/>
          <w:szCs w:val="24"/>
          <w:shd w:val="clear" w:color="auto" w:fill="FFFFFF"/>
        </w:rPr>
        <w:t xml:space="preserve">ing </w:t>
      </w:r>
      <w:r w:rsidR="00176C3C">
        <w:rPr>
          <w:rFonts w:ascii="Times New Roman" w:eastAsia="Times New Roman" w:hAnsi="Times New Roman" w:cs="Times New Roman"/>
          <w:color w:val="000000" w:themeColor="text1"/>
          <w:sz w:val="24"/>
          <w:szCs w:val="24"/>
          <w:shd w:val="clear" w:color="auto" w:fill="FFFFFF"/>
        </w:rPr>
        <w:t xml:space="preserve">the </w:t>
      </w:r>
      <w:r w:rsidR="00EC69A4">
        <w:rPr>
          <w:rFonts w:ascii="Times New Roman" w:eastAsia="Times New Roman" w:hAnsi="Times New Roman" w:cs="Times New Roman"/>
          <w:color w:val="000000" w:themeColor="text1"/>
          <w:sz w:val="24"/>
          <w:szCs w:val="24"/>
          <w:shd w:val="clear" w:color="auto" w:fill="FFFFFF"/>
        </w:rPr>
        <w:t xml:space="preserve">entire </w:t>
      </w:r>
      <w:r w:rsidR="00805749">
        <w:rPr>
          <w:rFonts w:ascii="Times New Roman" w:eastAsia="Times New Roman" w:hAnsi="Times New Roman" w:cs="Times New Roman"/>
          <w:color w:val="000000" w:themeColor="text1"/>
          <w:sz w:val="24"/>
          <w:szCs w:val="24"/>
          <w:shd w:val="clear" w:color="auto" w:fill="FFFFFF"/>
        </w:rPr>
        <w:t xml:space="preserve">geographic </w:t>
      </w:r>
      <w:r w:rsidR="00176C3C">
        <w:rPr>
          <w:rFonts w:ascii="Times New Roman" w:eastAsia="Times New Roman" w:hAnsi="Times New Roman" w:cs="Times New Roman"/>
          <w:color w:val="000000" w:themeColor="text1"/>
          <w:sz w:val="24"/>
          <w:szCs w:val="24"/>
          <w:shd w:val="clear" w:color="auto" w:fill="FFFFFF"/>
        </w:rPr>
        <w:t>area</w:t>
      </w:r>
      <w:r w:rsidR="00A2709D">
        <w:rPr>
          <w:rFonts w:ascii="Times New Roman" w:eastAsia="Times New Roman" w:hAnsi="Times New Roman" w:cs="Times New Roman"/>
          <w:color w:val="000000" w:themeColor="text1"/>
          <w:sz w:val="24"/>
          <w:szCs w:val="24"/>
          <w:shd w:val="clear" w:color="auto" w:fill="FFFFFF"/>
        </w:rPr>
        <w:t xml:space="preserve"> during this period </w:t>
      </w:r>
      <w:r w:rsidR="00A2709D" w:rsidRPr="0048025D">
        <w:rPr>
          <w:rFonts w:ascii="Times New Roman" w:eastAsia="Times New Roman" w:hAnsi="Times New Roman" w:cs="Times New Roman"/>
          <w:color w:val="000000" w:themeColor="text1"/>
          <w:sz w:val="24"/>
          <w:szCs w:val="24"/>
          <w:shd w:val="clear" w:color="auto" w:fill="FFFFFF"/>
        </w:rPr>
        <w:t>of time</w:t>
      </w:r>
      <w:r w:rsidR="00176C3C" w:rsidRPr="0048025D">
        <w:rPr>
          <w:rFonts w:ascii="Times New Roman" w:eastAsia="Times New Roman" w:hAnsi="Times New Roman" w:cs="Times New Roman"/>
          <w:color w:val="000000" w:themeColor="text1"/>
          <w:sz w:val="24"/>
          <w:szCs w:val="24"/>
          <w:shd w:val="clear" w:color="auto" w:fill="FFFFFF"/>
        </w:rPr>
        <w:t>.</w:t>
      </w:r>
    </w:p>
    <w:p w14:paraId="00CDCDA5" w14:textId="59C2D59A" w:rsidR="001C0533" w:rsidRDefault="008A0E1D" w:rsidP="00E43E34">
      <w:pPr>
        <w:bidi w:val="0"/>
        <w:spacing w:after="0" w:line="360" w:lineRule="auto"/>
        <w:ind w:right="84"/>
        <w:rPr>
          <w:rFonts w:asciiTheme="majorBidi" w:eastAsia="Times New Roman" w:hAnsiTheme="majorBidi" w:cstheme="majorBidi"/>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We performed biochemical analys</w:t>
      </w:r>
      <w:r w:rsidR="00E95F91">
        <w:rPr>
          <w:rFonts w:ascii="Times New Roman" w:eastAsia="Times New Roman" w:hAnsi="Times New Roman" w:cs="Times New Roman"/>
          <w:color w:val="000000" w:themeColor="text1"/>
          <w:sz w:val="24"/>
          <w:szCs w:val="24"/>
          <w:shd w:val="clear" w:color="auto" w:fill="FFFFFF"/>
        </w:rPr>
        <w:t>e</w:t>
      </w:r>
      <w:r>
        <w:rPr>
          <w:rFonts w:ascii="Times New Roman" w:eastAsia="Times New Roman" w:hAnsi="Times New Roman" w:cs="Times New Roman"/>
          <w:color w:val="000000" w:themeColor="text1"/>
          <w:sz w:val="24"/>
          <w:szCs w:val="24"/>
          <w:shd w:val="clear" w:color="auto" w:fill="FFFFFF"/>
        </w:rPr>
        <w:t>s in the saliva samples</w:t>
      </w:r>
      <w:r w:rsidR="00040C0B">
        <w:rPr>
          <w:rFonts w:ascii="Times New Roman" w:eastAsia="Times New Roman" w:hAnsi="Times New Roman" w:cs="Times New Roman"/>
          <w:color w:val="000000" w:themeColor="text1"/>
          <w:sz w:val="24"/>
          <w:szCs w:val="24"/>
          <w:shd w:val="clear" w:color="auto" w:fill="FFFFFF"/>
        </w:rPr>
        <w:t>. We were mainly interested in the LDH content</w:t>
      </w:r>
      <w:r w:rsidR="00E95F91">
        <w:rPr>
          <w:rFonts w:ascii="Times New Roman" w:eastAsia="Times New Roman" w:hAnsi="Times New Roman" w:cs="Times New Roman"/>
          <w:color w:val="000000" w:themeColor="text1"/>
          <w:sz w:val="24"/>
          <w:szCs w:val="24"/>
          <w:shd w:val="clear" w:color="auto" w:fill="FFFFFF"/>
        </w:rPr>
        <w:t>,</w:t>
      </w:r>
      <w:r w:rsidR="00B04BD2">
        <w:rPr>
          <w:rFonts w:ascii="Times New Roman" w:eastAsia="Times New Roman" w:hAnsi="Times New Roman" w:cs="Times New Roman"/>
          <w:color w:val="000000" w:themeColor="text1"/>
          <w:sz w:val="24"/>
          <w:szCs w:val="24"/>
          <w:shd w:val="clear" w:color="auto" w:fill="FFFFFF"/>
        </w:rPr>
        <w:t xml:space="preserve"> but other biochemical parameters were tested </w:t>
      </w:r>
      <w:r w:rsidR="00E95F91">
        <w:rPr>
          <w:rFonts w:ascii="Times New Roman" w:eastAsia="Times New Roman" w:hAnsi="Times New Roman" w:cs="Times New Roman"/>
          <w:color w:val="000000" w:themeColor="text1"/>
          <w:sz w:val="24"/>
          <w:szCs w:val="24"/>
          <w:shd w:val="clear" w:color="auto" w:fill="FFFFFF"/>
        </w:rPr>
        <w:t>as well</w:t>
      </w:r>
      <w:r w:rsidR="00B04BD2">
        <w:rPr>
          <w:rFonts w:ascii="Times New Roman" w:eastAsia="Times New Roman" w:hAnsi="Times New Roman" w:cs="Times New Roman"/>
          <w:color w:val="000000" w:themeColor="text1"/>
          <w:sz w:val="24"/>
          <w:szCs w:val="24"/>
          <w:shd w:val="clear" w:color="auto" w:fill="FFFFFF"/>
        </w:rPr>
        <w:t>.</w:t>
      </w:r>
      <w:r w:rsidR="0097369C">
        <w:rPr>
          <w:rFonts w:ascii="Times New Roman" w:eastAsia="Times New Roman" w:hAnsi="Times New Roman" w:cs="Times New Roman"/>
          <w:color w:val="000000" w:themeColor="text1"/>
          <w:sz w:val="24"/>
          <w:szCs w:val="24"/>
          <w:shd w:val="clear" w:color="auto" w:fill="FFFFFF"/>
        </w:rPr>
        <w:t xml:space="preserve"> </w:t>
      </w:r>
      <w:r w:rsidR="00E95F91">
        <w:rPr>
          <w:rFonts w:ascii="Times New Roman" w:eastAsia="Times New Roman" w:hAnsi="Times New Roman" w:cs="Times New Roman"/>
          <w:color w:val="000000" w:themeColor="text1"/>
          <w:sz w:val="24"/>
          <w:szCs w:val="24"/>
          <w:shd w:val="clear" w:color="auto" w:fill="FFFFFF"/>
        </w:rPr>
        <w:t>The results of a</w:t>
      </w:r>
      <w:r w:rsidR="0097369C">
        <w:rPr>
          <w:rFonts w:ascii="Times New Roman" w:eastAsia="Times New Roman" w:hAnsi="Times New Roman" w:cs="Times New Roman"/>
          <w:color w:val="000000" w:themeColor="text1"/>
          <w:sz w:val="24"/>
          <w:szCs w:val="24"/>
          <w:shd w:val="clear" w:color="auto" w:fill="FFFFFF"/>
        </w:rPr>
        <w:t xml:space="preserve">ll </w:t>
      </w:r>
      <w:r w:rsidR="00E95F91">
        <w:rPr>
          <w:rFonts w:ascii="Times New Roman" w:eastAsia="Times New Roman" w:hAnsi="Times New Roman" w:cs="Times New Roman"/>
          <w:color w:val="000000" w:themeColor="text1"/>
          <w:sz w:val="24"/>
          <w:szCs w:val="24"/>
          <w:shd w:val="clear" w:color="auto" w:fill="FFFFFF"/>
        </w:rPr>
        <w:t xml:space="preserve">of the </w:t>
      </w:r>
      <w:r w:rsidR="0097369C">
        <w:rPr>
          <w:rFonts w:ascii="Times New Roman" w:eastAsia="Times New Roman" w:hAnsi="Times New Roman" w:cs="Times New Roman"/>
          <w:color w:val="000000" w:themeColor="text1"/>
          <w:sz w:val="24"/>
          <w:szCs w:val="24"/>
          <w:shd w:val="clear" w:color="auto" w:fill="FFFFFF"/>
        </w:rPr>
        <w:t xml:space="preserve">biochemical parameters were </w:t>
      </w:r>
      <w:r w:rsidR="00A45580">
        <w:rPr>
          <w:rFonts w:ascii="Times New Roman" w:eastAsia="Times New Roman" w:hAnsi="Times New Roman" w:cs="Times New Roman"/>
          <w:color w:val="000000" w:themeColor="text1"/>
          <w:sz w:val="24"/>
          <w:szCs w:val="24"/>
          <w:shd w:val="clear" w:color="auto" w:fill="FFFFFF"/>
        </w:rPr>
        <w:t xml:space="preserve">consistently </w:t>
      </w:r>
      <w:r w:rsidR="0097369C">
        <w:rPr>
          <w:rFonts w:ascii="Times New Roman" w:eastAsia="Times New Roman" w:hAnsi="Times New Roman" w:cs="Times New Roman"/>
          <w:color w:val="000000" w:themeColor="text1"/>
          <w:sz w:val="24"/>
          <w:szCs w:val="24"/>
          <w:shd w:val="clear" w:color="auto" w:fill="FFFFFF"/>
        </w:rPr>
        <w:t xml:space="preserve">higher in Haifa compared to Tel Aviv in </w:t>
      </w:r>
      <w:r w:rsidR="00E95F91">
        <w:rPr>
          <w:rFonts w:ascii="Times New Roman" w:eastAsia="Times New Roman" w:hAnsi="Times New Roman" w:cs="Times New Roman"/>
          <w:color w:val="000000" w:themeColor="text1"/>
          <w:sz w:val="24"/>
          <w:szCs w:val="24"/>
          <w:shd w:val="clear" w:color="auto" w:fill="FFFFFF"/>
        </w:rPr>
        <w:t xml:space="preserve">both </w:t>
      </w:r>
      <w:r w:rsidR="0097369C">
        <w:rPr>
          <w:rFonts w:ascii="Times New Roman" w:eastAsia="Times New Roman" w:hAnsi="Times New Roman" w:cs="Times New Roman"/>
          <w:color w:val="000000" w:themeColor="text1"/>
          <w:sz w:val="24"/>
          <w:szCs w:val="24"/>
          <w:shd w:val="clear" w:color="auto" w:fill="FFFFFF"/>
        </w:rPr>
        <w:t xml:space="preserve">the first and second </w:t>
      </w:r>
      <w:r w:rsidR="00A45580">
        <w:rPr>
          <w:rFonts w:ascii="Times New Roman" w:eastAsia="Times New Roman" w:hAnsi="Times New Roman" w:cs="Times New Roman"/>
          <w:color w:val="000000" w:themeColor="text1"/>
          <w:sz w:val="24"/>
          <w:szCs w:val="24"/>
          <w:shd w:val="clear" w:color="auto" w:fill="FFFFFF"/>
        </w:rPr>
        <w:t>session (Table 10)</w:t>
      </w:r>
      <w:r w:rsidR="00E95F91">
        <w:rPr>
          <w:rFonts w:ascii="Times New Roman" w:eastAsia="Times New Roman" w:hAnsi="Times New Roman" w:cs="Times New Roman"/>
          <w:color w:val="000000" w:themeColor="text1"/>
          <w:sz w:val="24"/>
          <w:szCs w:val="24"/>
          <w:shd w:val="clear" w:color="auto" w:fill="FFFFFF"/>
        </w:rPr>
        <w:t xml:space="preserve">, </w:t>
      </w:r>
      <w:r w:rsidR="00E43E34">
        <w:rPr>
          <w:rFonts w:ascii="Times New Roman" w:eastAsia="Times New Roman" w:hAnsi="Times New Roman" w:cs="Times New Roman"/>
          <w:color w:val="000000" w:themeColor="text1"/>
          <w:sz w:val="24"/>
          <w:szCs w:val="24"/>
          <w:shd w:val="clear" w:color="auto" w:fill="FFFFFF"/>
        </w:rPr>
        <w:t>but</w:t>
      </w:r>
      <w:r w:rsidR="00E95F91">
        <w:rPr>
          <w:rFonts w:ascii="Times New Roman" w:eastAsia="Times New Roman" w:hAnsi="Times New Roman" w:cs="Times New Roman"/>
          <w:color w:val="000000" w:themeColor="text1"/>
          <w:sz w:val="24"/>
          <w:szCs w:val="24"/>
          <w:shd w:val="clear" w:color="auto" w:fill="FFFFFF"/>
        </w:rPr>
        <w:t xml:space="preserve"> significant f</w:t>
      </w:r>
      <w:r w:rsidR="00A45580">
        <w:rPr>
          <w:rFonts w:ascii="Times New Roman" w:eastAsia="Times New Roman" w:hAnsi="Times New Roman" w:cs="Times New Roman"/>
          <w:color w:val="000000" w:themeColor="text1"/>
          <w:sz w:val="24"/>
          <w:szCs w:val="24"/>
          <w:shd w:val="clear" w:color="auto" w:fill="FFFFFF"/>
        </w:rPr>
        <w:t xml:space="preserve">or two of them (LDH and BUN). </w:t>
      </w:r>
      <w:r w:rsidR="00E95F91">
        <w:rPr>
          <w:rFonts w:ascii="Times New Roman" w:eastAsia="Times New Roman" w:hAnsi="Times New Roman" w:cs="Times New Roman"/>
          <w:color w:val="000000" w:themeColor="text1"/>
          <w:sz w:val="24"/>
          <w:szCs w:val="24"/>
          <w:shd w:val="clear" w:color="auto" w:fill="FFFFFF"/>
        </w:rPr>
        <w:t>We were es</w:t>
      </w:r>
      <w:r w:rsidR="00A07D7A">
        <w:rPr>
          <w:rFonts w:ascii="Times New Roman" w:eastAsia="Times New Roman" w:hAnsi="Times New Roman" w:cs="Times New Roman"/>
          <w:color w:val="000000" w:themeColor="text1"/>
          <w:sz w:val="24"/>
          <w:szCs w:val="24"/>
          <w:shd w:val="clear" w:color="auto" w:fill="FFFFFF"/>
        </w:rPr>
        <w:t>pecial</w:t>
      </w:r>
      <w:r w:rsidR="00E95F91">
        <w:rPr>
          <w:rFonts w:ascii="Times New Roman" w:eastAsia="Times New Roman" w:hAnsi="Times New Roman" w:cs="Times New Roman"/>
          <w:color w:val="000000" w:themeColor="text1"/>
          <w:sz w:val="24"/>
          <w:szCs w:val="24"/>
          <w:shd w:val="clear" w:color="auto" w:fill="FFFFFF"/>
        </w:rPr>
        <w:t>ly</w:t>
      </w:r>
      <w:r w:rsidR="00A07D7A">
        <w:rPr>
          <w:rFonts w:ascii="Times New Roman" w:eastAsia="Times New Roman" w:hAnsi="Times New Roman" w:cs="Times New Roman"/>
          <w:color w:val="000000" w:themeColor="text1"/>
          <w:sz w:val="24"/>
          <w:szCs w:val="24"/>
          <w:shd w:val="clear" w:color="auto" w:fill="FFFFFF"/>
        </w:rPr>
        <w:t xml:space="preserve"> interest</w:t>
      </w:r>
      <w:r w:rsidR="00E95F91">
        <w:rPr>
          <w:rFonts w:ascii="Times New Roman" w:eastAsia="Times New Roman" w:hAnsi="Times New Roman" w:cs="Times New Roman"/>
          <w:color w:val="000000" w:themeColor="text1"/>
          <w:sz w:val="24"/>
          <w:szCs w:val="24"/>
          <w:shd w:val="clear" w:color="auto" w:fill="FFFFFF"/>
        </w:rPr>
        <w:t>ed in the</w:t>
      </w:r>
      <w:r w:rsidR="00A45580">
        <w:rPr>
          <w:rFonts w:ascii="Times New Roman" w:eastAsia="Times New Roman" w:hAnsi="Times New Roman" w:cs="Times New Roman"/>
          <w:color w:val="000000" w:themeColor="text1"/>
          <w:sz w:val="24"/>
          <w:szCs w:val="24"/>
          <w:shd w:val="clear" w:color="auto" w:fill="FFFFFF"/>
        </w:rPr>
        <w:t xml:space="preserve"> </w:t>
      </w:r>
      <w:r w:rsidR="000E63DA" w:rsidRPr="008D4D61">
        <w:rPr>
          <w:rFonts w:ascii="Times New Roman" w:eastAsia="Times New Roman" w:hAnsi="Times New Roman" w:cs="Times New Roman"/>
          <w:smallCaps/>
          <w:color w:val="000000" w:themeColor="text1"/>
          <w:sz w:val="24"/>
          <w:szCs w:val="24"/>
          <w:shd w:val="clear" w:color="auto" w:fill="FFFFFF"/>
        </w:rPr>
        <w:t>LDH</w:t>
      </w:r>
      <w:r w:rsidR="00C52688" w:rsidRPr="008D4D61">
        <w:rPr>
          <w:rFonts w:ascii="Times New Roman" w:eastAsia="Times New Roman" w:hAnsi="Times New Roman" w:cs="Times New Roman"/>
          <w:smallCaps/>
          <w:color w:val="000000" w:themeColor="text1"/>
          <w:sz w:val="24"/>
          <w:szCs w:val="24"/>
          <w:shd w:val="clear" w:color="auto" w:fill="FFFFFF"/>
        </w:rPr>
        <w:t xml:space="preserve"> levels</w:t>
      </w:r>
      <w:r w:rsidR="00A07D7A">
        <w:rPr>
          <w:rFonts w:ascii="Times New Roman" w:eastAsia="Times New Roman" w:hAnsi="Times New Roman" w:cs="Times New Roman"/>
          <w:color w:val="000000" w:themeColor="text1"/>
          <w:sz w:val="24"/>
          <w:szCs w:val="24"/>
          <w:shd w:val="clear" w:color="auto" w:fill="FFFFFF"/>
        </w:rPr>
        <w:t>,</w:t>
      </w:r>
      <w:r w:rsidR="000E63DA">
        <w:rPr>
          <w:rFonts w:ascii="Times New Roman" w:eastAsia="Times New Roman" w:hAnsi="Times New Roman" w:cs="Times New Roman"/>
          <w:color w:val="000000" w:themeColor="text1"/>
          <w:sz w:val="24"/>
          <w:szCs w:val="24"/>
          <w:shd w:val="clear" w:color="auto" w:fill="FFFFFF"/>
        </w:rPr>
        <w:t xml:space="preserve"> </w:t>
      </w:r>
      <w:r w:rsidR="00E95F91">
        <w:rPr>
          <w:rFonts w:ascii="Times New Roman" w:eastAsia="Times New Roman" w:hAnsi="Times New Roman" w:cs="Times New Roman"/>
          <w:color w:val="000000" w:themeColor="text1"/>
          <w:sz w:val="24"/>
          <w:szCs w:val="24"/>
          <w:shd w:val="clear" w:color="auto" w:fill="FFFFFF"/>
        </w:rPr>
        <w:t>since</w:t>
      </w:r>
      <w:r w:rsidR="005A00FC">
        <w:rPr>
          <w:rFonts w:ascii="Times New Roman" w:eastAsia="Times New Roman" w:hAnsi="Times New Roman" w:cs="Times New Roman"/>
          <w:color w:val="000000" w:themeColor="text1"/>
          <w:sz w:val="24"/>
          <w:szCs w:val="24"/>
          <w:shd w:val="clear" w:color="auto" w:fill="FFFFFF"/>
        </w:rPr>
        <w:t xml:space="preserve"> this metabolite </w:t>
      </w:r>
      <w:r w:rsidR="00E95F91">
        <w:rPr>
          <w:rFonts w:ascii="Times New Roman" w:eastAsia="Times New Roman" w:hAnsi="Times New Roman" w:cs="Times New Roman"/>
          <w:color w:val="000000" w:themeColor="text1"/>
          <w:sz w:val="24"/>
          <w:szCs w:val="24"/>
          <w:shd w:val="clear" w:color="auto" w:fill="FFFFFF"/>
        </w:rPr>
        <w:t>had been</w:t>
      </w:r>
      <w:r w:rsidR="000E63DA">
        <w:rPr>
          <w:rFonts w:ascii="Times New Roman" w:eastAsia="Times New Roman" w:hAnsi="Times New Roman" w:cs="Times New Roman"/>
          <w:color w:val="000000" w:themeColor="text1"/>
          <w:sz w:val="24"/>
          <w:szCs w:val="24"/>
          <w:shd w:val="clear" w:color="auto" w:fill="FFFFFF"/>
        </w:rPr>
        <w:t xml:space="preserve"> found to be </w:t>
      </w:r>
      <w:r w:rsidR="00E403FF" w:rsidRPr="000E63DA">
        <w:rPr>
          <w:rFonts w:asciiTheme="majorBidi" w:hAnsiTheme="majorBidi" w:cstheme="majorBidi"/>
          <w:color w:val="212121"/>
          <w:shd w:val="clear" w:color="auto" w:fill="FFFFFF"/>
        </w:rPr>
        <w:t>suggestive of disturbances</w:t>
      </w:r>
      <w:r w:rsidR="000E63DA" w:rsidRPr="000E63DA">
        <w:rPr>
          <w:rFonts w:asciiTheme="majorBidi" w:hAnsiTheme="majorBidi" w:cstheme="majorBidi"/>
          <w:color w:val="212121"/>
          <w:shd w:val="clear" w:color="auto" w:fill="FFFFFF"/>
        </w:rPr>
        <w:t xml:space="preserve"> of the cellular integrity</w:t>
      </w:r>
      <w:r w:rsidR="000E63DA">
        <w:rPr>
          <w:rFonts w:ascii="Segoe UI" w:hAnsi="Segoe UI" w:cs="Segoe UI"/>
          <w:color w:val="212121"/>
          <w:shd w:val="clear" w:color="auto" w:fill="FFFFFF"/>
        </w:rPr>
        <w:t xml:space="preserve"> </w:t>
      </w:r>
      <w:r w:rsidR="000E63DA">
        <w:rPr>
          <w:rFonts w:asciiTheme="majorBidi" w:eastAsia="Times New Roman" w:hAnsiTheme="majorBidi" w:cstheme="majorBidi"/>
          <w:color w:val="000000" w:themeColor="text1"/>
          <w:sz w:val="24"/>
          <w:szCs w:val="24"/>
          <w:shd w:val="clear" w:color="auto" w:fill="FFFFFF"/>
        </w:rPr>
        <w:t xml:space="preserve">and </w:t>
      </w:r>
      <w:r w:rsidR="00E95F91">
        <w:rPr>
          <w:rFonts w:asciiTheme="majorBidi" w:eastAsia="Times New Roman" w:hAnsiTheme="majorBidi" w:cstheme="majorBidi"/>
          <w:color w:val="000000" w:themeColor="text1"/>
          <w:sz w:val="24"/>
          <w:szCs w:val="24"/>
          <w:shd w:val="clear" w:color="auto" w:fill="FFFFFF"/>
        </w:rPr>
        <w:t xml:space="preserve">a </w:t>
      </w:r>
      <w:r w:rsidR="000E63DA" w:rsidRPr="000E63DA">
        <w:rPr>
          <w:rFonts w:asciiTheme="majorBidi" w:eastAsia="Times New Roman" w:hAnsiTheme="majorBidi" w:cstheme="majorBidi"/>
          <w:color w:val="000000" w:themeColor="text1"/>
          <w:sz w:val="24"/>
          <w:szCs w:val="24"/>
          <w:shd w:val="clear" w:color="auto" w:fill="FFFFFF"/>
        </w:rPr>
        <w:t>marker of</w:t>
      </w:r>
      <w:r w:rsidR="000E63DA" w:rsidRPr="000E63DA">
        <w:rPr>
          <w:rFonts w:asciiTheme="majorBidi" w:hAnsiTheme="majorBidi" w:cstheme="majorBidi"/>
          <w:color w:val="212121"/>
          <w:sz w:val="24"/>
          <w:szCs w:val="24"/>
          <w:shd w:val="clear" w:color="auto" w:fill="FFFFFF"/>
        </w:rPr>
        <w:t xml:space="preserve"> lung and pulmonary endothelial cell injury</w:t>
      </w:r>
      <w:r w:rsidR="000E63DA">
        <w:rPr>
          <w:rFonts w:asciiTheme="majorBidi" w:hAnsiTheme="majorBidi" w:cstheme="majorBidi"/>
          <w:color w:val="212121"/>
          <w:sz w:val="24"/>
          <w:szCs w:val="24"/>
          <w:shd w:val="clear" w:color="auto" w:fill="FFFFFF"/>
        </w:rPr>
        <w:t xml:space="preserve"> [</w:t>
      </w:r>
      <w:r w:rsidR="00797623">
        <w:rPr>
          <w:rFonts w:asciiTheme="majorBidi" w:hAnsiTheme="majorBidi" w:cstheme="majorBidi"/>
          <w:color w:val="212121"/>
          <w:sz w:val="24"/>
          <w:szCs w:val="24"/>
          <w:shd w:val="clear" w:color="auto" w:fill="FFFFFF"/>
        </w:rPr>
        <w:t>33</w:t>
      </w:r>
      <w:r w:rsidR="000E63DA">
        <w:rPr>
          <w:rFonts w:asciiTheme="majorBidi" w:hAnsiTheme="majorBidi" w:cstheme="majorBidi"/>
          <w:color w:val="212121"/>
          <w:sz w:val="24"/>
          <w:szCs w:val="24"/>
          <w:shd w:val="clear" w:color="auto" w:fill="FFFFFF"/>
        </w:rPr>
        <w:t>].</w:t>
      </w:r>
      <w:r w:rsidR="001E0BA2" w:rsidRPr="001E0BA2">
        <w:rPr>
          <w:rFonts w:asciiTheme="majorBidi" w:hAnsiTheme="majorBidi" w:cstheme="majorBidi"/>
          <w:color w:val="212121"/>
          <w:sz w:val="24"/>
          <w:szCs w:val="24"/>
          <w:shd w:val="clear" w:color="auto" w:fill="FFFFFF"/>
        </w:rPr>
        <w:t xml:space="preserve"> </w:t>
      </w:r>
      <w:r w:rsidR="00805749">
        <w:rPr>
          <w:rFonts w:asciiTheme="majorBidi" w:hAnsiTheme="majorBidi" w:cstheme="majorBidi"/>
          <w:color w:val="212121"/>
          <w:sz w:val="24"/>
          <w:szCs w:val="24"/>
          <w:shd w:val="clear" w:color="auto" w:fill="FFFFFF"/>
        </w:rPr>
        <w:t>T</w:t>
      </w:r>
      <w:r w:rsidR="0031282A" w:rsidRPr="00C87B7F">
        <w:rPr>
          <w:rFonts w:asciiTheme="majorBidi" w:hAnsiTheme="majorBidi" w:cstheme="majorBidi"/>
          <w:color w:val="212121"/>
          <w:sz w:val="24"/>
          <w:szCs w:val="24"/>
          <w:shd w:val="clear" w:color="auto" w:fill="FFFFFF"/>
        </w:rPr>
        <w:t xml:space="preserve">his marker </w:t>
      </w:r>
      <w:r w:rsidR="00E95F91">
        <w:rPr>
          <w:rFonts w:asciiTheme="majorBidi" w:hAnsiTheme="majorBidi" w:cstheme="majorBidi"/>
          <w:color w:val="212121"/>
          <w:sz w:val="24"/>
          <w:szCs w:val="24"/>
          <w:shd w:val="clear" w:color="auto" w:fill="FFFFFF"/>
        </w:rPr>
        <w:t xml:space="preserve">had also been </w:t>
      </w:r>
      <w:r w:rsidR="0031282A" w:rsidRPr="00C87B7F">
        <w:rPr>
          <w:rFonts w:asciiTheme="majorBidi" w:hAnsiTheme="majorBidi" w:cstheme="majorBidi"/>
          <w:color w:val="212121"/>
          <w:sz w:val="24"/>
          <w:szCs w:val="24"/>
          <w:shd w:val="clear" w:color="auto" w:fill="FFFFFF"/>
        </w:rPr>
        <w:t xml:space="preserve">tested </w:t>
      </w:r>
      <w:r w:rsidR="00C52688">
        <w:rPr>
          <w:rFonts w:asciiTheme="majorBidi" w:hAnsiTheme="majorBidi" w:cstheme="majorBidi"/>
          <w:color w:val="212121"/>
          <w:sz w:val="24"/>
          <w:szCs w:val="24"/>
          <w:shd w:val="clear" w:color="auto" w:fill="FFFFFF"/>
        </w:rPr>
        <w:t xml:space="preserve">for </w:t>
      </w:r>
      <w:r w:rsidR="001E0BA2" w:rsidRPr="00C87B7F">
        <w:rPr>
          <w:rFonts w:asciiTheme="majorBidi" w:hAnsiTheme="majorBidi" w:cstheme="majorBidi"/>
          <w:color w:val="212121"/>
          <w:sz w:val="24"/>
          <w:szCs w:val="24"/>
          <w:shd w:val="clear" w:color="auto" w:fill="FFFFFF"/>
        </w:rPr>
        <w:t xml:space="preserve">tuberculosis </w:t>
      </w:r>
      <w:r w:rsidR="0031282A" w:rsidRPr="00C87B7F">
        <w:rPr>
          <w:rFonts w:asciiTheme="majorBidi" w:hAnsiTheme="majorBidi" w:cstheme="majorBidi"/>
          <w:color w:val="212121"/>
          <w:sz w:val="24"/>
          <w:szCs w:val="24"/>
          <w:shd w:val="clear" w:color="auto" w:fill="FFFFFF"/>
        </w:rPr>
        <w:t>[</w:t>
      </w:r>
      <w:r w:rsidR="00797623">
        <w:rPr>
          <w:rFonts w:asciiTheme="majorBidi" w:hAnsiTheme="majorBidi" w:cstheme="majorBidi"/>
          <w:color w:val="212121"/>
          <w:sz w:val="24"/>
          <w:szCs w:val="24"/>
          <w:shd w:val="clear" w:color="auto" w:fill="FFFFFF"/>
        </w:rPr>
        <w:t>34</w:t>
      </w:r>
      <w:r w:rsidR="0031282A" w:rsidRPr="00C87B7F">
        <w:rPr>
          <w:rFonts w:asciiTheme="majorBidi" w:hAnsiTheme="majorBidi" w:cstheme="majorBidi"/>
          <w:color w:val="212121"/>
          <w:sz w:val="24"/>
          <w:szCs w:val="24"/>
          <w:shd w:val="clear" w:color="auto" w:fill="FFFFFF"/>
        </w:rPr>
        <w:t>]</w:t>
      </w:r>
      <w:r w:rsidR="00E95F91">
        <w:rPr>
          <w:rFonts w:asciiTheme="majorBidi" w:hAnsiTheme="majorBidi" w:cstheme="majorBidi"/>
          <w:color w:val="212121"/>
          <w:sz w:val="24"/>
          <w:szCs w:val="24"/>
          <w:shd w:val="clear" w:color="auto" w:fill="FFFFFF"/>
        </w:rPr>
        <w:t>,</w:t>
      </w:r>
      <w:r w:rsidR="0031282A" w:rsidRPr="00C87B7F">
        <w:rPr>
          <w:rFonts w:asciiTheme="majorBidi" w:hAnsiTheme="majorBidi" w:cstheme="majorBidi"/>
          <w:color w:val="212121"/>
          <w:sz w:val="24"/>
          <w:szCs w:val="24"/>
          <w:shd w:val="clear" w:color="auto" w:fill="FFFFFF"/>
        </w:rPr>
        <w:t xml:space="preserve"> </w:t>
      </w:r>
      <w:r w:rsidR="001E0BA2" w:rsidRPr="00C87B7F">
        <w:rPr>
          <w:rFonts w:asciiTheme="majorBidi" w:hAnsiTheme="majorBidi" w:cstheme="majorBidi"/>
          <w:color w:val="212121"/>
          <w:sz w:val="24"/>
          <w:szCs w:val="24"/>
          <w:shd w:val="clear" w:color="auto" w:fill="FFFFFF"/>
        </w:rPr>
        <w:t xml:space="preserve">breast carcinoma </w:t>
      </w:r>
      <w:r w:rsidR="0031282A" w:rsidRPr="00C87B7F">
        <w:rPr>
          <w:rFonts w:asciiTheme="majorBidi" w:hAnsiTheme="majorBidi" w:cstheme="majorBidi"/>
          <w:color w:val="212121"/>
          <w:sz w:val="24"/>
          <w:szCs w:val="24"/>
          <w:shd w:val="clear" w:color="auto" w:fill="FFFFFF"/>
        </w:rPr>
        <w:t>[</w:t>
      </w:r>
      <w:r w:rsidR="00797623">
        <w:rPr>
          <w:rFonts w:asciiTheme="majorBidi" w:hAnsiTheme="majorBidi" w:cstheme="majorBidi"/>
          <w:color w:val="212121"/>
          <w:sz w:val="24"/>
          <w:szCs w:val="24"/>
          <w:shd w:val="clear" w:color="auto" w:fill="FFFFFF"/>
        </w:rPr>
        <w:t>35</w:t>
      </w:r>
      <w:r w:rsidR="0031282A" w:rsidRPr="00C87B7F">
        <w:rPr>
          <w:rFonts w:asciiTheme="majorBidi" w:hAnsiTheme="majorBidi" w:cstheme="majorBidi"/>
          <w:color w:val="212121"/>
          <w:sz w:val="24"/>
          <w:szCs w:val="24"/>
          <w:shd w:val="clear" w:color="auto" w:fill="FFFFFF"/>
        </w:rPr>
        <w:t>]</w:t>
      </w:r>
      <w:r w:rsidR="00E95F91">
        <w:rPr>
          <w:rFonts w:asciiTheme="majorBidi" w:hAnsiTheme="majorBidi" w:cstheme="majorBidi"/>
          <w:color w:val="212121"/>
          <w:sz w:val="24"/>
          <w:szCs w:val="24"/>
          <w:shd w:val="clear" w:color="auto" w:fill="FFFFFF"/>
        </w:rPr>
        <w:t>,</w:t>
      </w:r>
      <w:r w:rsidR="0031282A" w:rsidRPr="00C87B7F">
        <w:rPr>
          <w:rFonts w:asciiTheme="majorBidi" w:hAnsiTheme="majorBidi" w:cstheme="majorBidi"/>
          <w:color w:val="212121"/>
          <w:sz w:val="24"/>
          <w:szCs w:val="24"/>
          <w:shd w:val="clear" w:color="auto" w:fill="FFFFFF"/>
        </w:rPr>
        <w:t xml:space="preserve"> and buccal fibrosis [</w:t>
      </w:r>
      <w:r w:rsidR="00797623" w:rsidRPr="00C87B7F">
        <w:rPr>
          <w:rFonts w:asciiTheme="majorBidi" w:hAnsiTheme="majorBidi" w:cstheme="majorBidi"/>
          <w:color w:val="212121"/>
          <w:sz w:val="24"/>
          <w:szCs w:val="24"/>
          <w:shd w:val="clear" w:color="auto" w:fill="FFFFFF"/>
        </w:rPr>
        <w:t>3</w:t>
      </w:r>
      <w:r w:rsidR="00797623">
        <w:rPr>
          <w:rFonts w:asciiTheme="majorBidi" w:hAnsiTheme="majorBidi" w:cstheme="majorBidi"/>
          <w:color w:val="212121"/>
          <w:sz w:val="24"/>
          <w:szCs w:val="24"/>
          <w:shd w:val="clear" w:color="auto" w:fill="FFFFFF"/>
        </w:rPr>
        <w:t>6</w:t>
      </w:r>
      <w:r w:rsidR="0031282A" w:rsidRPr="00C87B7F">
        <w:rPr>
          <w:rFonts w:asciiTheme="majorBidi" w:hAnsiTheme="majorBidi" w:cstheme="majorBidi"/>
          <w:color w:val="212121"/>
          <w:sz w:val="24"/>
          <w:szCs w:val="24"/>
          <w:shd w:val="clear" w:color="auto" w:fill="FFFFFF"/>
        </w:rPr>
        <w:t>]</w:t>
      </w:r>
      <w:r w:rsidR="001E0BA2">
        <w:rPr>
          <w:rFonts w:asciiTheme="majorBidi" w:hAnsiTheme="majorBidi" w:cstheme="majorBidi"/>
          <w:color w:val="212121"/>
          <w:sz w:val="24"/>
          <w:szCs w:val="24"/>
          <w:shd w:val="clear" w:color="auto" w:fill="FFFFFF"/>
        </w:rPr>
        <w:t>.</w:t>
      </w:r>
      <w:r w:rsidR="000E63DA" w:rsidRPr="00C87B7F">
        <w:rPr>
          <w:rFonts w:asciiTheme="majorBidi" w:hAnsiTheme="majorBidi" w:cstheme="majorBidi"/>
          <w:color w:val="212121"/>
          <w:sz w:val="24"/>
          <w:szCs w:val="24"/>
          <w:shd w:val="clear" w:color="auto" w:fill="FFFFFF"/>
        </w:rPr>
        <w:t xml:space="preserve"> </w:t>
      </w:r>
      <w:r w:rsidR="001C0533">
        <w:rPr>
          <w:rFonts w:asciiTheme="majorBidi" w:eastAsia="Times New Roman" w:hAnsiTheme="majorBidi" w:cstheme="majorBidi"/>
          <w:color w:val="000000" w:themeColor="text1"/>
          <w:sz w:val="24"/>
          <w:szCs w:val="24"/>
          <w:shd w:val="clear" w:color="auto" w:fill="FFFFFF"/>
        </w:rPr>
        <w:t xml:space="preserve"> </w:t>
      </w:r>
    </w:p>
    <w:p w14:paraId="7DF25C49" w14:textId="7DC07AE8" w:rsidR="002A6BCA" w:rsidRDefault="002A6BCA" w:rsidP="00E95F91">
      <w:pPr>
        <w:bidi w:val="0"/>
        <w:spacing w:after="0" w:line="360" w:lineRule="auto"/>
        <w:ind w:right="84"/>
        <w:rPr>
          <w:rFonts w:asciiTheme="majorBidi" w:eastAsia="Times New Roman" w:hAnsiTheme="majorBidi" w:cstheme="majorBidi"/>
          <w:smallCaps/>
          <w:color w:val="000000" w:themeColor="text1"/>
          <w:sz w:val="24"/>
          <w:szCs w:val="24"/>
          <w:shd w:val="clear" w:color="auto" w:fill="FFFFFF"/>
        </w:rPr>
      </w:pPr>
      <w:r w:rsidRPr="008D4D61">
        <w:rPr>
          <w:rFonts w:ascii="Times New Roman" w:hAnsi="Times New Roman" w:cs="Times New Roman"/>
          <w:smallCaps/>
          <w:color w:val="2E2E2E"/>
          <w:sz w:val="24"/>
          <w:szCs w:val="24"/>
        </w:rPr>
        <w:t>Blood urea nitrogen</w:t>
      </w:r>
      <w:r w:rsidR="00E95F91">
        <w:rPr>
          <w:rFonts w:ascii="Times New Roman" w:hAnsi="Times New Roman" w:cs="Times New Roman"/>
          <w:color w:val="2E2E2E"/>
          <w:sz w:val="24"/>
          <w:szCs w:val="24"/>
        </w:rPr>
        <w:t xml:space="preserve"> </w:t>
      </w:r>
      <w:r w:rsidRPr="002A6BCA">
        <w:rPr>
          <w:rFonts w:ascii="Times New Roman" w:hAnsi="Times New Roman" w:cs="Times New Roman"/>
          <w:color w:val="2E2E2E"/>
          <w:sz w:val="24"/>
          <w:szCs w:val="24"/>
        </w:rPr>
        <w:t xml:space="preserve">(BUN) is a serum byproduct of protein metabolism. It is one of the oldest prognostic biomarkers </w:t>
      </w:r>
      <w:r w:rsidR="00E95F91">
        <w:rPr>
          <w:rFonts w:ascii="Times New Roman" w:hAnsi="Times New Roman" w:cs="Times New Roman"/>
          <w:color w:val="2E2E2E"/>
          <w:sz w:val="24"/>
          <w:szCs w:val="24"/>
        </w:rPr>
        <w:t>of</w:t>
      </w:r>
      <w:r w:rsidRPr="002A6BCA">
        <w:rPr>
          <w:rFonts w:ascii="Times New Roman" w:hAnsi="Times New Roman" w:cs="Times New Roman"/>
          <w:color w:val="2E2E2E"/>
          <w:sz w:val="24"/>
          <w:szCs w:val="24"/>
        </w:rPr>
        <w:t xml:space="preserve"> heart failure. Urea is formed by the liver and carried by the blood to the kidneys for excretion</w:t>
      </w:r>
      <w:r w:rsidR="00E95F91">
        <w:rPr>
          <w:rFonts w:ascii="Times New Roman" w:hAnsi="Times New Roman" w:cs="Times New Roman"/>
          <w:color w:val="2E2E2E"/>
          <w:sz w:val="24"/>
          <w:szCs w:val="24"/>
        </w:rPr>
        <w:t>,</w:t>
      </w:r>
      <w:r w:rsidR="00F4207A">
        <w:rPr>
          <w:rFonts w:ascii="Times New Roman" w:hAnsi="Times New Roman" w:cs="Times New Roman"/>
          <w:color w:val="2E2E2E"/>
          <w:sz w:val="24"/>
          <w:szCs w:val="24"/>
        </w:rPr>
        <w:t xml:space="preserve"> and may be use</w:t>
      </w:r>
      <w:r w:rsidR="00E95F91">
        <w:rPr>
          <w:rFonts w:ascii="Times New Roman" w:hAnsi="Times New Roman" w:cs="Times New Roman"/>
          <w:color w:val="2E2E2E"/>
          <w:sz w:val="24"/>
          <w:szCs w:val="24"/>
        </w:rPr>
        <w:t>d</w:t>
      </w:r>
      <w:r w:rsidR="00F4207A">
        <w:rPr>
          <w:rFonts w:ascii="Times New Roman" w:hAnsi="Times New Roman" w:cs="Times New Roman"/>
          <w:color w:val="2E2E2E"/>
          <w:sz w:val="24"/>
          <w:szCs w:val="24"/>
        </w:rPr>
        <w:t xml:space="preserve"> </w:t>
      </w:r>
      <w:r w:rsidR="00E95F91">
        <w:rPr>
          <w:rFonts w:ascii="Times New Roman" w:hAnsi="Times New Roman" w:cs="Times New Roman"/>
          <w:color w:val="2E2E2E"/>
          <w:sz w:val="24"/>
          <w:szCs w:val="24"/>
        </w:rPr>
        <w:t>as</w:t>
      </w:r>
      <w:r w:rsidR="00F4207A">
        <w:rPr>
          <w:rFonts w:ascii="Times New Roman" w:hAnsi="Times New Roman" w:cs="Times New Roman"/>
          <w:color w:val="2E2E2E"/>
          <w:sz w:val="24"/>
          <w:szCs w:val="24"/>
        </w:rPr>
        <w:t xml:space="preserve"> a marker </w:t>
      </w:r>
      <w:r w:rsidR="00E95F91">
        <w:rPr>
          <w:rFonts w:ascii="Times New Roman" w:hAnsi="Times New Roman" w:cs="Times New Roman"/>
          <w:color w:val="2E2E2E"/>
          <w:sz w:val="24"/>
          <w:szCs w:val="24"/>
        </w:rPr>
        <w:t>for</w:t>
      </w:r>
      <w:r w:rsidR="00F4207A">
        <w:rPr>
          <w:rFonts w:ascii="Times New Roman" w:hAnsi="Times New Roman" w:cs="Times New Roman"/>
          <w:color w:val="2E2E2E"/>
          <w:sz w:val="24"/>
          <w:szCs w:val="24"/>
        </w:rPr>
        <w:t xml:space="preserve"> predict</w:t>
      </w:r>
      <w:r w:rsidR="00E95F91">
        <w:rPr>
          <w:rFonts w:ascii="Times New Roman" w:hAnsi="Times New Roman" w:cs="Times New Roman"/>
          <w:color w:val="2E2E2E"/>
          <w:sz w:val="24"/>
          <w:szCs w:val="24"/>
        </w:rPr>
        <w:t>ing</w:t>
      </w:r>
      <w:r w:rsidR="00F4207A">
        <w:rPr>
          <w:rFonts w:ascii="Times New Roman" w:hAnsi="Times New Roman" w:cs="Times New Roman"/>
          <w:color w:val="2E2E2E"/>
          <w:sz w:val="24"/>
          <w:szCs w:val="24"/>
        </w:rPr>
        <w:t xml:space="preserve"> renal disease [</w:t>
      </w:r>
      <w:r w:rsidR="00797623">
        <w:rPr>
          <w:rFonts w:ascii="Times New Roman" w:hAnsi="Times New Roman" w:cs="Times New Roman"/>
          <w:color w:val="2E2E2E"/>
          <w:sz w:val="24"/>
          <w:szCs w:val="24"/>
        </w:rPr>
        <w:t>37</w:t>
      </w:r>
      <w:r w:rsidR="00F4207A">
        <w:rPr>
          <w:rFonts w:ascii="Times New Roman" w:hAnsi="Times New Roman" w:cs="Times New Roman"/>
          <w:color w:val="2E2E2E"/>
          <w:sz w:val="24"/>
          <w:szCs w:val="24"/>
        </w:rPr>
        <w:t>]</w:t>
      </w:r>
      <w:r w:rsidR="00805749">
        <w:rPr>
          <w:rFonts w:ascii="Times New Roman" w:hAnsi="Times New Roman" w:cs="Times New Roman"/>
          <w:color w:val="2E2E2E"/>
          <w:sz w:val="24"/>
          <w:szCs w:val="24"/>
        </w:rPr>
        <w:t xml:space="preserve">. </w:t>
      </w:r>
      <w:r w:rsidR="00E95F91">
        <w:rPr>
          <w:rFonts w:ascii="Times New Roman" w:hAnsi="Times New Roman" w:cs="Times New Roman"/>
          <w:color w:val="2E2E2E"/>
          <w:sz w:val="24"/>
          <w:szCs w:val="24"/>
        </w:rPr>
        <w:t>The data i</w:t>
      </w:r>
      <w:r w:rsidR="00805749">
        <w:rPr>
          <w:rFonts w:ascii="Times New Roman" w:hAnsi="Times New Roman" w:cs="Times New Roman"/>
          <w:color w:val="2E2E2E"/>
          <w:sz w:val="24"/>
          <w:szCs w:val="24"/>
        </w:rPr>
        <w:t xml:space="preserve">n a </w:t>
      </w:r>
      <w:r w:rsidR="00F4207A">
        <w:rPr>
          <w:rFonts w:ascii="Times New Roman" w:hAnsi="Times New Roman" w:cs="Times New Roman"/>
          <w:color w:val="2E2E2E"/>
          <w:sz w:val="24"/>
          <w:szCs w:val="24"/>
        </w:rPr>
        <w:t>recent</w:t>
      </w:r>
      <w:r w:rsidR="00E95F91">
        <w:rPr>
          <w:rFonts w:ascii="Times New Roman" w:hAnsi="Times New Roman" w:cs="Times New Roman"/>
          <w:color w:val="2E2E2E"/>
          <w:sz w:val="24"/>
          <w:szCs w:val="24"/>
        </w:rPr>
        <w:t>ly</w:t>
      </w:r>
      <w:r w:rsidR="00F4207A">
        <w:rPr>
          <w:rFonts w:ascii="Times New Roman" w:hAnsi="Times New Roman" w:cs="Times New Roman"/>
          <w:color w:val="2E2E2E"/>
          <w:sz w:val="24"/>
          <w:szCs w:val="24"/>
        </w:rPr>
        <w:t xml:space="preserve"> published paper show</w:t>
      </w:r>
      <w:r w:rsidR="00272462">
        <w:rPr>
          <w:rFonts w:ascii="Times New Roman" w:hAnsi="Times New Roman" w:cs="Times New Roman"/>
          <w:color w:val="2E2E2E"/>
          <w:sz w:val="24"/>
          <w:szCs w:val="24"/>
        </w:rPr>
        <w:t>ed</w:t>
      </w:r>
      <w:r w:rsidR="00F4207A">
        <w:rPr>
          <w:rFonts w:ascii="Times New Roman" w:hAnsi="Times New Roman" w:cs="Times New Roman"/>
          <w:color w:val="2E2E2E"/>
          <w:sz w:val="24"/>
          <w:szCs w:val="24"/>
        </w:rPr>
        <w:t xml:space="preserve"> that UFP particles are excreted in urine</w:t>
      </w:r>
      <w:r w:rsidR="00BC1B99">
        <w:rPr>
          <w:rFonts w:ascii="Times New Roman" w:hAnsi="Times New Roman" w:cs="Times New Roman"/>
          <w:color w:val="2E2E2E"/>
          <w:sz w:val="24"/>
          <w:szCs w:val="24"/>
        </w:rPr>
        <w:t xml:space="preserve"> [</w:t>
      </w:r>
      <w:r w:rsidR="00797623">
        <w:rPr>
          <w:rFonts w:ascii="Times New Roman" w:hAnsi="Times New Roman" w:cs="Times New Roman"/>
          <w:color w:val="2E2E2E"/>
          <w:sz w:val="24"/>
          <w:szCs w:val="24"/>
        </w:rPr>
        <w:t>38</w:t>
      </w:r>
      <w:r w:rsidR="00BC1B99">
        <w:rPr>
          <w:rFonts w:ascii="Times New Roman" w:hAnsi="Times New Roman" w:cs="Times New Roman"/>
          <w:color w:val="2E2E2E"/>
          <w:sz w:val="24"/>
          <w:szCs w:val="24"/>
        </w:rPr>
        <w:t>].</w:t>
      </w:r>
    </w:p>
    <w:p w14:paraId="6035A86C" w14:textId="6C21544A" w:rsidR="001C0533" w:rsidRDefault="00FE5FF6" w:rsidP="00E95F91">
      <w:pPr>
        <w:bidi w:val="0"/>
        <w:spacing w:after="0" w:line="360" w:lineRule="auto"/>
        <w:ind w:right="84"/>
        <w:rPr>
          <w:rFonts w:asciiTheme="majorBidi" w:eastAsia="Times New Roman" w:hAnsiTheme="majorBidi" w:cstheme="majorBidi"/>
          <w:color w:val="000000" w:themeColor="text1"/>
          <w:sz w:val="24"/>
          <w:szCs w:val="24"/>
          <w:shd w:val="clear" w:color="auto" w:fill="FFFFFF"/>
        </w:rPr>
      </w:pPr>
      <w:r w:rsidRPr="008D4D61">
        <w:rPr>
          <w:rFonts w:asciiTheme="majorBidi" w:eastAsia="Times New Roman" w:hAnsiTheme="majorBidi" w:cstheme="majorBidi"/>
          <w:smallCaps/>
          <w:color w:val="000000" w:themeColor="text1"/>
          <w:sz w:val="24"/>
          <w:szCs w:val="24"/>
          <w:shd w:val="clear" w:color="auto" w:fill="FFFFFF"/>
        </w:rPr>
        <w:t>Exhaled Breath condensate (</w:t>
      </w:r>
      <w:r w:rsidR="001C0533" w:rsidRPr="008D4D61">
        <w:rPr>
          <w:rFonts w:asciiTheme="majorBidi" w:eastAsia="Times New Roman" w:hAnsiTheme="majorBidi" w:cstheme="majorBidi"/>
          <w:smallCaps/>
          <w:color w:val="000000" w:themeColor="text1"/>
          <w:sz w:val="24"/>
          <w:szCs w:val="24"/>
          <w:shd w:val="clear" w:color="auto" w:fill="FFFFFF"/>
        </w:rPr>
        <w:t>E</w:t>
      </w:r>
      <w:r w:rsidR="00E95F91" w:rsidRPr="008D4D61">
        <w:rPr>
          <w:rFonts w:asciiTheme="majorBidi" w:eastAsia="Times New Roman" w:hAnsiTheme="majorBidi" w:cstheme="majorBidi"/>
          <w:smallCaps/>
          <w:color w:val="000000" w:themeColor="text1"/>
          <w:sz w:val="24"/>
          <w:szCs w:val="24"/>
          <w:shd w:val="clear" w:color="auto" w:fill="FFFFFF"/>
        </w:rPr>
        <w:t>BC</w:t>
      </w:r>
      <w:r w:rsidRPr="008D4D61">
        <w:rPr>
          <w:rFonts w:asciiTheme="majorBidi" w:eastAsia="Times New Roman" w:hAnsiTheme="majorBidi" w:cstheme="majorBidi"/>
          <w:smallCaps/>
          <w:color w:val="000000" w:themeColor="text1"/>
          <w:sz w:val="24"/>
          <w:szCs w:val="24"/>
          <w:shd w:val="clear" w:color="auto" w:fill="FFFFFF"/>
        </w:rPr>
        <w:t>)</w:t>
      </w:r>
      <w:r w:rsidR="001C0533" w:rsidRPr="008D4D61">
        <w:rPr>
          <w:rFonts w:asciiTheme="majorBidi" w:eastAsia="Times New Roman" w:hAnsiTheme="majorBidi" w:cstheme="majorBidi"/>
          <w:smallCaps/>
          <w:color w:val="000000" w:themeColor="text1"/>
          <w:sz w:val="24"/>
          <w:szCs w:val="24"/>
          <w:shd w:val="clear" w:color="auto" w:fill="FFFFFF"/>
        </w:rPr>
        <w:t xml:space="preserve"> </w:t>
      </w:r>
      <w:r w:rsidR="00943BA9" w:rsidRPr="008D4D61">
        <w:rPr>
          <w:rFonts w:asciiTheme="majorBidi" w:eastAsia="Times New Roman" w:hAnsiTheme="majorBidi" w:cstheme="majorBidi"/>
          <w:color w:val="000000" w:themeColor="text1"/>
          <w:sz w:val="24"/>
          <w:szCs w:val="24"/>
          <w:shd w:val="clear" w:color="auto" w:fill="FFFFFF"/>
        </w:rPr>
        <w:t>samples were used to</w:t>
      </w:r>
      <w:r w:rsidR="001C0533" w:rsidRPr="008D4D61">
        <w:rPr>
          <w:rFonts w:asciiTheme="majorBidi" w:eastAsia="Times New Roman" w:hAnsiTheme="majorBidi" w:cstheme="majorBidi"/>
          <w:color w:val="000000" w:themeColor="text1"/>
          <w:sz w:val="24"/>
          <w:szCs w:val="24"/>
          <w:shd w:val="clear" w:color="auto" w:fill="FFFFFF"/>
        </w:rPr>
        <w:t xml:space="preserve"> measure</w:t>
      </w:r>
      <w:r w:rsidR="00943BA9" w:rsidRPr="008D4D61">
        <w:rPr>
          <w:rFonts w:asciiTheme="majorBidi" w:eastAsia="Times New Roman" w:hAnsiTheme="majorBidi" w:cstheme="majorBidi"/>
          <w:color w:val="000000" w:themeColor="text1"/>
          <w:sz w:val="24"/>
          <w:szCs w:val="24"/>
          <w:shd w:val="clear" w:color="auto" w:fill="FFFFFF"/>
        </w:rPr>
        <w:t xml:space="preserve"> </w:t>
      </w:r>
      <w:r w:rsidR="00E95F91" w:rsidRPr="008D4D61">
        <w:rPr>
          <w:rFonts w:asciiTheme="majorBidi" w:eastAsia="Times New Roman" w:hAnsiTheme="majorBidi" w:cstheme="majorBidi"/>
          <w:color w:val="000000" w:themeColor="text1"/>
          <w:sz w:val="24"/>
          <w:szCs w:val="24"/>
          <w:shd w:val="clear" w:color="auto" w:fill="FFFFFF"/>
        </w:rPr>
        <w:t xml:space="preserve">the </w:t>
      </w:r>
      <w:r w:rsidRPr="008D4D61">
        <w:rPr>
          <w:rFonts w:asciiTheme="majorBidi" w:eastAsia="Times New Roman" w:hAnsiTheme="majorBidi" w:cstheme="majorBidi"/>
          <w:color w:val="000000" w:themeColor="text1"/>
          <w:sz w:val="24"/>
          <w:szCs w:val="24"/>
          <w:shd w:val="clear" w:color="auto" w:fill="FFFFFF"/>
        </w:rPr>
        <w:t xml:space="preserve">mean size </w:t>
      </w:r>
      <w:r w:rsidR="001C0533" w:rsidRPr="008D4D61">
        <w:rPr>
          <w:rFonts w:asciiTheme="majorBidi" w:eastAsia="Times New Roman" w:hAnsiTheme="majorBidi" w:cstheme="majorBidi"/>
          <w:color w:val="000000" w:themeColor="text1"/>
          <w:sz w:val="24"/>
          <w:szCs w:val="24"/>
          <w:shd w:val="clear" w:color="auto" w:fill="FFFFFF"/>
        </w:rPr>
        <w:t xml:space="preserve">and </w:t>
      </w:r>
      <w:r w:rsidR="00E95F91" w:rsidRPr="008D4D61">
        <w:rPr>
          <w:rFonts w:asciiTheme="majorBidi" w:eastAsia="Times New Roman" w:hAnsiTheme="majorBidi" w:cstheme="majorBidi"/>
          <w:color w:val="000000" w:themeColor="text1"/>
          <w:sz w:val="24"/>
          <w:szCs w:val="24"/>
          <w:shd w:val="clear" w:color="auto" w:fill="FFFFFF"/>
        </w:rPr>
        <w:t xml:space="preserve">the </w:t>
      </w:r>
      <w:r w:rsidR="001C0533" w:rsidRPr="008D4D61">
        <w:rPr>
          <w:rFonts w:asciiTheme="majorBidi" w:eastAsia="Times New Roman" w:hAnsiTheme="majorBidi" w:cstheme="majorBidi"/>
          <w:color w:val="000000" w:themeColor="text1"/>
          <w:sz w:val="24"/>
          <w:szCs w:val="24"/>
          <w:shd w:val="clear" w:color="auto" w:fill="FFFFFF"/>
        </w:rPr>
        <w:t>levels of metals</w:t>
      </w:r>
      <w:r w:rsidR="00E95F91" w:rsidRPr="008D4D61">
        <w:rPr>
          <w:rFonts w:asciiTheme="majorBidi" w:eastAsia="Times New Roman" w:hAnsiTheme="majorBidi" w:cstheme="majorBidi"/>
          <w:color w:val="000000" w:themeColor="text1"/>
          <w:sz w:val="24"/>
          <w:szCs w:val="24"/>
          <w:shd w:val="clear" w:color="auto" w:fill="FFFFFF"/>
        </w:rPr>
        <w:t xml:space="preserve"> in UFP particles</w:t>
      </w:r>
      <w:r w:rsidRPr="008D4D61">
        <w:rPr>
          <w:rFonts w:asciiTheme="majorBidi" w:eastAsia="Times New Roman" w:hAnsiTheme="majorBidi" w:cstheme="majorBidi"/>
          <w:color w:val="000000" w:themeColor="text1"/>
          <w:sz w:val="24"/>
          <w:szCs w:val="24"/>
          <w:shd w:val="clear" w:color="auto" w:fill="FFFFFF"/>
        </w:rPr>
        <w:t>.</w:t>
      </w:r>
      <w:r w:rsidR="00E95F91" w:rsidRPr="008D4D61">
        <w:rPr>
          <w:rFonts w:asciiTheme="majorBidi" w:eastAsia="Times New Roman" w:hAnsiTheme="majorBidi" w:cstheme="majorBidi"/>
          <w:color w:val="000000" w:themeColor="text1"/>
          <w:sz w:val="24"/>
          <w:szCs w:val="24"/>
          <w:shd w:val="clear" w:color="auto" w:fill="FFFFFF"/>
        </w:rPr>
        <w:t xml:space="preserve"> </w:t>
      </w:r>
      <w:r w:rsidR="001C0533" w:rsidRPr="008D4D61">
        <w:rPr>
          <w:rFonts w:asciiTheme="majorBidi" w:eastAsia="Times New Roman" w:hAnsiTheme="majorBidi" w:cstheme="majorBidi"/>
          <w:color w:val="000000" w:themeColor="text1"/>
          <w:sz w:val="24"/>
          <w:szCs w:val="24"/>
          <w:shd w:val="clear" w:color="auto" w:fill="FFFFFF"/>
        </w:rPr>
        <w:t xml:space="preserve">The </w:t>
      </w:r>
      <w:r w:rsidR="00A51263" w:rsidRPr="008D4D61">
        <w:rPr>
          <w:rFonts w:asciiTheme="majorBidi" w:eastAsia="Times New Roman" w:hAnsiTheme="majorBidi" w:cstheme="majorBidi"/>
          <w:color w:val="000000" w:themeColor="text1"/>
          <w:sz w:val="24"/>
          <w:szCs w:val="24"/>
          <w:shd w:val="clear" w:color="auto" w:fill="FFFFFF"/>
        </w:rPr>
        <w:t>mean size</w:t>
      </w:r>
      <w:r w:rsidR="001C0533" w:rsidRPr="008D4D61">
        <w:rPr>
          <w:rFonts w:asciiTheme="majorBidi" w:eastAsia="Times New Roman" w:hAnsiTheme="majorBidi" w:cstheme="majorBidi"/>
          <w:color w:val="000000" w:themeColor="text1"/>
          <w:sz w:val="24"/>
          <w:szCs w:val="24"/>
          <w:shd w:val="clear" w:color="auto" w:fill="FFFFFF"/>
        </w:rPr>
        <w:t xml:space="preserve"> of UFP particles w</w:t>
      </w:r>
      <w:r w:rsidR="00E95F91" w:rsidRPr="008D4D61">
        <w:rPr>
          <w:rFonts w:asciiTheme="majorBidi" w:eastAsia="Times New Roman" w:hAnsiTheme="majorBidi" w:cstheme="majorBidi"/>
          <w:color w:val="000000" w:themeColor="text1"/>
          <w:sz w:val="24"/>
          <w:szCs w:val="24"/>
          <w:shd w:val="clear" w:color="auto" w:fill="FFFFFF"/>
        </w:rPr>
        <w:t>as</w:t>
      </w:r>
      <w:r w:rsidR="001C0533" w:rsidRPr="008D4D61">
        <w:rPr>
          <w:rFonts w:asciiTheme="majorBidi" w:eastAsia="Times New Roman" w:hAnsiTheme="majorBidi" w:cstheme="majorBidi"/>
          <w:color w:val="000000" w:themeColor="text1"/>
          <w:sz w:val="24"/>
          <w:szCs w:val="24"/>
          <w:shd w:val="clear" w:color="auto" w:fill="FFFFFF"/>
        </w:rPr>
        <w:t xml:space="preserve"> significantly </w:t>
      </w:r>
      <w:r w:rsidR="00E95F91" w:rsidRPr="008D4D61">
        <w:rPr>
          <w:rFonts w:asciiTheme="majorBidi" w:eastAsia="Times New Roman" w:hAnsiTheme="majorBidi" w:cstheme="majorBidi"/>
          <w:color w:val="000000" w:themeColor="text1"/>
          <w:sz w:val="24"/>
          <w:szCs w:val="24"/>
          <w:shd w:val="clear" w:color="auto" w:fill="FFFFFF"/>
        </w:rPr>
        <w:t>larger</w:t>
      </w:r>
      <w:r w:rsidR="001C0533" w:rsidRPr="008D4D61">
        <w:rPr>
          <w:rFonts w:asciiTheme="majorBidi" w:eastAsia="Times New Roman" w:hAnsiTheme="majorBidi" w:cstheme="majorBidi"/>
          <w:color w:val="000000" w:themeColor="text1"/>
          <w:sz w:val="24"/>
          <w:szCs w:val="24"/>
          <w:shd w:val="clear" w:color="auto" w:fill="FFFFFF"/>
        </w:rPr>
        <w:t xml:space="preserve"> </w:t>
      </w:r>
      <w:r w:rsidR="00A51263" w:rsidRPr="008D4D61">
        <w:rPr>
          <w:rFonts w:asciiTheme="majorBidi" w:eastAsia="Times New Roman" w:hAnsiTheme="majorBidi" w:cstheme="majorBidi"/>
          <w:color w:val="000000" w:themeColor="text1"/>
          <w:sz w:val="24"/>
          <w:szCs w:val="24"/>
          <w:shd w:val="clear" w:color="auto" w:fill="FFFFFF"/>
        </w:rPr>
        <w:t xml:space="preserve">for each percentage of accumulated particles </w:t>
      </w:r>
      <w:r w:rsidR="001C0533" w:rsidRPr="008D4D61">
        <w:rPr>
          <w:rFonts w:asciiTheme="majorBidi" w:eastAsia="Times New Roman" w:hAnsiTheme="majorBidi" w:cstheme="majorBidi"/>
          <w:color w:val="000000" w:themeColor="text1"/>
          <w:sz w:val="24"/>
          <w:szCs w:val="24"/>
          <w:shd w:val="clear" w:color="auto" w:fill="FFFFFF"/>
        </w:rPr>
        <w:t>in the Haifa population in the first session but not in the second (Table 9)</w:t>
      </w:r>
      <w:r w:rsidR="00785F75" w:rsidRPr="008D4D61">
        <w:rPr>
          <w:rFonts w:asciiTheme="majorBidi" w:eastAsia="Times New Roman" w:hAnsiTheme="majorBidi" w:cstheme="majorBidi"/>
          <w:color w:val="000000" w:themeColor="text1"/>
          <w:sz w:val="24"/>
          <w:szCs w:val="24"/>
          <w:shd w:val="clear" w:color="auto" w:fill="FFFFFF"/>
        </w:rPr>
        <w:t>. In the second session</w:t>
      </w:r>
      <w:r w:rsidR="00E95F91" w:rsidRPr="008D4D61">
        <w:rPr>
          <w:rFonts w:asciiTheme="majorBidi" w:eastAsia="Times New Roman" w:hAnsiTheme="majorBidi" w:cstheme="majorBidi"/>
          <w:color w:val="000000" w:themeColor="text1"/>
          <w:sz w:val="24"/>
          <w:szCs w:val="24"/>
          <w:shd w:val="clear" w:color="auto" w:fill="FFFFFF"/>
        </w:rPr>
        <w:t>,</w:t>
      </w:r>
      <w:r w:rsidR="00785F75" w:rsidRPr="008D4D61">
        <w:rPr>
          <w:rFonts w:asciiTheme="majorBidi" w:eastAsia="Times New Roman" w:hAnsiTheme="majorBidi" w:cstheme="majorBidi"/>
          <w:color w:val="000000" w:themeColor="text1"/>
          <w:sz w:val="24"/>
          <w:szCs w:val="24"/>
          <w:shd w:val="clear" w:color="auto" w:fill="FFFFFF"/>
        </w:rPr>
        <w:t xml:space="preserve"> the concentration of UFP particles decreased </w:t>
      </w:r>
      <w:r w:rsidR="00E95F91" w:rsidRPr="008D4D61">
        <w:rPr>
          <w:rFonts w:asciiTheme="majorBidi" w:eastAsia="Times New Roman" w:hAnsiTheme="majorBidi" w:cstheme="majorBidi"/>
          <w:color w:val="000000" w:themeColor="text1"/>
          <w:sz w:val="24"/>
          <w:szCs w:val="24"/>
          <w:shd w:val="clear" w:color="auto" w:fill="FFFFFF"/>
        </w:rPr>
        <w:t xml:space="preserve">by </w:t>
      </w:r>
      <w:r w:rsidR="00785F75" w:rsidRPr="008D4D61">
        <w:rPr>
          <w:rFonts w:asciiTheme="majorBidi" w:eastAsia="Times New Roman" w:hAnsiTheme="majorBidi" w:cstheme="majorBidi"/>
          <w:color w:val="000000" w:themeColor="text1"/>
          <w:sz w:val="24"/>
          <w:szCs w:val="24"/>
          <w:shd w:val="clear" w:color="auto" w:fill="FFFFFF"/>
        </w:rPr>
        <w:t xml:space="preserve">almost </w:t>
      </w:r>
      <w:r w:rsidR="00E95F91" w:rsidRPr="008D4D61">
        <w:rPr>
          <w:rFonts w:asciiTheme="majorBidi" w:eastAsia="Times New Roman" w:hAnsiTheme="majorBidi" w:cstheme="majorBidi"/>
          <w:color w:val="000000" w:themeColor="text1"/>
          <w:sz w:val="24"/>
          <w:szCs w:val="24"/>
          <w:shd w:val="clear" w:color="auto" w:fill="FFFFFF"/>
        </w:rPr>
        <w:t>one-</w:t>
      </w:r>
      <w:r w:rsidR="00785F75" w:rsidRPr="008D4D61">
        <w:rPr>
          <w:rFonts w:asciiTheme="majorBidi" w:eastAsia="Times New Roman" w:hAnsiTheme="majorBidi" w:cstheme="majorBidi"/>
          <w:color w:val="000000" w:themeColor="text1"/>
          <w:sz w:val="24"/>
          <w:szCs w:val="24"/>
          <w:shd w:val="clear" w:color="auto" w:fill="FFFFFF"/>
        </w:rPr>
        <w:t xml:space="preserve">half in the Haifa population compared to the Tel Aviv group and also compared to the </w:t>
      </w:r>
      <w:r w:rsidR="00772757" w:rsidRPr="008D4D61">
        <w:rPr>
          <w:rFonts w:asciiTheme="majorBidi" w:eastAsia="Times New Roman" w:hAnsiTheme="majorBidi" w:cstheme="majorBidi"/>
          <w:color w:val="000000" w:themeColor="text1"/>
          <w:sz w:val="24"/>
          <w:szCs w:val="24"/>
          <w:shd w:val="clear" w:color="auto" w:fill="FFFFFF"/>
        </w:rPr>
        <w:t>Haifa group in the first session (Table 9 and Table 12).</w:t>
      </w:r>
    </w:p>
    <w:p w14:paraId="391FE44B" w14:textId="5C38064C" w:rsidR="00772757" w:rsidRDefault="00772757" w:rsidP="00E43E34">
      <w:pPr>
        <w:bidi w:val="0"/>
        <w:spacing w:after="0" w:line="360" w:lineRule="auto"/>
        <w:ind w:right="84"/>
        <w:rPr>
          <w:rFonts w:asciiTheme="majorBidi" w:eastAsia="Times New Roman" w:hAnsiTheme="majorBidi" w:cstheme="majorBidi"/>
          <w:color w:val="000000" w:themeColor="text1"/>
          <w:sz w:val="24"/>
          <w:szCs w:val="24"/>
          <w:shd w:val="clear" w:color="auto" w:fill="FFFFFF"/>
        </w:rPr>
      </w:pPr>
      <w:r>
        <w:rPr>
          <w:rFonts w:asciiTheme="majorBidi" w:eastAsia="Times New Roman" w:hAnsiTheme="majorBidi" w:cstheme="majorBidi"/>
          <w:color w:val="000000" w:themeColor="text1"/>
          <w:sz w:val="24"/>
          <w:szCs w:val="24"/>
          <w:shd w:val="clear" w:color="auto" w:fill="FFFFFF"/>
        </w:rPr>
        <w:lastRenderedPageBreak/>
        <w:t>Th</w:t>
      </w:r>
      <w:r w:rsidR="00E95F91">
        <w:rPr>
          <w:rFonts w:asciiTheme="majorBidi" w:eastAsia="Times New Roman" w:hAnsiTheme="majorBidi" w:cstheme="majorBidi"/>
          <w:color w:val="000000" w:themeColor="text1"/>
          <w:sz w:val="24"/>
          <w:szCs w:val="24"/>
          <w:shd w:val="clear" w:color="auto" w:fill="FFFFFF"/>
        </w:rPr>
        <w:t>e comparison of the</w:t>
      </w:r>
      <w:r>
        <w:rPr>
          <w:rFonts w:asciiTheme="majorBidi" w:eastAsia="Times New Roman" w:hAnsiTheme="majorBidi" w:cstheme="majorBidi"/>
          <w:color w:val="000000" w:themeColor="text1"/>
          <w:sz w:val="24"/>
          <w:szCs w:val="24"/>
          <w:shd w:val="clear" w:color="auto" w:fill="FFFFFF"/>
        </w:rPr>
        <w:t>s</w:t>
      </w:r>
      <w:r w:rsidR="00E95F91">
        <w:rPr>
          <w:rFonts w:asciiTheme="majorBidi" w:eastAsia="Times New Roman" w:hAnsiTheme="majorBidi" w:cstheme="majorBidi"/>
          <w:color w:val="000000" w:themeColor="text1"/>
          <w:sz w:val="24"/>
          <w:szCs w:val="24"/>
          <w:shd w:val="clear" w:color="auto" w:fill="FFFFFF"/>
        </w:rPr>
        <w:t>e</w:t>
      </w:r>
      <w:r w:rsidR="00051466">
        <w:rPr>
          <w:rFonts w:asciiTheme="majorBidi" w:eastAsia="Times New Roman" w:hAnsiTheme="majorBidi" w:cstheme="majorBidi"/>
          <w:color w:val="000000" w:themeColor="text1"/>
          <w:sz w:val="24"/>
          <w:szCs w:val="24"/>
          <w:shd w:val="clear" w:color="auto" w:fill="FFFFFF"/>
        </w:rPr>
        <w:t xml:space="preserve"> very significant </w:t>
      </w:r>
      <w:r>
        <w:rPr>
          <w:rFonts w:asciiTheme="majorBidi" w:eastAsia="Times New Roman" w:hAnsiTheme="majorBidi" w:cstheme="majorBidi"/>
          <w:color w:val="000000" w:themeColor="text1"/>
          <w:sz w:val="24"/>
          <w:szCs w:val="24"/>
          <w:shd w:val="clear" w:color="auto" w:fill="FFFFFF"/>
        </w:rPr>
        <w:t xml:space="preserve">changes </w:t>
      </w:r>
      <w:r w:rsidR="00051466">
        <w:rPr>
          <w:rFonts w:asciiTheme="majorBidi" w:eastAsia="Times New Roman" w:hAnsiTheme="majorBidi" w:cstheme="majorBidi"/>
          <w:color w:val="000000" w:themeColor="text1"/>
          <w:sz w:val="24"/>
          <w:szCs w:val="24"/>
          <w:shd w:val="clear" w:color="auto" w:fill="FFFFFF"/>
        </w:rPr>
        <w:t xml:space="preserve">in the size of UFP particles </w:t>
      </w:r>
      <w:r w:rsidR="007A04E4">
        <w:rPr>
          <w:rFonts w:asciiTheme="majorBidi" w:eastAsia="Times New Roman" w:hAnsiTheme="majorBidi" w:cstheme="majorBidi"/>
          <w:color w:val="000000" w:themeColor="text1"/>
          <w:sz w:val="24"/>
          <w:szCs w:val="24"/>
          <w:shd w:val="clear" w:color="auto" w:fill="FFFFFF"/>
        </w:rPr>
        <w:t xml:space="preserve">between </w:t>
      </w:r>
      <w:r w:rsidR="00E95F91">
        <w:rPr>
          <w:rFonts w:asciiTheme="majorBidi" w:eastAsia="Times New Roman" w:hAnsiTheme="majorBidi" w:cstheme="majorBidi"/>
          <w:color w:val="000000" w:themeColor="text1"/>
          <w:sz w:val="24"/>
          <w:szCs w:val="24"/>
          <w:shd w:val="clear" w:color="auto" w:fill="FFFFFF"/>
        </w:rPr>
        <w:t xml:space="preserve">the </w:t>
      </w:r>
      <w:r w:rsidR="007A04E4">
        <w:rPr>
          <w:rFonts w:asciiTheme="majorBidi" w:eastAsia="Times New Roman" w:hAnsiTheme="majorBidi" w:cstheme="majorBidi"/>
          <w:color w:val="000000" w:themeColor="text1"/>
          <w:sz w:val="24"/>
          <w:szCs w:val="24"/>
          <w:shd w:val="clear" w:color="auto" w:fill="FFFFFF"/>
        </w:rPr>
        <w:t>two</w:t>
      </w:r>
      <w:r w:rsidR="00051466">
        <w:rPr>
          <w:rFonts w:asciiTheme="majorBidi" w:eastAsia="Times New Roman" w:hAnsiTheme="majorBidi" w:cstheme="majorBidi"/>
          <w:color w:val="000000" w:themeColor="text1"/>
          <w:sz w:val="24"/>
          <w:szCs w:val="24"/>
          <w:shd w:val="clear" w:color="auto" w:fill="FFFFFF"/>
        </w:rPr>
        <w:t xml:space="preserve"> population</w:t>
      </w:r>
      <w:r w:rsidR="003A5E4B">
        <w:rPr>
          <w:rFonts w:asciiTheme="majorBidi" w:eastAsia="Times New Roman" w:hAnsiTheme="majorBidi" w:cstheme="majorBidi"/>
          <w:color w:val="000000" w:themeColor="text1"/>
          <w:sz w:val="24"/>
          <w:szCs w:val="24"/>
          <w:shd w:val="clear" w:color="auto" w:fill="FFFFFF"/>
        </w:rPr>
        <w:t>s</w:t>
      </w:r>
      <w:r w:rsidR="00051466">
        <w:rPr>
          <w:rFonts w:asciiTheme="majorBidi" w:eastAsia="Times New Roman" w:hAnsiTheme="majorBidi" w:cstheme="majorBidi"/>
          <w:color w:val="000000" w:themeColor="text1"/>
          <w:sz w:val="24"/>
          <w:szCs w:val="24"/>
          <w:shd w:val="clear" w:color="auto" w:fill="FFFFFF"/>
        </w:rPr>
        <w:t xml:space="preserve"> at </w:t>
      </w:r>
      <w:r w:rsidR="00E95F91">
        <w:rPr>
          <w:rFonts w:asciiTheme="majorBidi" w:eastAsia="Times New Roman" w:hAnsiTheme="majorBidi" w:cstheme="majorBidi"/>
          <w:color w:val="000000" w:themeColor="text1"/>
          <w:sz w:val="24"/>
          <w:szCs w:val="24"/>
          <w:shd w:val="clear" w:color="auto" w:fill="FFFFFF"/>
        </w:rPr>
        <w:t>two</w:t>
      </w:r>
      <w:r w:rsidR="00051466">
        <w:rPr>
          <w:rFonts w:asciiTheme="majorBidi" w:eastAsia="Times New Roman" w:hAnsiTheme="majorBidi" w:cstheme="majorBidi"/>
          <w:color w:val="000000" w:themeColor="text1"/>
          <w:sz w:val="24"/>
          <w:szCs w:val="24"/>
          <w:shd w:val="clear" w:color="auto" w:fill="FFFFFF"/>
        </w:rPr>
        <w:t xml:space="preserve"> periods of time</w:t>
      </w:r>
      <w:r w:rsidR="003A5E4B">
        <w:rPr>
          <w:rFonts w:asciiTheme="majorBidi" w:eastAsia="Times New Roman" w:hAnsiTheme="majorBidi" w:cstheme="majorBidi"/>
          <w:color w:val="000000" w:themeColor="text1"/>
          <w:sz w:val="24"/>
          <w:szCs w:val="24"/>
          <w:shd w:val="clear" w:color="auto" w:fill="FFFFFF"/>
        </w:rPr>
        <w:t xml:space="preserve"> (first and second session</w:t>
      </w:r>
      <w:r w:rsidR="00143B93">
        <w:rPr>
          <w:rFonts w:asciiTheme="majorBidi" w:eastAsia="Times New Roman" w:hAnsiTheme="majorBidi" w:cstheme="majorBidi"/>
          <w:color w:val="000000" w:themeColor="text1"/>
          <w:sz w:val="24"/>
          <w:szCs w:val="24"/>
          <w:shd w:val="clear" w:color="auto" w:fill="FFFFFF"/>
        </w:rPr>
        <w:t xml:space="preserve"> Table 9 and 12</w:t>
      </w:r>
      <w:r w:rsidR="003A5E4B">
        <w:rPr>
          <w:rFonts w:asciiTheme="majorBidi" w:eastAsia="Times New Roman" w:hAnsiTheme="majorBidi" w:cstheme="majorBidi"/>
          <w:color w:val="000000" w:themeColor="text1"/>
          <w:sz w:val="24"/>
          <w:szCs w:val="24"/>
          <w:shd w:val="clear" w:color="auto" w:fill="FFFFFF"/>
        </w:rPr>
        <w:t>)</w:t>
      </w:r>
      <w:r w:rsidR="007A04E4">
        <w:rPr>
          <w:rFonts w:asciiTheme="majorBidi" w:eastAsia="Times New Roman" w:hAnsiTheme="majorBidi" w:cstheme="majorBidi"/>
          <w:color w:val="000000" w:themeColor="text1"/>
          <w:sz w:val="24"/>
          <w:szCs w:val="24"/>
          <w:shd w:val="clear" w:color="auto" w:fill="FFFFFF"/>
        </w:rPr>
        <w:t xml:space="preserve"> </w:t>
      </w:r>
      <w:r w:rsidR="00107D11">
        <w:rPr>
          <w:rFonts w:asciiTheme="majorBidi" w:eastAsia="Times New Roman" w:hAnsiTheme="majorBidi" w:cstheme="majorBidi"/>
          <w:color w:val="000000" w:themeColor="text1"/>
          <w:sz w:val="24"/>
          <w:szCs w:val="24"/>
          <w:shd w:val="clear" w:color="auto" w:fill="FFFFFF"/>
        </w:rPr>
        <w:t xml:space="preserve">may </w:t>
      </w:r>
      <w:r w:rsidR="002C3329">
        <w:rPr>
          <w:rFonts w:asciiTheme="majorBidi" w:eastAsia="Times New Roman" w:hAnsiTheme="majorBidi" w:cstheme="majorBidi"/>
          <w:color w:val="000000" w:themeColor="text1"/>
          <w:sz w:val="24"/>
          <w:szCs w:val="24"/>
          <w:shd w:val="clear" w:color="auto" w:fill="FFFFFF"/>
        </w:rPr>
        <w:t>indicate</w:t>
      </w:r>
      <w:r w:rsidR="009C17F4">
        <w:rPr>
          <w:rFonts w:asciiTheme="majorBidi" w:eastAsia="Times New Roman" w:hAnsiTheme="majorBidi" w:cstheme="majorBidi"/>
          <w:color w:val="000000" w:themeColor="text1"/>
          <w:sz w:val="24"/>
          <w:szCs w:val="24"/>
          <w:shd w:val="clear" w:color="auto" w:fill="FFFFFF"/>
        </w:rPr>
        <w:t xml:space="preserve"> </w:t>
      </w:r>
      <w:r w:rsidR="007A04E4">
        <w:rPr>
          <w:rFonts w:asciiTheme="majorBidi" w:eastAsia="Times New Roman" w:hAnsiTheme="majorBidi" w:cstheme="majorBidi"/>
          <w:color w:val="000000" w:themeColor="text1"/>
          <w:sz w:val="24"/>
          <w:szCs w:val="24"/>
          <w:shd w:val="clear" w:color="auto" w:fill="FFFFFF"/>
        </w:rPr>
        <w:t>that this</w:t>
      </w:r>
      <w:r w:rsidR="009C17F4">
        <w:rPr>
          <w:rFonts w:asciiTheme="majorBidi" w:eastAsia="Times New Roman" w:hAnsiTheme="majorBidi" w:cstheme="majorBidi"/>
          <w:color w:val="000000" w:themeColor="text1"/>
          <w:sz w:val="24"/>
          <w:szCs w:val="24"/>
          <w:shd w:val="clear" w:color="auto" w:fill="FFFFFF"/>
        </w:rPr>
        <w:t xml:space="preserve"> parameter </w:t>
      </w:r>
      <w:r w:rsidR="0080742C">
        <w:rPr>
          <w:rFonts w:asciiTheme="majorBidi" w:eastAsia="Times New Roman" w:hAnsiTheme="majorBidi" w:cstheme="majorBidi"/>
          <w:color w:val="000000" w:themeColor="text1"/>
          <w:sz w:val="24"/>
          <w:szCs w:val="24"/>
          <w:shd w:val="clear" w:color="auto" w:fill="FFFFFF"/>
        </w:rPr>
        <w:t xml:space="preserve">can be </w:t>
      </w:r>
      <w:r w:rsidR="009C17F4">
        <w:rPr>
          <w:rFonts w:asciiTheme="majorBidi" w:eastAsia="Times New Roman" w:hAnsiTheme="majorBidi" w:cstheme="majorBidi"/>
          <w:color w:val="000000" w:themeColor="text1"/>
          <w:sz w:val="24"/>
          <w:szCs w:val="24"/>
          <w:shd w:val="clear" w:color="auto" w:fill="FFFFFF"/>
        </w:rPr>
        <w:t xml:space="preserve">very sensitive </w:t>
      </w:r>
      <w:r w:rsidR="0080742C">
        <w:rPr>
          <w:rFonts w:asciiTheme="majorBidi" w:eastAsia="Times New Roman" w:hAnsiTheme="majorBidi" w:cstheme="majorBidi"/>
          <w:color w:val="000000" w:themeColor="text1"/>
          <w:sz w:val="24"/>
          <w:szCs w:val="24"/>
          <w:shd w:val="clear" w:color="auto" w:fill="FFFFFF"/>
        </w:rPr>
        <w:t>to</w:t>
      </w:r>
      <w:r w:rsidR="00051466">
        <w:rPr>
          <w:rFonts w:asciiTheme="majorBidi" w:eastAsia="Times New Roman" w:hAnsiTheme="majorBidi" w:cstheme="majorBidi"/>
          <w:color w:val="000000" w:themeColor="text1"/>
          <w:sz w:val="24"/>
          <w:szCs w:val="24"/>
          <w:shd w:val="clear" w:color="auto" w:fill="FFFFFF"/>
        </w:rPr>
        <w:t xml:space="preserve"> some</w:t>
      </w:r>
      <w:r w:rsidR="003A5E4B">
        <w:rPr>
          <w:rFonts w:asciiTheme="majorBidi" w:eastAsia="Times New Roman" w:hAnsiTheme="majorBidi" w:cstheme="majorBidi"/>
          <w:color w:val="000000" w:themeColor="text1"/>
          <w:sz w:val="24"/>
          <w:szCs w:val="24"/>
          <w:shd w:val="clear" w:color="auto" w:fill="FFFFFF"/>
        </w:rPr>
        <w:t xml:space="preserve"> unpredictable</w:t>
      </w:r>
      <w:r w:rsidR="00051466">
        <w:rPr>
          <w:rFonts w:asciiTheme="majorBidi" w:eastAsia="Times New Roman" w:hAnsiTheme="majorBidi" w:cstheme="majorBidi"/>
          <w:color w:val="000000" w:themeColor="text1"/>
          <w:sz w:val="24"/>
          <w:szCs w:val="24"/>
          <w:shd w:val="clear" w:color="auto" w:fill="FFFFFF"/>
        </w:rPr>
        <w:t xml:space="preserve"> </w:t>
      </w:r>
      <w:r w:rsidR="00051466" w:rsidRPr="0048025D">
        <w:rPr>
          <w:rFonts w:asciiTheme="majorBidi" w:eastAsia="Times New Roman" w:hAnsiTheme="majorBidi" w:cstheme="majorBidi"/>
          <w:color w:val="000000" w:themeColor="text1"/>
          <w:sz w:val="24"/>
          <w:szCs w:val="24"/>
          <w:shd w:val="clear" w:color="auto" w:fill="FFFFFF"/>
        </w:rPr>
        <w:t xml:space="preserve">atmospheric </w:t>
      </w:r>
      <w:r w:rsidR="003A5E4B" w:rsidRPr="0048025D">
        <w:rPr>
          <w:rFonts w:asciiTheme="majorBidi" w:eastAsia="Times New Roman" w:hAnsiTheme="majorBidi" w:cstheme="majorBidi"/>
          <w:color w:val="000000" w:themeColor="text1"/>
          <w:sz w:val="24"/>
          <w:szCs w:val="24"/>
          <w:shd w:val="clear" w:color="auto" w:fill="FFFFFF"/>
        </w:rPr>
        <w:t xml:space="preserve">changes </w:t>
      </w:r>
      <w:r w:rsidR="0080742C" w:rsidRPr="0048025D">
        <w:rPr>
          <w:rFonts w:asciiTheme="majorBidi" w:eastAsia="Times New Roman" w:hAnsiTheme="majorBidi" w:cstheme="majorBidi"/>
          <w:color w:val="000000" w:themeColor="text1"/>
          <w:sz w:val="24"/>
          <w:szCs w:val="24"/>
          <w:shd w:val="clear" w:color="auto" w:fill="FFFFFF"/>
        </w:rPr>
        <w:t xml:space="preserve">like </w:t>
      </w:r>
      <w:r w:rsidR="002C3329" w:rsidRPr="0048025D">
        <w:rPr>
          <w:rFonts w:asciiTheme="majorBidi" w:eastAsia="Times New Roman" w:hAnsiTheme="majorBidi" w:cstheme="majorBidi"/>
          <w:color w:val="000000" w:themeColor="text1"/>
          <w:sz w:val="24"/>
          <w:szCs w:val="24"/>
          <w:shd w:val="clear" w:color="auto" w:fill="FFFFFF"/>
        </w:rPr>
        <w:t xml:space="preserve">those resulting from </w:t>
      </w:r>
      <w:r w:rsidR="006537A2" w:rsidRPr="0048025D">
        <w:rPr>
          <w:rFonts w:asciiTheme="majorBidi" w:eastAsia="Times New Roman" w:hAnsiTheme="majorBidi" w:cstheme="majorBidi"/>
          <w:color w:val="000000" w:themeColor="text1"/>
          <w:sz w:val="24"/>
          <w:szCs w:val="24"/>
          <w:shd w:val="clear" w:color="auto" w:fill="FFFFFF"/>
        </w:rPr>
        <w:t>l</w:t>
      </w:r>
      <w:r w:rsidR="00051466" w:rsidRPr="0048025D">
        <w:rPr>
          <w:rFonts w:asciiTheme="majorBidi" w:eastAsia="Times New Roman" w:hAnsiTheme="majorBidi" w:cstheme="majorBidi"/>
          <w:color w:val="000000" w:themeColor="text1"/>
          <w:sz w:val="24"/>
          <w:szCs w:val="24"/>
          <w:shd w:val="clear" w:color="auto" w:fill="FFFFFF"/>
        </w:rPr>
        <w:t>ockdow</w:t>
      </w:r>
      <w:r w:rsidR="006537A2" w:rsidRPr="0048025D">
        <w:rPr>
          <w:rFonts w:asciiTheme="majorBidi" w:eastAsia="Times New Roman" w:hAnsiTheme="majorBidi" w:cstheme="majorBidi"/>
          <w:color w:val="000000" w:themeColor="text1"/>
          <w:sz w:val="24"/>
          <w:szCs w:val="24"/>
          <w:shd w:val="clear" w:color="auto" w:fill="FFFFFF"/>
        </w:rPr>
        <w:t>n</w:t>
      </w:r>
      <w:r w:rsidR="0080742C" w:rsidRPr="0048025D">
        <w:rPr>
          <w:rFonts w:asciiTheme="majorBidi" w:eastAsia="Times New Roman" w:hAnsiTheme="majorBidi" w:cstheme="majorBidi"/>
          <w:color w:val="000000" w:themeColor="text1"/>
          <w:sz w:val="24"/>
          <w:szCs w:val="24"/>
          <w:shd w:val="clear" w:color="auto" w:fill="FFFFFF"/>
        </w:rPr>
        <w:t xml:space="preserve"> that </w:t>
      </w:r>
      <w:r w:rsidR="009C17F4" w:rsidRPr="0048025D">
        <w:rPr>
          <w:rFonts w:asciiTheme="majorBidi" w:eastAsia="Times New Roman" w:hAnsiTheme="majorBidi" w:cstheme="majorBidi"/>
          <w:color w:val="000000" w:themeColor="text1"/>
          <w:sz w:val="24"/>
          <w:szCs w:val="24"/>
          <w:shd w:val="clear" w:color="auto" w:fill="FFFFFF"/>
        </w:rPr>
        <w:t>can</w:t>
      </w:r>
      <w:r w:rsidR="00107D11" w:rsidRPr="0048025D">
        <w:rPr>
          <w:rFonts w:asciiTheme="majorBidi" w:eastAsia="Times New Roman" w:hAnsiTheme="majorBidi" w:cstheme="majorBidi"/>
          <w:color w:val="000000" w:themeColor="text1"/>
          <w:sz w:val="24"/>
          <w:szCs w:val="24"/>
          <w:shd w:val="clear" w:color="auto" w:fill="FFFFFF"/>
        </w:rPr>
        <w:t xml:space="preserve"> act</w:t>
      </w:r>
      <w:r w:rsidR="009C17F4" w:rsidRPr="0048025D">
        <w:rPr>
          <w:rFonts w:asciiTheme="majorBidi" w:eastAsia="Times New Roman" w:hAnsiTheme="majorBidi" w:cstheme="majorBidi"/>
          <w:color w:val="000000" w:themeColor="text1"/>
          <w:sz w:val="24"/>
          <w:szCs w:val="24"/>
          <w:shd w:val="clear" w:color="auto" w:fill="FFFFFF"/>
        </w:rPr>
        <w:t xml:space="preserve"> </w:t>
      </w:r>
      <w:r w:rsidR="0080742C" w:rsidRPr="0048025D">
        <w:rPr>
          <w:rFonts w:asciiTheme="majorBidi" w:eastAsia="Times New Roman" w:hAnsiTheme="majorBidi" w:cstheme="majorBidi"/>
          <w:color w:val="000000" w:themeColor="text1"/>
          <w:sz w:val="24"/>
          <w:szCs w:val="24"/>
          <w:shd w:val="clear" w:color="auto" w:fill="FFFFFF"/>
        </w:rPr>
        <w:t>a</w:t>
      </w:r>
      <w:r w:rsidR="00107D11" w:rsidRPr="0048025D">
        <w:rPr>
          <w:rFonts w:asciiTheme="majorBidi" w:eastAsia="Times New Roman" w:hAnsiTheme="majorBidi" w:cstheme="majorBidi"/>
          <w:color w:val="000000" w:themeColor="text1"/>
          <w:sz w:val="24"/>
          <w:szCs w:val="24"/>
          <w:shd w:val="clear" w:color="auto" w:fill="FFFFFF"/>
        </w:rPr>
        <w:t>s a</w:t>
      </w:r>
      <w:r w:rsidR="0080742C" w:rsidRPr="0048025D">
        <w:rPr>
          <w:rFonts w:asciiTheme="majorBidi" w:eastAsia="Times New Roman" w:hAnsiTheme="majorBidi" w:cstheme="majorBidi"/>
          <w:color w:val="000000" w:themeColor="text1"/>
          <w:sz w:val="24"/>
          <w:szCs w:val="24"/>
          <w:shd w:val="clear" w:color="auto" w:fill="FFFFFF"/>
        </w:rPr>
        <w:t xml:space="preserve"> </w:t>
      </w:r>
      <w:r w:rsidR="009C17F4" w:rsidRPr="0048025D">
        <w:rPr>
          <w:rFonts w:asciiTheme="majorBidi" w:eastAsia="Times New Roman" w:hAnsiTheme="majorBidi" w:cstheme="majorBidi"/>
          <w:color w:val="000000" w:themeColor="text1"/>
          <w:sz w:val="24"/>
          <w:szCs w:val="24"/>
          <w:shd w:val="clear" w:color="auto" w:fill="FFFFFF"/>
        </w:rPr>
        <w:t>confounder</w:t>
      </w:r>
      <w:r w:rsidR="003A5E4B" w:rsidRPr="0048025D">
        <w:rPr>
          <w:rFonts w:asciiTheme="majorBidi" w:eastAsia="Times New Roman" w:hAnsiTheme="majorBidi" w:cstheme="majorBidi"/>
          <w:color w:val="000000" w:themeColor="text1"/>
          <w:sz w:val="24"/>
          <w:szCs w:val="24"/>
          <w:shd w:val="clear" w:color="auto" w:fill="FFFFFF"/>
        </w:rPr>
        <w:t>.</w:t>
      </w:r>
      <w:r w:rsidR="003A5E4B">
        <w:rPr>
          <w:rFonts w:asciiTheme="majorBidi" w:eastAsia="Times New Roman" w:hAnsiTheme="majorBidi" w:cstheme="majorBidi"/>
          <w:color w:val="000000" w:themeColor="text1"/>
          <w:sz w:val="24"/>
          <w:szCs w:val="24"/>
          <w:shd w:val="clear" w:color="auto" w:fill="FFFFFF"/>
        </w:rPr>
        <w:t xml:space="preserve"> This was demonstrated in a very recent </w:t>
      </w:r>
      <w:r w:rsidR="00BB0F77" w:rsidRPr="00BB0F77">
        <w:rPr>
          <w:rFonts w:asciiTheme="majorBidi" w:hAnsiTheme="majorBidi" w:cstheme="majorBidi"/>
          <w:color w:val="212121"/>
          <w:shd w:val="clear" w:color="auto" w:fill="FFFFFF"/>
        </w:rPr>
        <w:t xml:space="preserve">observational study </w:t>
      </w:r>
      <w:r w:rsidR="0080742C">
        <w:rPr>
          <w:rFonts w:asciiTheme="majorBidi" w:hAnsiTheme="majorBidi" w:cstheme="majorBidi"/>
          <w:color w:val="212121"/>
          <w:shd w:val="clear" w:color="auto" w:fill="FFFFFF"/>
        </w:rPr>
        <w:t xml:space="preserve">that </w:t>
      </w:r>
      <w:r w:rsidR="00107D11">
        <w:rPr>
          <w:rFonts w:asciiTheme="majorBidi" w:hAnsiTheme="majorBidi" w:cstheme="majorBidi"/>
          <w:color w:val="212121"/>
          <w:shd w:val="clear" w:color="auto" w:fill="FFFFFF"/>
        </w:rPr>
        <w:t xml:space="preserve">showed </w:t>
      </w:r>
      <w:r w:rsidR="0080742C">
        <w:rPr>
          <w:rFonts w:asciiTheme="majorBidi" w:hAnsiTheme="majorBidi" w:cstheme="majorBidi"/>
          <w:color w:val="212121"/>
          <w:shd w:val="clear" w:color="auto" w:fill="FFFFFF"/>
        </w:rPr>
        <w:t xml:space="preserve">that </w:t>
      </w:r>
      <w:r w:rsidR="00BB0F77" w:rsidRPr="00BB0F77">
        <w:rPr>
          <w:rFonts w:asciiTheme="majorBidi" w:hAnsiTheme="majorBidi" w:cstheme="majorBidi"/>
          <w:color w:val="212121"/>
          <w:shd w:val="clear" w:color="auto" w:fill="FFFFFF"/>
        </w:rPr>
        <w:t xml:space="preserve">reduced levels of air pollution during the COVID-19 lockdown </w:t>
      </w:r>
      <w:r w:rsidR="006537A2">
        <w:rPr>
          <w:rFonts w:asciiTheme="majorBidi" w:hAnsiTheme="majorBidi" w:cstheme="majorBidi"/>
          <w:color w:val="212121"/>
          <w:shd w:val="clear" w:color="auto" w:fill="FFFFFF"/>
        </w:rPr>
        <w:t xml:space="preserve">in Israel </w:t>
      </w:r>
      <w:r w:rsidR="00BB0F77" w:rsidRPr="00BB0F77">
        <w:rPr>
          <w:rFonts w:asciiTheme="majorBidi" w:hAnsiTheme="majorBidi" w:cstheme="majorBidi"/>
          <w:color w:val="212121"/>
          <w:shd w:val="clear" w:color="auto" w:fill="FFFFFF"/>
        </w:rPr>
        <w:t>were reflected in</w:t>
      </w:r>
      <w:r w:rsidR="0080742C">
        <w:rPr>
          <w:rFonts w:asciiTheme="majorBidi" w:hAnsiTheme="majorBidi" w:cstheme="majorBidi"/>
          <w:color w:val="212121"/>
          <w:shd w:val="clear" w:color="auto" w:fill="FFFFFF"/>
        </w:rPr>
        <w:t xml:space="preserve"> </w:t>
      </w:r>
      <w:r w:rsidR="00BB0F77" w:rsidRPr="00BB0F77">
        <w:rPr>
          <w:rFonts w:asciiTheme="majorBidi" w:hAnsiTheme="majorBidi" w:cstheme="majorBidi"/>
          <w:color w:val="212121"/>
          <w:shd w:val="clear" w:color="auto" w:fill="FFFFFF"/>
        </w:rPr>
        <w:t>increased levels of UFP airway contents</w:t>
      </w:r>
      <w:r w:rsidR="00BB0F77">
        <w:rPr>
          <w:rFonts w:asciiTheme="majorBidi" w:hAnsiTheme="majorBidi" w:cstheme="majorBidi"/>
          <w:color w:val="212121"/>
          <w:shd w:val="clear" w:color="auto" w:fill="FFFFFF"/>
        </w:rPr>
        <w:t xml:space="preserve"> [</w:t>
      </w:r>
      <w:r w:rsidR="00797623">
        <w:rPr>
          <w:rFonts w:asciiTheme="majorBidi" w:eastAsia="Times New Roman" w:hAnsiTheme="majorBidi" w:cstheme="majorBidi"/>
          <w:color w:val="000000" w:themeColor="text1"/>
          <w:sz w:val="24"/>
          <w:szCs w:val="24"/>
          <w:shd w:val="clear" w:color="auto" w:fill="FFFFFF"/>
        </w:rPr>
        <w:t>39</w:t>
      </w:r>
      <w:r w:rsidR="00BB0F77">
        <w:rPr>
          <w:rFonts w:asciiTheme="majorBidi" w:eastAsia="Times New Roman" w:hAnsiTheme="majorBidi" w:cstheme="majorBidi"/>
          <w:color w:val="000000" w:themeColor="text1"/>
          <w:sz w:val="24"/>
          <w:szCs w:val="24"/>
          <w:shd w:val="clear" w:color="auto" w:fill="FFFFFF"/>
        </w:rPr>
        <w:t>].</w:t>
      </w:r>
    </w:p>
    <w:p w14:paraId="4847A8F8" w14:textId="3114AD39" w:rsidR="00E60FC5" w:rsidRDefault="002C3329" w:rsidP="00A556BC">
      <w:pPr>
        <w:bidi w:val="0"/>
        <w:spacing w:after="0" w:line="360" w:lineRule="auto"/>
        <w:ind w:right="84"/>
        <w:rPr>
          <w:rFonts w:asciiTheme="majorBidi" w:hAnsiTheme="majorBidi" w:cstheme="majorBidi"/>
          <w:sz w:val="24"/>
          <w:szCs w:val="24"/>
        </w:rPr>
      </w:pPr>
      <w:r>
        <w:rPr>
          <w:rFonts w:asciiTheme="majorBidi" w:hAnsiTheme="majorBidi" w:cstheme="majorBidi"/>
          <w:sz w:val="24"/>
          <w:szCs w:val="24"/>
        </w:rPr>
        <w:t>I</w:t>
      </w:r>
      <w:r w:rsidR="008A2AF0">
        <w:rPr>
          <w:rFonts w:asciiTheme="majorBidi" w:hAnsiTheme="majorBidi" w:cstheme="majorBidi"/>
          <w:sz w:val="24"/>
          <w:szCs w:val="24"/>
        </w:rPr>
        <w:t>nteresting</w:t>
      </w:r>
      <w:r>
        <w:rPr>
          <w:rFonts w:asciiTheme="majorBidi" w:hAnsiTheme="majorBidi" w:cstheme="majorBidi"/>
          <w:sz w:val="24"/>
          <w:szCs w:val="24"/>
        </w:rPr>
        <w:t>ly,</w:t>
      </w:r>
      <w:r w:rsidR="006537A2">
        <w:rPr>
          <w:rFonts w:asciiTheme="majorBidi" w:hAnsiTheme="majorBidi" w:cstheme="majorBidi"/>
          <w:sz w:val="24"/>
          <w:szCs w:val="24"/>
        </w:rPr>
        <w:t xml:space="preserve"> </w:t>
      </w:r>
      <w:r>
        <w:rPr>
          <w:rFonts w:asciiTheme="majorBidi" w:hAnsiTheme="majorBidi" w:cstheme="majorBidi"/>
          <w:sz w:val="24"/>
          <w:szCs w:val="24"/>
        </w:rPr>
        <w:t>the large</w:t>
      </w:r>
      <w:r w:rsidR="00AB4DBD">
        <w:rPr>
          <w:rFonts w:asciiTheme="majorBidi" w:hAnsiTheme="majorBidi" w:cstheme="majorBidi"/>
          <w:sz w:val="24"/>
          <w:szCs w:val="24"/>
        </w:rPr>
        <w:t xml:space="preserve"> size of particles in Haifa and </w:t>
      </w:r>
      <w:r>
        <w:rPr>
          <w:rFonts w:asciiTheme="majorBidi" w:hAnsiTheme="majorBidi" w:cstheme="majorBidi"/>
          <w:sz w:val="24"/>
          <w:szCs w:val="24"/>
        </w:rPr>
        <w:t xml:space="preserve">the </w:t>
      </w:r>
      <w:r w:rsidR="00AB4DBD">
        <w:rPr>
          <w:rFonts w:asciiTheme="majorBidi" w:hAnsiTheme="majorBidi" w:cstheme="majorBidi"/>
          <w:sz w:val="24"/>
          <w:szCs w:val="24"/>
        </w:rPr>
        <w:t xml:space="preserve">high </w:t>
      </w:r>
      <w:r w:rsidR="008A2AF0">
        <w:rPr>
          <w:rFonts w:asciiTheme="majorBidi" w:hAnsiTheme="majorBidi" w:cstheme="majorBidi"/>
          <w:sz w:val="24"/>
          <w:szCs w:val="24"/>
        </w:rPr>
        <w:t>concentration of UFP particles</w:t>
      </w:r>
      <w:r w:rsidR="00C809C7">
        <w:rPr>
          <w:rFonts w:asciiTheme="majorBidi" w:hAnsiTheme="majorBidi" w:cstheme="majorBidi"/>
          <w:sz w:val="24"/>
          <w:szCs w:val="24"/>
        </w:rPr>
        <w:t xml:space="preserve"> </w:t>
      </w:r>
      <w:r>
        <w:rPr>
          <w:rFonts w:asciiTheme="majorBidi" w:hAnsiTheme="majorBidi" w:cstheme="majorBidi"/>
          <w:sz w:val="24"/>
          <w:szCs w:val="24"/>
        </w:rPr>
        <w:t>occurred in parallel</w:t>
      </w:r>
      <w:r w:rsidR="005D6198">
        <w:rPr>
          <w:rFonts w:asciiTheme="majorBidi" w:hAnsiTheme="majorBidi" w:cstheme="majorBidi"/>
          <w:sz w:val="24"/>
          <w:szCs w:val="24"/>
        </w:rPr>
        <w:t xml:space="preserve"> </w:t>
      </w:r>
      <w:r w:rsidR="00921E32">
        <w:rPr>
          <w:rFonts w:asciiTheme="majorBidi" w:hAnsiTheme="majorBidi" w:cstheme="majorBidi"/>
          <w:sz w:val="24"/>
          <w:szCs w:val="24"/>
        </w:rPr>
        <w:t>with</w:t>
      </w:r>
      <w:r w:rsidR="00AB4DBD">
        <w:rPr>
          <w:rFonts w:asciiTheme="majorBidi" w:hAnsiTheme="majorBidi" w:cstheme="majorBidi"/>
          <w:sz w:val="24"/>
          <w:szCs w:val="24"/>
        </w:rPr>
        <w:t xml:space="preserve"> high level</w:t>
      </w:r>
      <w:r>
        <w:rPr>
          <w:rFonts w:asciiTheme="majorBidi" w:hAnsiTheme="majorBidi" w:cstheme="majorBidi"/>
          <w:sz w:val="24"/>
          <w:szCs w:val="24"/>
        </w:rPr>
        <w:t>s</w:t>
      </w:r>
      <w:r w:rsidR="00AB4DBD">
        <w:rPr>
          <w:rFonts w:asciiTheme="majorBidi" w:hAnsiTheme="majorBidi" w:cstheme="majorBidi"/>
          <w:sz w:val="24"/>
          <w:szCs w:val="24"/>
        </w:rPr>
        <w:t xml:space="preserve"> of metals during the first session</w:t>
      </w:r>
      <w:r>
        <w:rPr>
          <w:rFonts w:asciiTheme="majorBidi" w:hAnsiTheme="majorBidi" w:cstheme="majorBidi"/>
          <w:sz w:val="24"/>
          <w:szCs w:val="24"/>
        </w:rPr>
        <w:t xml:space="preserve"> (Table 9)</w:t>
      </w:r>
      <w:r w:rsidR="00AB4DBD">
        <w:rPr>
          <w:rFonts w:asciiTheme="majorBidi" w:hAnsiTheme="majorBidi" w:cstheme="majorBidi"/>
          <w:sz w:val="24"/>
          <w:szCs w:val="24"/>
        </w:rPr>
        <w:t xml:space="preserve">. </w:t>
      </w:r>
      <w:r>
        <w:rPr>
          <w:rFonts w:asciiTheme="majorBidi" w:hAnsiTheme="majorBidi" w:cstheme="majorBidi"/>
          <w:sz w:val="24"/>
          <w:szCs w:val="24"/>
        </w:rPr>
        <w:t>D</w:t>
      </w:r>
      <w:r w:rsidR="00921E32">
        <w:rPr>
          <w:rFonts w:asciiTheme="majorBidi" w:hAnsiTheme="majorBidi" w:cstheme="majorBidi"/>
          <w:sz w:val="24"/>
          <w:szCs w:val="24"/>
        </w:rPr>
        <w:t>uring the second sessions</w:t>
      </w:r>
      <w:r w:rsidR="00F51805">
        <w:rPr>
          <w:rFonts w:asciiTheme="majorBidi" w:hAnsiTheme="majorBidi" w:cstheme="majorBidi"/>
          <w:sz w:val="24"/>
          <w:szCs w:val="24"/>
        </w:rPr>
        <w:t xml:space="preserve"> </w:t>
      </w:r>
      <w:r>
        <w:rPr>
          <w:rFonts w:asciiTheme="majorBidi" w:hAnsiTheme="majorBidi" w:cstheme="majorBidi"/>
          <w:sz w:val="24"/>
          <w:szCs w:val="24"/>
        </w:rPr>
        <w:t xml:space="preserve">the </w:t>
      </w:r>
      <w:r w:rsidR="00E60FC5">
        <w:rPr>
          <w:rFonts w:asciiTheme="majorBidi" w:hAnsiTheme="majorBidi" w:cstheme="majorBidi"/>
          <w:sz w:val="24"/>
          <w:szCs w:val="24"/>
        </w:rPr>
        <w:t xml:space="preserve">size </w:t>
      </w:r>
      <w:r w:rsidR="00921E32">
        <w:rPr>
          <w:rFonts w:asciiTheme="majorBidi" w:hAnsiTheme="majorBidi" w:cstheme="majorBidi"/>
          <w:sz w:val="24"/>
          <w:szCs w:val="24"/>
        </w:rPr>
        <w:t>decreased</w:t>
      </w:r>
      <w:r w:rsidR="00AB4DBD">
        <w:rPr>
          <w:rFonts w:asciiTheme="majorBidi" w:hAnsiTheme="majorBidi" w:cstheme="majorBidi"/>
          <w:sz w:val="24"/>
          <w:szCs w:val="24"/>
        </w:rPr>
        <w:t xml:space="preserve"> </w:t>
      </w:r>
      <w:r w:rsidR="00921E32">
        <w:rPr>
          <w:rFonts w:asciiTheme="majorBidi" w:hAnsiTheme="majorBidi" w:cstheme="majorBidi"/>
          <w:sz w:val="24"/>
          <w:szCs w:val="24"/>
        </w:rPr>
        <w:t xml:space="preserve">and </w:t>
      </w:r>
      <w:r>
        <w:rPr>
          <w:rFonts w:asciiTheme="majorBidi" w:hAnsiTheme="majorBidi" w:cstheme="majorBidi"/>
          <w:sz w:val="24"/>
          <w:szCs w:val="24"/>
        </w:rPr>
        <w:t xml:space="preserve">the level of </w:t>
      </w:r>
      <w:r w:rsidR="00921E32">
        <w:rPr>
          <w:rFonts w:asciiTheme="majorBidi" w:hAnsiTheme="majorBidi" w:cstheme="majorBidi"/>
          <w:sz w:val="24"/>
          <w:szCs w:val="24"/>
        </w:rPr>
        <w:t xml:space="preserve">concentration </w:t>
      </w:r>
      <w:r>
        <w:rPr>
          <w:rFonts w:asciiTheme="majorBidi" w:hAnsiTheme="majorBidi" w:cstheme="majorBidi"/>
          <w:sz w:val="24"/>
          <w:szCs w:val="24"/>
        </w:rPr>
        <w:t>lowered by</w:t>
      </w:r>
      <w:r w:rsidR="00921E32">
        <w:rPr>
          <w:rFonts w:asciiTheme="majorBidi" w:hAnsiTheme="majorBidi" w:cstheme="majorBidi"/>
          <w:sz w:val="24"/>
          <w:szCs w:val="24"/>
        </w:rPr>
        <w:t xml:space="preserve"> </w:t>
      </w:r>
      <w:r w:rsidR="00DD7742">
        <w:rPr>
          <w:rFonts w:asciiTheme="majorBidi" w:hAnsiTheme="majorBidi" w:cstheme="majorBidi"/>
          <w:sz w:val="24"/>
          <w:szCs w:val="24"/>
        </w:rPr>
        <w:t xml:space="preserve">almost </w:t>
      </w:r>
      <w:r>
        <w:rPr>
          <w:rFonts w:asciiTheme="majorBidi" w:hAnsiTheme="majorBidi" w:cstheme="majorBidi"/>
          <w:sz w:val="24"/>
          <w:szCs w:val="24"/>
        </w:rPr>
        <w:t>one-</w:t>
      </w:r>
      <w:r w:rsidR="00DD7742">
        <w:rPr>
          <w:rFonts w:asciiTheme="majorBidi" w:hAnsiTheme="majorBidi" w:cstheme="majorBidi"/>
          <w:sz w:val="24"/>
          <w:szCs w:val="24"/>
        </w:rPr>
        <w:t>half</w:t>
      </w:r>
      <w:r w:rsidR="00E60FC5">
        <w:rPr>
          <w:rFonts w:asciiTheme="majorBidi" w:hAnsiTheme="majorBidi" w:cstheme="majorBidi"/>
          <w:sz w:val="24"/>
          <w:szCs w:val="24"/>
        </w:rPr>
        <w:t xml:space="preserve"> </w:t>
      </w:r>
      <w:r w:rsidR="00DD7742">
        <w:rPr>
          <w:rFonts w:asciiTheme="majorBidi" w:hAnsiTheme="majorBidi" w:cstheme="majorBidi"/>
          <w:sz w:val="24"/>
          <w:szCs w:val="24"/>
        </w:rPr>
        <w:t>(</w:t>
      </w:r>
      <w:r w:rsidR="00DD7742" w:rsidRPr="0061677B">
        <w:rPr>
          <w:rFonts w:asciiTheme="majorBidi" w:hAnsiTheme="majorBidi" w:cstheme="majorBidi"/>
        </w:rPr>
        <w:t>5</w:t>
      </w:r>
      <w:r w:rsidR="00DD7742">
        <w:rPr>
          <w:rFonts w:asciiTheme="majorBidi" w:hAnsiTheme="majorBidi" w:cstheme="majorBidi"/>
        </w:rPr>
        <w:t xml:space="preserve">.06 ± 6.02 vs </w:t>
      </w:r>
      <w:r w:rsidR="00DD7742" w:rsidRPr="00607160">
        <w:rPr>
          <w:rFonts w:asciiTheme="majorBidi" w:hAnsiTheme="majorBidi" w:cstheme="majorBidi"/>
        </w:rPr>
        <w:t>2.93± 1.98</w:t>
      </w:r>
      <w:r w:rsidR="00DD7742">
        <w:rPr>
          <w:rFonts w:asciiTheme="majorBidi" w:hAnsiTheme="majorBidi" w:cstheme="majorBidi"/>
          <w:sz w:val="24"/>
          <w:szCs w:val="24"/>
        </w:rPr>
        <w:t>)</w:t>
      </w:r>
      <w:r w:rsidR="00A556BC">
        <w:rPr>
          <w:rFonts w:asciiTheme="majorBidi" w:hAnsiTheme="majorBidi" w:cstheme="majorBidi"/>
          <w:sz w:val="24"/>
          <w:szCs w:val="24"/>
        </w:rPr>
        <w:t xml:space="preserve">. This may be explained </w:t>
      </w:r>
      <w:r w:rsidR="00172DD8">
        <w:rPr>
          <w:rFonts w:asciiTheme="majorBidi" w:hAnsiTheme="majorBidi" w:cstheme="majorBidi"/>
          <w:sz w:val="24"/>
          <w:szCs w:val="24"/>
        </w:rPr>
        <w:t>due to</w:t>
      </w:r>
      <w:r w:rsidR="00A556BC">
        <w:rPr>
          <w:rFonts w:asciiTheme="majorBidi" w:hAnsiTheme="majorBidi" w:cstheme="majorBidi"/>
          <w:sz w:val="24"/>
          <w:szCs w:val="24"/>
        </w:rPr>
        <w:t xml:space="preserve"> </w:t>
      </w:r>
      <w:r w:rsidR="00172DD8">
        <w:rPr>
          <w:rFonts w:asciiTheme="majorBidi" w:hAnsiTheme="majorBidi" w:cstheme="majorBidi"/>
          <w:sz w:val="24"/>
          <w:szCs w:val="24"/>
        </w:rPr>
        <w:t xml:space="preserve">the fact that the </w:t>
      </w:r>
      <w:r w:rsidR="00A556BC">
        <w:rPr>
          <w:rFonts w:asciiTheme="majorBidi" w:hAnsiTheme="majorBidi" w:cstheme="majorBidi"/>
          <w:sz w:val="24"/>
          <w:szCs w:val="24"/>
        </w:rPr>
        <w:t xml:space="preserve">metals </w:t>
      </w:r>
      <w:r w:rsidR="00172DD8">
        <w:rPr>
          <w:rFonts w:asciiTheme="majorBidi" w:hAnsiTheme="majorBidi" w:cstheme="majorBidi"/>
          <w:sz w:val="24"/>
          <w:szCs w:val="24"/>
        </w:rPr>
        <w:t xml:space="preserve">which </w:t>
      </w:r>
      <w:r w:rsidR="00A556BC">
        <w:rPr>
          <w:rFonts w:asciiTheme="majorBidi" w:hAnsiTheme="majorBidi" w:cstheme="majorBidi"/>
          <w:sz w:val="24"/>
          <w:szCs w:val="24"/>
        </w:rPr>
        <w:t>are</w:t>
      </w:r>
      <w:r w:rsidR="00172DD8">
        <w:rPr>
          <w:rFonts w:asciiTheme="majorBidi" w:hAnsiTheme="majorBidi" w:cstheme="majorBidi"/>
          <w:sz w:val="24"/>
          <w:szCs w:val="24"/>
        </w:rPr>
        <w:t xml:space="preserve"> attached to the surface </w:t>
      </w:r>
      <w:r w:rsidR="00F93346">
        <w:rPr>
          <w:rFonts w:asciiTheme="majorBidi" w:hAnsiTheme="majorBidi" w:cstheme="majorBidi"/>
          <w:sz w:val="24"/>
          <w:szCs w:val="24"/>
        </w:rPr>
        <w:t xml:space="preserve">of particles, </w:t>
      </w:r>
      <w:r w:rsidR="00172DD8">
        <w:rPr>
          <w:rFonts w:asciiTheme="majorBidi" w:hAnsiTheme="majorBidi" w:cstheme="majorBidi"/>
          <w:sz w:val="24"/>
          <w:szCs w:val="24"/>
        </w:rPr>
        <w:t>increase due to their small dimension.</w:t>
      </w:r>
      <w:r w:rsidR="00A556BC">
        <w:rPr>
          <w:rFonts w:asciiTheme="majorBidi" w:hAnsiTheme="majorBidi" w:cstheme="majorBidi"/>
          <w:sz w:val="24"/>
          <w:szCs w:val="24"/>
        </w:rPr>
        <w:t xml:space="preserve"> </w:t>
      </w:r>
    </w:p>
    <w:p w14:paraId="4E8D411A" w14:textId="4D9547B8" w:rsidR="007326D1" w:rsidRPr="00172DD8" w:rsidRDefault="00E60FC5" w:rsidP="009D6000">
      <w:pPr>
        <w:bidi w:val="0"/>
        <w:spacing w:after="0" w:line="360" w:lineRule="auto"/>
        <w:ind w:right="84"/>
        <w:rPr>
          <w:rFonts w:asciiTheme="majorBidi" w:eastAsia="Times New Roman" w:hAnsiTheme="majorBidi" w:cstheme="majorBidi"/>
          <w:color w:val="000000" w:themeColor="text1"/>
          <w:sz w:val="24"/>
          <w:szCs w:val="24"/>
          <w:shd w:val="clear" w:color="auto" w:fill="FFFFFF"/>
        </w:rPr>
      </w:pPr>
      <w:r>
        <w:rPr>
          <w:rFonts w:asciiTheme="majorBidi" w:eastAsia="Times New Roman" w:hAnsiTheme="majorBidi" w:cstheme="majorBidi"/>
          <w:color w:val="000000" w:themeColor="text1"/>
          <w:sz w:val="24"/>
          <w:szCs w:val="24"/>
          <w:shd w:val="clear" w:color="auto" w:fill="FFFFFF"/>
        </w:rPr>
        <w:t>In this context</w:t>
      </w:r>
      <w:r w:rsidR="002C3329">
        <w:rPr>
          <w:rFonts w:asciiTheme="majorBidi" w:eastAsia="Times New Roman" w:hAnsiTheme="majorBidi" w:cstheme="majorBidi"/>
          <w:color w:val="000000" w:themeColor="text1"/>
          <w:sz w:val="24"/>
          <w:szCs w:val="24"/>
          <w:shd w:val="clear" w:color="auto" w:fill="FFFFFF"/>
        </w:rPr>
        <w:t>,</w:t>
      </w:r>
      <w:r>
        <w:rPr>
          <w:rFonts w:asciiTheme="majorBidi" w:eastAsia="Times New Roman" w:hAnsiTheme="majorBidi" w:cstheme="majorBidi"/>
          <w:color w:val="000000" w:themeColor="text1"/>
          <w:sz w:val="24"/>
          <w:szCs w:val="24"/>
          <w:shd w:val="clear" w:color="auto" w:fill="FFFFFF"/>
        </w:rPr>
        <w:t xml:space="preserve"> we loo</w:t>
      </w:r>
      <w:r w:rsidR="001D4DAC">
        <w:rPr>
          <w:rFonts w:asciiTheme="majorBidi" w:eastAsia="Times New Roman" w:hAnsiTheme="majorBidi" w:cstheme="majorBidi"/>
          <w:color w:val="000000" w:themeColor="text1"/>
          <w:sz w:val="24"/>
          <w:szCs w:val="24"/>
          <w:shd w:val="clear" w:color="auto" w:fill="FFFFFF"/>
        </w:rPr>
        <w:t>k</w:t>
      </w:r>
      <w:r w:rsidR="002C3329">
        <w:rPr>
          <w:rFonts w:asciiTheme="majorBidi" w:eastAsia="Times New Roman" w:hAnsiTheme="majorBidi" w:cstheme="majorBidi"/>
          <w:color w:val="000000" w:themeColor="text1"/>
          <w:sz w:val="24"/>
          <w:szCs w:val="24"/>
          <w:shd w:val="clear" w:color="auto" w:fill="FFFFFF"/>
        </w:rPr>
        <w:t>ed</w:t>
      </w:r>
      <w:r w:rsidR="001D4DAC">
        <w:rPr>
          <w:rFonts w:asciiTheme="majorBidi" w:eastAsia="Times New Roman" w:hAnsiTheme="majorBidi" w:cstheme="majorBidi"/>
          <w:color w:val="000000" w:themeColor="text1"/>
          <w:sz w:val="24"/>
          <w:szCs w:val="24"/>
          <w:shd w:val="clear" w:color="auto" w:fill="FFFFFF"/>
        </w:rPr>
        <w:t xml:space="preserve"> at associations between </w:t>
      </w:r>
      <w:r w:rsidR="002C3329">
        <w:rPr>
          <w:rFonts w:asciiTheme="majorBidi" w:eastAsia="Times New Roman" w:hAnsiTheme="majorBidi" w:cstheme="majorBidi"/>
          <w:color w:val="000000" w:themeColor="text1"/>
          <w:sz w:val="24"/>
          <w:szCs w:val="24"/>
          <w:shd w:val="clear" w:color="auto" w:fill="FFFFFF"/>
        </w:rPr>
        <w:t xml:space="preserve">the </w:t>
      </w:r>
      <w:r w:rsidR="001D4DAC">
        <w:rPr>
          <w:rFonts w:asciiTheme="majorBidi" w:eastAsia="Times New Roman" w:hAnsiTheme="majorBidi" w:cstheme="majorBidi"/>
          <w:color w:val="000000" w:themeColor="text1"/>
          <w:sz w:val="24"/>
          <w:szCs w:val="24"/>
          <w:shd w:val="clear" w:color="auto" w:fill="FFFFFF"/>
        </w:rPr>
        <w:t>levels of metals</w:t>
      </w:r>
      <w:r w:rsidR="00C809C7">
        <w:rPr>
          <w:rFonts w:asciiTheme="majorBidi" w:eastAsia="Times New Roman" w:hAnsiTheme="majorBidi" w:cstheme="majorBidi"/>
          <w:color w:val="000000" w:themeColor="text1"/>
          <w:sz w:val="24"/>
          <w:szCs w:val="24"/>
          <w:shd w:val="clear" w:color="auto" w:fill="FFFFFF"/>
        </w:rPr>
        <w:t xml:space="preserve"> with </w:t>
      </w:r>
      <w:r w:rsidR="001D4DAC">
        <w:rPr>
          <w:rFonts w:asciiTheme="majorBidi" w:eastAsia="Times New Roman" w:hAnsiTheme="majorBidi" w:cstheme="majorBidi"/>
          <w:color w:val="000000" w:themeColor="text1"/>
          <w:sz w:val="24"/>
          <w:szCs w:val="24"/>
          <w:shd w:val="clear" w:color="auto" w:fill="FFFFFF"/>
        </w:rPr>
        <w:t xml:space="preserve">size and concentration of </w:t>
      </w:r>
      <w:r w:rsidR="001D4DAC" w:rsidRPr="00172DD8">
        <w:rPr>
          <w:rFonts w:asciiTheme="majorBidi" w:eastAsia="Times New Roman" w:hAnsiTheme="majorBidi" w:cstheme="majorBidi"/>
          <w:color w:val="000000" w:themeColor="text1"/>
          <w:sz w:val="24"/>
          <w:szCs w:val="24"/>
          <w:shd w:val="clear" w:color="auto" w:fill="FFFFFF"/>
        </w:rPr>
        <w:t>UFP in both cities and during two sessions</w:t>
      </w:r>
      <w:r w:rsidR="004952D2" w:rsidRPr="00172DD8">
        <w:rPr>
          <w:rFonts w:asciiTheme="majorBidi" w:eastAsia="Times New Roman" w:hAnsiTheme="majorBidi" w:cstheme="majorBidi"/>
          <w:color w:val="000000" w:themeColor="text1"/>
          <w:sz w:val="24"/>
          <w:szCs w:val="24"/>
          <w:shd w:val="clear" w:color="auto" w:fill="FFFFFF"/>
        </w:rPr>
        <w:t>.</w:t>
      </w:r>
      <w:r w:rsidR="00C809C7" w:rsidRPr="00172DD8">
        <w:rPr>
          <w:rFonts w:asciiTheme="majorBidi" w:eastAsia="Times New Roman" w:hAnsiTheme="majorBidi" w:cstheme="majorBidi"/>
          <w:color w:val="000000" w:themeColor="text1"/>
          <w:sz w:val="24"/>
          <w:szCs w:val="24"/>
          <w:shd w:val="clear" w:color="auto" w:fill="FFFFFF"/>
        </w:rPr>
        <w:t xml:space="preserve"> </w:t>
      </w:r>
      <w:r w:rsidR="004952D2" w:rsidRPr="00172DD8">
        <w:rPr>
          <w:rFonts w:asciiTheme="majorBidi" w:eastAsia="Times New Roman" w:hAnsiTheme="majorBidi" w:cstheme="majorBidi"/>
          <w:color w:val="000000" w:themeColor="text1"/>
          <w:sz w:val="24"/>
          <w:szCs w:val="24"/>
          <w:shd w:val="clear" w:color="auto" w:fill="FFFFFF"/>
        </w:rPr>
        <w:t>I</w:t>
      </w:r>
      <w:r w:rsidR="002C3329" w:rsidRPr="00172DD8">
        <w:rPr>
          <w:rFonts w:asciiTheme="majorBidi" w:eastAsia="Times New Roman" w:hAnsiTheme="majorBidi" w:cstheme="majorBidi"/>
          <w:color w:val="000000" w:themeColor="text1"/>
          <w:sz w:val="24"/>
          <w:szCs w:val="24"/>
          <w:shd w:val="clear" w:color="auto" w:fill="FFFFFF"/>
        </w:rPr>
        <w:t>t emerged that the</w:t>
      </w:r>
      <w:r w:rsidR="004952D2" w:rsidRPr="00172DD8">
        <w:rPr>
          <w:rFonts w:asciiTheme="majorBidi" w:eastAsia="Times New Roman" w:hAnsiTheme="majorBidi" w:cstheme="majorBidi"/>
          <w:color w:val="000000" w:themeColor="text1"/>
          <w:sz w:val="24"/>
          <w:szCs w:val="24"/>
          <w:shd w:val="clear" w:color="auto" w:fill="FFFFFF"/>
        </w:rPr>
        <w:t xml:space="preserve"> mean </w:t>
      </w:r>
      <w:r w:rsidR="00F85784" w:rsidRPr="00172DD8">
        <w:rPr>
          <w:rFonts w:asciiTheme="majorBidi" w:eastAsia="Times New Roman" w:hAnsiTheme="majorBidi" w:cstheme="majorBidi"/>
          <w:color w:val="000000" w:themeColor="text1"/>
          <w:sz w:val="24"/>
          <w:szCs w:val="24"/>
          <w:shd w:val="clear" w:color="auto" w:fill="FFFFFF"/>
        </w:rPr>
        <w:t>size and</w:t>
      </w:r>
      <w:r w:rsidR="009D6000" w:rsidRPr="00172DD8">
        <w:rPr>
          <w:rFonts w:asciiTheme="majorBidi" w:eastAsia="Times New Roman" w:hAnsiTheme="majorBidi" w:cstheme="majorBidi"/>
          <w:color w:val="000000" w:themeColor="text1"/>
          <w:sz w:val="24"/>
          <w:szCs w:val="24"/>
          <w:shd w:val="clear" w:color="auto" w:fill="FFFFFF"/>
        </w:rPr>
        <w:t xml:space="preserve"> concentration were </w:t>
      </w:r>
      <w:r w:rsidR="002C3329" w:rsidRPr="00172DD8">
        <w:rPr>
          <w:rFonts w:asciiTheme="majorBidi" w:eastAsia="Times New Roman" w:hAnsiTheme="majorBidi" w:cstheme="majorBidi"/>
          <w:color w:val="000000" w:themeColor="text1"/>
          <w:sz w:val="24"/>
          <w:szCs w:val="24"/>
          <w:shd w:val="clear" w:color="auto" w:fill="FFFFFF"/>
        </w:rPr>
        <w:t xml:space="preserve">associated to the levels of metal in </w:t>
      </w:r>
      <w:r w:rsidR="00F85784" w:rsidRPr="00172DD8">
        <w:rPr>
          <w:rFonts w:asciiTheme="majorBidi" w:eastAsia="Times New Roman" w:hAnsiTheme="majorBidi" w:cstheme="majorBidi"/>
          <w:color w:val="000000" w:themeColor="text1"/>
          <w:sz w:val="24"/>
          <w:szCs w:val="24"/>
          <w:shd w:val="clear" w:color="auto" w:fill="FFFFFF"/>
        </w:rPr>
        <w:t>EBC (</w:t>
      </w:r>
      <w:r w:rsidR="00C809C7" w:rsidRPr="00172DD8">
        <w:rPr>
          <w:rFonts w:asciiTheme="majorBidi" w:eastAsia="Times New Roman" w:hAnsiTheme="majorBidi" w:cstheme="majorBidi"/>
          <w:color w:val="000000" w:themeColor="text1"/>
          <w:sz w:val="24"/>
          <w:szCs w:val="24"/>
          <w:shd w:val="clear" w:color="auto" w:fill="FFFFFF"/>
        </w:rPr>
        <w:t>Table 20).</w:t>
      </w:r>
      <w:r w:rsidR="00B70904" w:rsidRPr="00172DD8">
        <w:rPr>
          <w:rFonts w:asciiTheme="majorBidi" w:eastAsia="Times New Roman" w:hAnsiTheme="majorBidi" w:cstheme="majorBidi"/>
          <w:color w:val="000000" w:themeColor="text1"/>
          <w:sz w:val="24"/>
          <w:szCs w:val="24"/>
          <w:shd w:val="clear" w:color="auto" w:fill="FFFFFF"/>
        </w:rPr>
        <w:t xml:space="preserve"> </w:t>
      </w:r>
      <w:r w:rsidR="00107D11" w:rsidRPr="00172DD8">
        <w:rPr>
          <w:rFonts w:asciiTheme="majorBidi" w:hAnsiTheme="majorBidi" w:cstheme="majorBidi"/>
          <w:color w:val="000000" w:themeColor="text1"/>
          <w:sz w:val="24"/>
          <w:szCs w:val="24"/>
          <w:shd w:val="clear" w:color="auto" w:fill="FFFFFF"/>
        </w:rPr>
        <w:t xml:space="preserve">This </w:t>
      </w:r>
      <w:r w:rsidR="002C3329" w:rsidRPr="00172DD8">
        <w:rPr>
          <w:rFonts w:asciiTheme="majorBidi" w:hAnsiTheme="majorBidi" w:cstheme="majorBidi"/>
          <w:color w:val="000000" w:themeColor="text1"/>
          <w:sz w:val="24"/>
          <w:szCs w:val="24"/>
          <w:shd w:val="clear" w:color="auto" w:fill="FFFFFF"/>
        </w:rPr>
        <w:t xml:space="preserve">suggests </w:t>
      </w:r>
      <w:r w:rsidR="00107D11" w:rsidRPr="00172DD8">
        <w:rPr>
          <w:rFonts w:asciiTheme="majorBidi" w:hAnsiTheme="majorBidi" w:cstheme="majorBidi"/>
          <w:color w:val="000000" w:themeColor="text1"/>
          <w:sz w:val="24"/>
          <w:szCs w:val="24"/>
          <w:shd w:val="clear" w:color="auto" w:fill="FFFFFF"/>
        </w:rPr>
        <w:t xml:space="preserve">that </w:t>
      </w:r>
      <w:r w:rsidR="00107D11" w:rsidRPr="00172DD8">
        <w:rPr>
          <w:rFonts w:ascii="Cambria" w:hAnsi="Cambria"/>
          <w:color w:val="212121"/>
          <w:sz w:val="24"/>
          <w:szCs w:val="24"/>
          <w:shd w:val="clear" w:color="auto" w:fill="FFFFFF"/>
        </w:rPr>
        <w:t xml:space="preserve">major toxic effects of inhaled UFP </w:t>
      </w:r>
      <w:r w:rsidR="002C3329" w:rsidRPr="00172DD8">
        <w:rPr>
          <w:rFonts w:ascii="Cambria" w:hAnsi="Cambria"/>
          <w:color w:val="212121"/>
          <w:sz w:val="24"/>
          <w:szCs w:val="24"/>
          <w:shd w:val="clear" w:color="auto" w:fill="FFFFFF"/>
        </w:rPr>
        <w:t>are</w:t>
      </w:r>
      <w:r w:rsidR="00107D11" w:rsidRPr="00172DD8">
        <w:rPr>
          <w:rFonts w:ascii="Cambria" w:hAnsi="Cambria"/>
          <w:color w:val="212121"/>
          <w:sz w:val="24"/>
          <w:szCs w:val="24"/>
          <w:shd w:val="clear" w:color="auto" w:fill="FFFFFF"/>
        </w:rPr>
        <w:t xml:space="preserve"> related to their large surface area and concentration </w:t>
      </w:r>
      <w:r w:rsidR="00107D11" w:rsidRPr="00172DD8">
        <w:rPr>
          <w:rFonts w:asciiTheme="majorBidi" w:hAnsiTheme="majorBidi" w:cstheme="majorBidi"/>
          <w:color w:val="212121"/>
          <w:sz w:val="24"/>
          <w:szCs w:val="24"/>
          <w:shd w:val="clear" w:color="auto" w:fill="FFFFFF"/>
        </w:rPr>
        <w:t>which enable transmission and absorption of hazardous materials, such as heavy metals</w:t>
      </w:r>
      <w:r w:rsidR="00BD3E5B" w:rsidRPr="00172DD8">
        <w:rPr>
          <w:rFonts w:asciiTheme="majorBidi" w:hAnsiTheme="majorBidi" w:cstheme="majorBidi"/>
          <w:color w:val="212121"/>
          <w:sz w:val="24"/>
          <w:szCs w:val="24"/>
          <w:shd w:val="clear" w:color="auto" w:fill="FFFFFF"/>
        </w:rPr>
        <w:t xml:space="preserve"> [</w:t>
      </w:r>
      <w:r w:rsidR="00797623">
        <w:rPr>
          <w:rFonts w:asciiTheme="majorBidi" w:hAnsiTheme="majorBidi" w:cstheme="majorBidi"/>
          <w:color w:val="212121"/>
          <w:sz w:val="24"/>
          <w:szCs w:val="24"/>
          <w:shd w:val="clear" w:color="auto" w:fill="FFFFFF"/>
        </w:rPr>
        <w:t>40</w:t>
      </w:r>
      <w:r w:rsidR="00AA10C1" w:rsidRPr="00172DD8">
        <w:rPr>
          <w:rFonts w:asciiTheme="majorBidi" w:hAnsiTheme="majorBidi" w:cstheme="majorBidi"/>
          <w:color w:val="212121"/>
          <w:sz w:val="24"/>
          <w:szCs w:val="24"/>
          <w:shd w:val="clear" w:color="auto" w:fill="FFFFFF"/>
        </w:rPr>
        <w:t>-</w:t>
      </w:r>
      <w:r w:rsidR="00797623">
        <w:rPr>
          <w:rFonts w:asciiTheme="majorBidi" w:hAnsiTheme="majorBidi" w:cstheme="majorBidi"/>
          <w:color w:val="212121"/>
          <w:sz w:val="24"/>
          <w:szCs w:val="24"/>
          <w:shd w:val="clear" w:color="auto" w:fill="FFFFFF"/>
        </w:rPr>
        <w:t>42</w:t>
      </w:r>
      <w:r w:rsidR="00BD3E5B" w:rsidRPr="00172DD8">
        <w:rPr>
          <w:rFonts w:asciiTheme="majorBidi" w:hAnsiTheme="majorBidi" w:cstheme="majorBidi"/>
          <w:color w:val="212121"/>
          <w:sz w:val="24"/>
          <w:szCs w:val="24"/>
          <w:shd w:val="clear" w:color="auto" w:fill="FFFFFF"/>
        </w:rPr>
        <w:t>].</w:t>
      </w:r>
      <w:r w:rsidR="004235BE" w:rsidRPr="00172DD8">
        <w:rPr>
          <w:rFonts w:asciiTheme="majorBidi" w:eastAsia="Times New Roman" w:hAnsiTheme="majorBidi" w:cstheme="majorBidi"/>
          <w:color w:val="000000" w:themeColor="text1"/>
          <w:sz w:val="24"/>
          <w:szCs w:val="24"/>
          <w:shd w:val="clear" w:color="auto" w:fill="FFFFFF"/>
        </w:rPr>
        <w:t xml:space="preserve"> </w:t>
      </w:r>
    </w:p>
    <w:p w14:paraId="50E249B7" w14:textId="1446E62D" w:rsidR="00182A0E" w:rsidRDefault="00182A0E" w:rsidP="007326D1">
      <w:pPr>
        <w:bidi w:val="0"/>
        <w:spacing w:after="0" w:line="360" w:lineRule="auto"/>
        <w:ind w:right="84"/>
        <w:rPr>
          <w:rFonts w:asciiTheme="majorBidi" w:eastAsia="Times New Roman" w:hAnsiTheme="majorBidi" w:cstheme="majorBidi"/>
          <w:color w:val="000000" w:themeColor="text1"/>
          <w:sz w:val="24"/>
          <w:szCs w:val="24"/>
          <w:shd w:val="clear" w:color="auto" w:fill="FFFFFF"/>
        </w:rPr>
      </w:pPr>
      <w:r w:rsidRPr="00172DD8">
        <w:rPr>
          <w:rFonts w:asciiTheme="majorBidi" w:eastAsia="Times New Roman" w:hAnsiTheme="majorBidi" w:cstheme="majorBidi"/>
          <w:color w:val="000000" w:themeColor="text1"/>
          <w:sz w:val="24"/>
          <w:szCs w:val="24"/>
          <w:shd w:val="clear" w:color="auto" w:fill="FFFFFF"/>
        </w:rPr>
        <w:t>Interesting associations are shown in Table</w:t>
      </w:r>
      <w:r w:rsidR="00B06A31" w:rsidRPr="00172DD8">
        <w:rPr>
          <w:rFonts w:asciiTheme="majorBidi" w:eastAsia="Times New Roman" w:hAnsiTheme="majorBidi" w:cstheme="majorBidi"/>
          <w:color w:val="000000" w:themeColor="text1"/>
          <w:sz w:val="24"/>
          <w:szCs w:val="24"/>
          <w:shd w:val="clear" w:color="auto" w:fill="FFFFFF"/>
        </w:rPr>
        <w:t xml:space="preserve"> </w:t>
      </w:r>
      <w:r w:rsidRPr="00172DD8">
        <w:rPr>
          <w:rFonts w:asciiTheme="majorBidi" w:eastAsia="Times New Roman" w:hAnsiTheme="majorBidi" w:cstheme="majorBidi"/>
          <w:color w:val="000000" w:themeColor="text1"/>
          <w:sz w:val="24"/>
          <w:szCs w:val="24"/>
          <w:shd w:val="clear" w:color="auto" w:fill="FFFFFF"/>
        </w:rPr>
        <w:t>15</w:t>
      </w:r>
      <w:r w:rsidR="00AA10C1" w:rsidRPr="00172DD8">
        <w:rPr>
          <w:rFonts w:asciiTheme="majorBidi" w:eastAsia="Times New Roman" w:hAnsiTheme="majorBidi" w:cstheme="majorBidi"/>
          <w:color w:val="000000" w:themeColor="text1"/>
          <w:sz w:val="24"/>
          <w:szCs w:val="24"/>
          <w:shd w:val="clear" w:color="auto" w:fill="FFFFFF"/>
        </w:rPr>
        <w:t>-19</w:t>
      </w:r>
      <w:r w:rsidR="007326D1" w:rsidRPr="00172DD8">
        <w:rPr>
          <w:rFonts w:asciiTheme="majorBidi" w:eastAsia="Times New Roman" w:hAnsiTheme="majorBidi" w:cstheme="majorBidi"/>
          <w:color w:val="000000" w:themeColor="text1"/>
          <w:sz w:val="24"/>
          <w:szCs w:val="24"/>
          <w:shd w:val="clear" w:color="auto" w:fill="FFFFFF"/>
        </w:rPr>
        <w:t>.</w:t>
      </w:r>
      <w:r w:rsidR="00182388" w:rsidRPr="00172DD8">
        <w:rPr>
          <w:rFonts w:asciiTheme="majorBidi" w:eastAsia="Times New Roman" w:hAnsiTheme="majorBidi" w:cstheme="majorBidi"/>
          <w:color w:val="000000" w:themeColor="text1"/>
          <w:sz w:val="24"/>
          <w:szCs w:val="24"/>
          <w:shd w:val="clear" w:color="auto" w:fill="FFFFFF"/>
        </w:rPr>
        <w:t xml:space="preserve"> </w:t>
      </w:r>
      <w:r w:rsidR="00B06A31" w:rsidRPr="00172DD8">
        <w:rPr>
          <w:rFonts w:asciiTheme="majorBidi" w:eastAsia="Times New Roman" w:hAnsiTheme="majorBidi" w:cstheme="majorBidi"/>
          <w:color w:val="000000" w:themeColor="text1"/>
          <w:sz w:val="24"/>
          <w:szCs w:val="24"/>
          <w:shd w:val="clear" w:color="auto" w:fill="FFFFFF"/>
        </w:rPr>
        <w:t xml:space="preserve">Accumulation of </w:t>
      </w:r>
      <w:r w:rsidR="004235BE" w:rsidRPr="00172DD8">
        <w:rPr>
          <w:rFonts w:asciiTheme="majorBidi" w:eastAsia="Times New Roman" w:hAnsiTheme="majorBidi" w:cstheme="majorBidi"/>
          <w:color w:val="000000" w:themeColor="text1"/>
          <w:sz w:val="24"/>
          <w:szCs w:val="24"/>
          <w:shd w:val="clear" w:color="auto" w:fill="FFFFFF"/>
        </w:rPr>
        <w:t>PM</w:t>
      </w:r>
      <w:r w:rsidRPr="00172DD8">
        <w:rPr>
          <w:rFonts w:asciiTheme="majorBidi" w:eastAsia="Times New Roman" w:hAnsiTheme="majorBidi" w:cstheme="majorBidi"/>
          <w:color w:val="000000" w:themeColor="text1"/>
          <w:sz w:val="24"/>
          <w:szCs w:val="24"/>
          <w:shd w:val="clear" w:color="auto" w:fill="FFFFFF"/>
        </w:rPr>
        <w:t xml:space="preserve"> in saliva samples</w:t>
      </w:r>
      <w:r w:rsidR="00B06A31" w:rsidRPr="00172DD8">
        <w:rPr>
          <w:rFonts w:asciiTheme="majorBidi" w:eastAsia="Times New Roman" w:hAnsiTheme="majorBidi" w:cstheme="majorBidi"/>
          <w:color w:val="000000" w:themeColor="text1"/>
          <w:sz w:val="24"/>
          <w:szCs w:val="24"/>
          <w:shd w:val="clear" w:color="auto" w:fill="FFFFFF"/>
        </w:rPr>
        <w:t xml:space="preserve"> (PM 2.5um, PM 5um</w:t>
      </w:r>
      <w:r w:rsidR="004235BE" w:rsidRPr="00172DD8">
        <w:rPr>
          <w:rFonts w:asciiTheme="majorBidi" w:eastAsia="Times New Roman" w:hAnsiTheme="majorBidi" w:cstheme="majorBidi"/>
          <w:color w:val="000000" w:themeColor="text1"/>
          <w:sz w:val="24"/>
          <w:szCs w:val="24"/>
          <w:shd w:val="clear" w:color="auto" w:fill="FFFFFF"/>
        </w:rPr>
        <w:t>,</w:t>
      </w:r>
      <w:r w:rsidR="00B06A31" w:rsidRPr="00172DD8">
        <w:rPr>
          <w:rFonts w:asciiTheme="majorBidi" w:eastAsia="Times New Roman" w:hAnsiTheme="majorBidi" w:cstheme="majorBidi"/>
          <w:color w:val="000000" w:themeColor="text1"/>
          <w:sz w:val="24"/>
          <w:szCs w:val="24"/>
          <w:shd w:val="clear" w:color="auto" w:fill="FFFFFF"/>
        </w:rPr>
        <w:t xml:space="preserve"> and PM</w:t>
      </w:r>
      <w:r w:rsidR="004235BE" w:rsidRPr="00172DD8">
        <w:rPr>
          <w:rFonts w:asciiTheme="majorBidi" w:eastAsia="Times New Roman" w:hAnsiTheme="majorBidi" w:cstheme="majorBidi"/>
          <w:color w:val="000000" w:themeColor="text1"/>
          <w:sz w:val="24"/>
          <w:szCs w:val="24"/>
          <w:shd w:val="clear" w:color="auto" w:fill="FFFFFF"/>
        </w:rPr>
        <w:t xml:space="preserve"> </w:t>
      </w:r>
      <w:r w:rsidR="00B06A31" w:rsidRPr="00172DD8">
        <w:rPr>
          <w:rFonts w:asciiTheme="majorBidi" w:eastAsia="Times New Roman" w:hAnsiTheme="majorBidi" w:cstheme="majorBidi"/>
          <w:color w:val="000000" w:themeColor="text1"/>
          <w:sz w:val="24"/>
          <w:szCs w:val="24"/>
          <w:shd w:val="clear" w:color="auto" w:fill="FFFFFF"/>
        </w:rPr>
        <w:t xml:space="preserve">10um) </w:t>
      </w:r>
      <w:r w:rsidR="004235BE" w:rsidRPr="00172DD8">
        <w:rPr>
          <w:rFonts w:asciiTheme="majorBidi" w:eastAsia="Times New Roman" w:hAnsiTheme="majorBidi" w:cstheme="majorBidi"/>
          <w:color w:val="000000" w:themeColor="text1"/>
          <w:sz w:val="24"/>
          <w:szCs w:val="24"/>
          <w:shd w:val="clear" w:color="auto" w:fill="FFFFFF"/>
        </w:rPr>
        <w:t>we</w:t>
      </w:r>
      <w:r w:rsidR="00B06A31" w:rsidRPr="00172DD8">
        <w:rPr>
          <w:rFonts w:asciiTheme="majorBidi" w:eastAsia="Times New Roman" w:hAnsiTheme="majorBidi" w:cstheme="majorBidi"/>
          <w:color w:val="000000" w:themeColor="text1"/>
          <w:sz w:val="24"/>
          <w:szCs w:val="24"/>
          <w:shd w:val="clear" w:color="auto" w:fill="FFFFFF"/>
        </w:rPr>
        <w:t>re negatively associated to PFT parameters (FVC and FEV1)</w:t>
      </w:r>
      <w:r w:rsidR="004235BE" w:rsidRPr="00172DD8">
        <w:rPr>
          <w:rFonts w:asciiTheme="majorBidi" w:eastAsia="Times New Roman" w:hAnsiTheme="majorBidi" w:cstheme="majorBidi"/>
          <w:color w:val="000000" w:themeColor="text1"/>
          <w:sz w:val="24"/>
          <w:szCs w:val="24"/>
          <w:shd w:val="clear" w:color="auto" w:fill="FFFFFF"/>
        </w:rPr>
        <w:t>,</w:t>
      </w:r>
      <w:r w:rsidR="00B06A31" w:rsidRPr="00172DD8">
        <w:rPr>
          <w:rFonts w:asciiTheme="majorBidi" w:eastAsia="Times New Roman" w:hAnsiTheme="majorBidi" w:cstheme="majorBidi"/>
          <w:color w:val="000000" w:themeColor="text1"/>
          <w:sz w:val="24"/>
          <w:szCs w:val="24"/>
          <w:shd w:val="clear" w:color="auto" w:fill="FFFFFF"/>
        </w:rPr>
        <w:t xml:space="preserve"> indicating that the higher the accumulation of this fraction of P</w:t>
      </w:r>
      <w:r w:rsidR="00580762" w:rsidRPr="00172DD8">
        <w:rPr>
          <w:rFonts w:asciiTheme="majorBidi" w:eastAsia="Times New Roman" w:hAnsiTheme="majorBidi" w:cstheme="majorBidi"/>
          <w:color w:val="000000" w:themeColor="text1"/>
          <w:sz w:val="24"/>
          <w:szCs w:val="24"/>
          <w:shd w:val="clear" w:color="auto" w:fill="FFFFFF"/>
        </w:rPr>
        <w:t xml:space="preserve">M the worse will be the PFT parameters. </w:t>
      </w:r>
      <w:r w:rsidR="004235BE" w:rsidRPr="00172DD8">
        <w:rPr>
          <w:rFonts w:asciiTheme="majorBidi" w:eastAsia="Times New Roman" w:hAnsiTheme="majorBidi" w:cstheme="majorBidi"/>
          <w:color w:val="000000" w:themeColor="text1"/>
          <w:sz w:val="24"/>
          <w:szCs w:val="24"/>
          <w:shd w:val="clear" w:color="auto" w:fill="FFFFFF"/>
        </w:rPr>
        <w:t>T</w:t>
      </w:r>
      <w:r w:rsidR="00580762" w:rsidRPr="00172DD8">
        <w:rPr>
          <w:rFonts w:asciiTheme="majorBidi" w:eastAsia="Times New Roman" w:hAnsiTheme="majorBidi" w:cstheme="majorBidi"/>
          <w:color w:val="000000" w:themeColor="text1"/>
          <w:sz w:val="24"/>
          <w:szCs w:val="24"/>
          <w:shd w:val="clear" w:color="auto" w:fill="FFFFFF"/>
        </w:rPr>
        <w:t xml:space="preserve">his </w:t>
      </w:r>
      <w:r w:rsidR="00DB64DB" w:rsidRPr="00172DD8">
        <w:rPr>
          <w:rFonts w:asciiTheme="majorBidi" w:eastAsia="Times New Roman" w:hAnsiTheme="majorBidi" w:cstheme="majorBidi"/>
          <w:color w:val="000000" w:themeColor="text1"/>
          <w:sz w:val="24"/>
          <w:szCs w:val="24"/>
          <w:shd w:val="clear" w:color="auto" w:fill="FFFFFF"/>
        </w:rPr>
        <w:t>correlation</w:t>
      </w:r>
      <w:r w:rsidR="000B7AC8" w:rsidRPr="00172DD8">
        <w:rPr>
          <w:rFonts w:asciiTheme="majorBidi" w:eastAsia="Times New Roman" w:hAnsiTheme="majorBidi" w:cstheme="majorBidi"/>
          <w:color w:val="000000" w:themeColor="text1"/>
          <w:sz w:val="24"/>
          <w:szCs w:val="24"/>
          <w:shd w:val="clear" w:color="auto" w:fill="FFFFFF"/>
        </w:rPr>
        <w:t xml:space="preserve"> </w:t>
      </w:r>
      <w:r w:rsidR="00DB64DB" w:rsidRPr="00172DD8">
        <w:rPr>
          <w:rFonts w:asciiTheme="majorBidi" w:eastAsia="Times New Roman" w:hAnsiTheme="majorBidi" w:cstheme="majorBidi"/>
          <w:color w:val="000000" w:themeColor="text1"/>
          <w:sz w:val="24"/>
          <w:szCs w:val="24"/>
          <w:shd w:val="clear" w:color="auto" w:fill="FFFFFF"/>
        </w:rPr>
        <w:t>remain</w:t>
      </w:r>
      <w:r w:rsidR="004235BE" w:rsidRPr="00172DD8">
        <w:rPr>
          <w:rFonts w:asciiTheme="majorBidi" w:eastAsia="Times New Roman" w:hAnsiTheme="majorBidi" w:cstheme="majorBidi"/>
          <w:color w:val="000000" w:themeColor="text1"/>
          <w:sz w:val="24"/>
          <w:szCs w:val="24"/>
          <w:shd w:val="clear" w:color="auto" w:fill="FFFFFF"/>
        </w:rPr>
        <w:t>ed</w:t>
      </w:r>
      <w:r w:rsidR="00DB64DB" w:rsidRPr="00172DD8">
        <w:rPr>
          <w:rFonts w:asciiTheme="majorBidi" w:eastAsia="Times New Roman" w:hAnsiTheme="majorBidi" w:cstheme="majorBidi"/>
          <w:color w:val="000000" w:themeColor="text1"/>
          <w:sz w:val="24"/>
          <w:szCs w:val="24"/>
          <w:shd w:val="clear" w:color="auto" w:fill="FFFFFF"/>
        </w:rPr>
        <w:t xml:space="preserve"> significant </w:t>
      </w:r>
      <w:r w:rsidR="00580762" w:rsidRPr="00172DD8">
        <w:rPr>
          <w:rFonts w:asciiTheme="majorBidi" w:eastAsia="Times New Roman" w:hAnsiTheme="majorBidi" w:cstheme="majorBidi"/>
          <w:color w:val="000000" w:themeColor="text1"/>
          <w:sz w:val="24"/>
          <w:szCs w:val="24"/>
          <w:shd w:val="clear" w:color="auto" w:fill="FFFFFF"/>
        </w:rPr>
        <w:t xml:space="preserve">only in </w:t>
      </w:r>
      <w:r w:rsidR="004235BE" w:rsidRPr="00172DD8">
        <w:rPr>
          <w:rFonts w:asciiTheme="majorBidi" w:eastAsia="Times New Roman" w:hAnsiTheme="majorBidi" w:cstheme="majorBidi"/>
          <w:color w:val="000000" w:themeColor="text1"/>
          <w:sz w:val="24"/>
          <w:szCs w:val="24"/>
          <w:shd w:val="clear" w:color="auto" w:fill="FFFFFF"/>
        </w:rPr>
        <w:t xml:space="preserve">the </w:t>
      </w:r>
      <w:r w:rsidR="00580762" w:rsidRPr="00172DD8">
        <w:rPr>
          <w:rFonts w:asciiTheme="majorBidi" w:eastAsia="Times New Roman" w:hAnsiTheme="majorBidi" w:cstheme="majorBidi"/>
          <w:color w:val="000000" w:themeColor="text1"/>
          <w:sz w:val="24"/>
          <w:szCs w:val="24"/>
          <w:shd w:val="clear" w:color="auto" w:fill="FFFFFF"/>
        </w:rPr>
        <w:t>Haifa population</w:t>
      </w:r>
      <w:r w:rsidR="004235BE" w:rsidRPr="00172DD8">
        <w:rPr>
          <w:rFonts w:asciiTheme="majorBidi" w:eastAsia="Times New Roman" w:hAnsiTheme="majorBidi" w:cstheme="majorBidi"/>
          <w:color w:val="000000" w:themeColor="text1"/>
          <w:sz w:val="24"/>
          <w:szCs w:val="24"/>
          <w:shd w:val="clear" w:color="auto" w:fill="FFFFFF"/>
        </w:rPr>
        <w:t xml:space="preserve"> when the two urban populations</w:t>
      </w:r>
      <w:r w:rsidR="004235BE">
        <w:rPr>
          <w:rFonts w:asciiTheme="majorBidi" w:eastAsia="Times New Roman" w:hAnsiTheme="majorBidi" w:cstheme="majorBidi"/>
          <w:color w:val="000000" w:themeColor="text1"/>
          <w:sz w:val="24"/>
          <w:szCs w:val="24"/>
          <w:shd w:val="clear" w:color="auto" w:fill="FFFFFF"/>
        </w:rPr>
        <w:t xml:space="preserve"> were compared</w:t>
      </w:r>
      <w:r w:rsidR="00580762">
        <w:rPr>
          <w:rFonts w:asciiTheme="majorBidi" w:eastAsia="Times New Roman" w:hAnsiTheme="majorBidi" w:cstheme="majorBidi"/>
          <w:color w:val="000000" w:themeColor="text1"/>
          <w:sz w:val="24"/>
          <w:szCs w:val="24"/>
          <w:shd w:val="clear" w:color="auto" w:fill="FFFFFF"/>
        </w:rPr>
        <w:t>.</w:t>
      </w:r>
      <w:r w:rsidR="00BD264F">
        <w:rPr>
          <w:rFonts w:asciiTheme="majorBidi" w:eastAsia="Times New Roman" w:hAnsiTheme="majorBidi" w:cstheme="majorBidi"/>
          <w:color w:val="000000" w:themeColor="text1"/>
          <w:sz w:val="24"/>
          <w:szCs w:val="24"/>
          <w:shd w:val="clear" w:color="auto" w:fill="FFFFFF"/>
        </w:rPr>
        <w:t xml:space="preserve"> </w:t>
      </w:r>
      <w:r w:rsidR="00580762">
        <w:rPr>
          <w:rFonts w:asciiTheme="majorBidi" w:eastAsia="Times New Roman" w:hAnsiTheme="majorBidi" w:cstheme="majorBidi"/>
          <w:color w:val="000000" w:themeColor="text1"/>
          <w:sz w:val="24"/>
          <w:szCs w:val="24"/>
          <w:shd w:val="clear" w:color="auto" w:fill="FFFFFF"/>
        </w:rPr>
        <w:t>The</w:t>
      </w:r>
      <w:r w:rsidR="00DB64DB">
        <w:rPr>
          <w:rFonts w:asciiTheme="majorBidi" w:eastAsia="Times New Roman" w:hAnsiTheme="majorBidi" w:cstheme="majorBidi"/>
          <w:color w:val="000000" w:themeColor="text1"/>
          <w:sz w:val="24"/>
          <w:szCs w:val="24"/>
          <w:shd w:val="clear" w:color="auto" w:fill="FFFFFF"/>
        </w:rPr>
        <w:t xml:space="preserve"> fact that inhaled particles correlated </w:t>
      </w:r>
      <w:r w:rsidR="004235BE">
        <w:rPr>
          <w:rFonts w:asciiTheme="majorBidi" w:eastAsia="Times New Roman" w:hAnsiTheme="majorBidi" w:cstheme="majorBidi"/>
          <w:color w:val="000000" w:themeColor="text1"/>
          <w:sz w:val="24"/>
          <w:szCs w:val="24"/>
          <w:shd w:val="clear" w:color="auto" w:fill="FFFFFF"/>
        </w:rPr>
        <w:t>with</w:t>
      </w:r>
      <w:r w:rsidR="00DB64DB">
        <w:rPr>
          <w:rFonts w:asciiTheme="majorBidi" w:eastAsia="Times New Roman" w:hAnsiTheme="majorBidi" w:cstheme="majorBidi"/>
          <w:color w:val="000000" w:themeColor="text1"/>
          <w:sz w:val="24"/>
          <w:szCs w:val="24"/>
          <w:shd w:val="clear" w:color="auto" w:fill="FFFFFF"/>
        </w:rPr>
        <w:t xml:space="preserve"> worse PFT</w:t>
      </w:r>
      <w:r w:rsidR="004235BE">
        <w:rPr>
          <w:rFonts w:asciiTheme="majorBidi" w:eastAsia="Times New Roman" w:hAnsiTheme="majorBidi" w:cstheme="majorBidi"/>
          <w:color w:val="000000" w:themeColor="text1"/>
          <w:sz w:val="24"/>
          <w:szCs w:val="24"/>
          <w:shd w:val="clear" w:color="auto" w:fill="FFFFFF"/>
        </w:rPr>
        <w:t xml:space="preserve"> results</w:t>
      </w:r>
      <w:r w:rsidR="00BD264F">
        <w:rPr>
          <w:rFonts w:asciiTheme="majorBidi" w:eastAsia="Times New Roman" w:hAnsiTheme="majorBidi" w:cstheme="majorBidi"/>
          <w:color w:val="000000" w:themeColor="text1"/>
          <w:sz w:val="24"/>
          <w:szCs w:val="24"/>
          <w:shd w:val="clear" w:color="auto" w:fill="FFFFFF"/>
        </w:rPr>
        <w:t xml:space="preserve"> </w:t>
      </w:r>
      <w:r w:rsidR="004235BE">
        <w:rPr>
          <w:rFonts w:asciiTheme="majorBidi" w:eastAsia="Times New Roman" w:hAnsiTheme="majorBidi" w:cstheme="majorBidi"/>
          <w:color w:val="000000" w:themeColor="text1"/>
          <w:sz w:val="24"/>
          <w:szCs w:val="24"/>
          <w:shd w:val="clear" w:color="auto" w:fill="FFFFFF"/>
        </w:rPr>
        <w:t>had</w:t>
      </w:r>
      <w:r w:rsidR="00FE69A1">
        <w:rPr>
          <w:rFonts w:asciiTheme="majorBidi" w:eastAsia="Times New Roman" w:hAnsiTheme="majorBidi" w:cstheme="majorBidi"/>
          <w:color w:val="000000" w:themeColor="text1"/>
          <w:sz w:val="24"/>
          <w:szCs w:val="24"/>
          <w:shd w:val="clear" w:color="auto" w:fill="FFFFFF"/>
        </w:rPr>
        <w:t xml:space="preserve"> already </w:t>
      </w:r>
      <w:r w:rsidR="004235BE">
        <w:rPr>
          <w:rFonts w:asciiTheme="majorBidi" w:eastAsia="Times New Roman" w:hAnsiTheme="majorBidi" w:cstheme="majorBidi"/>
          <w:color w:val="000000" w:themeColor="text1"/>
          <w:sz w:val="24"/>
          <w:szCs w:val="24"/>
          <w:shd w:val="clear" w:color="auto" w:fill="FFFFFF"/>
        </w:rPr>
        <w:t xml:space="preserve">been </w:t>
      </w:r>
      <w:r w:rsidR="00FE69A1">
        <w:rPr>
          <w:rFonts w:asciiTheme="majorBidi" w:eastAsia="Times New Roman" w:hAnsiTheme="majorBidi" w:cstheme="majorBidi"/>
          <w:color w:val="000000" w:themeColor="text1"/>
          <w:sz w:val="24"/>
          <w:szCs w:val="24"/>
          <w:shd w:val="clear" w:color="auto" w:fill="FFFFFF"/>
        </w:rPr>
        <w:t xml:space="preserve">reported in </w:t>
      </w:r>
      <w:proofErr w:type="gramStart"/>
      <w:r w:rsidR="004235BE">
        <w:rPr>
          <w:rFonts w:asciiTheme="majorBidi" w:eastAsia="Times New Roman" w:hAnsiTheme="majorBidi" w:cstheme="majorBidi"/>
          <w:color w:val="000000" w:themeColor="text1"/>
          <w:sz w:val="24"/>
          <w:szCs w:val="24"/>
          <w:shd w:val="clear" w:color="auto" w:fill="FFFFFF"/>
        </w:rPr>
        <w:t xml:space="preserve">an </w:t>
      </w:r>
      <w:r w:rsidR="00A07D86">
        <w:rPr>
          <w:rFonts w:asciiTheme="majorBidi" w:eastAsia="Times New Roman" w:hAnsiTheme="majorBidi" w:cstheme="majorBidi"/>
          <w:color w:val="000000" w:themeColor="text1"/>
          <w:sz w:val="24"/>
          <w:szCs w:val="24"/>
          <w:shd w:val="clear" w:color="auto" w:fill="FFFFFF"/>
        </w:rPr>
        <w:t>elderly</w:t>
      </w:r>
      <w:proofErr w:type="gramEnd"/>
      <w:r w:rsidR="004235BE">
        <w:rPr>
          <w:rFonts w:asciiTheme="majorBidi" w:eastAsia="Times New Roman" w:hAnsiTheme="majorBidi" w:cstheme="majorBidi"/>
          <w:color w:val="000000" w:themeColor="text1"/>
          <w:sz w:val="24"/>
          <w:szCs w:val="24"/>
          <w:shd w:val="clear" w:color="auto" w:fill="FFFFFF"/>
        </w:rPr>
        <w:t xml:space="preserve"> </w:t>
      </w:r>
      <w:r w:rsidR="00FE69A1">
        <w:rPr>
          <w:rFonts w:asciiTheme="majorBidi" w:eastAsia="Times New Roman" w:hAnsiTheme="majorBidi" w:cstheme="majorBidi"/>
          <w:color w:val="000000" w:themeColor="text1"/>
          <w:sz w:val="24"/>
          <w:szCs w:val="24"/>
          <w:shd w:val="clear" w:color="auto" w:fill="FFFFFF"/>
        </w:rPr>
        <w:t>[</w:t>
      </w:r>
      <w:r w:rsidR="007D66EF">
        <w:rPr>
          <w:rFonts w:asciiTheme="majorBidi" w:eastAsia="Times New Roman" w:hAnsiTheme="majorBidi" w:cstheme="majorBidi"/>
          <w:color w:val="000000" w:themeColor="text1"/>
          <w:sz w:val="24"/>
          <w:szCs w:val="24"/>
          <w:shd w:val="clear" w:color="auto" w:fill="FFFFFF"/>
        </w:rPr>
        <w:t>42</w:t>
      </w:r>
      <w:r w:rsidR="00FE69A1">
        <w:rPr>
          <w:rFonts w:asciiTheme="majorBidi" w:eastAsia="Times New Roman" w:hAnsiTheme="majorBidi" w:cstheme="majorBidi"/>
          <w:color w:val="000000" w:themeColor="text1"/>
          <w:sz w:val="24"/>
          <w:szCs w:val="24"/>
          <w:shd w:val="clear" w:color="auto" w:fill="FFFFFF"/>
        </w:rPr>
        <w:t xml:space="preserve">] and </w:t>
      </w:r>
      <w:r w:rsidR="004235BE">
        <w:rPr>
          <w:rFonts w:asciiTheme="majorBidi" w:eastAsia="Times New Roman" w:hAnsiTheme="majorBidi" w:cstheme="majorBidi"/>
          <w:color w:val="000000" w:themeColor="text1"/>
          <w:sz w:val="24"/>
          <w:szCs w:val="24"/>
          <w:shd w:val="clear" w:color="auto" w:fill="FFFFFF"/>
        </w:rPr>
        <w:t>in a pediatric</w:t>
      </w:r>
      <w:r w:rsidR="00DB64DB">
        <w:rPr>
          <w:rFonts w:asciiTheme="majorBidi" w:eastAsia="Times New Roman" w:hAnsiTheme="majorBidi" w:cstheme="majorBidi"/>
          <w:color w:val="000000" w:themeColor="text1"/>
          <w:sz w:val="24"/>
          <w:szCs w:val="24"/>
          <w:shd w:val="clear" w:color="auto" w:fill="FFFFFF"/>
        </w:rPr>
        <w:t xml:space="preserve"> population</w:t>
      </w:r>
      <w:r w:rsidR="00A07D86">
        <w:rPr>
          <w:rFonts w:asciiTheme="majorBidi" w:eastAsia="Times New Roman" w:hAnsiTheme="majorBidi" w:cstheme="majorBidi"/>
          <w:color w:val="000000" w:themeColor="text1"/>
          <w:sz w:val="24"/>
          <w:szCs w:val="24"/>
          <w:shd w:val="clear" w:color="auto" w:fill="FFFFFF"/>
        </w:rPr>
        <w:t xml:space="preserve"> </w:t>
      </w:r>
      <w:r w:rsidR="00FE69A1">
        <w:rPr>
          <w:rFonts w:asciiTheme="majorBidi" w:eastAsia="Times New Roman" w:hAnsiTheme="majorBidi" w:cstheme="majorBidi"/>
          <w:color w:val="000000" w:themeColor="text1"/>
          <w:sz w:val="24"/>
          <w:szCs w:val="24"/>
          <w:shd w:val="clear" w:color="auto" w:fill="FFFFFF"/>
        </w:rPr>
        <w:t>[</w:t>
      </w:r>
      <w:r w:rsidR="007D66EF">
        <w:rPr>
          <w:rFonts w:asciiTheme="majorBidi" w:eastAsia="Times New Roman" w:hAnsiTheme="majorBidi" w:cstheme="majorBidi"/>
          <w:color w:val="000000" w:themeColor="text1"/>
          <w:sz w:val="24"/>
          <w:szCs w:val="24"/>
          <w:shd w:val="clear" w:color="auto" w:fill="FFFFFF"/>
        </w:rPr>
        <w:t>43</w:t>
      </w:r>
      <w:r w:rsidR="00FE69A1">
        <w:rPr>
          <w:rFonts w:asciiTheme="majorBidi" w:eastAsia="Times New Roman" w:hAnsiTheme="majorBidi" w:cstheme="majorBidi"/>
          <w:color w:val="000000" w:themeColor="text1"/>
          <w:sz w:val="24"/>
          <w:szCs w:val="24"/>
          <w:shd w:val="clear" w:color="auto" w:fill="FFFFFF"/>
        </w:rPr>
        <w:t>]</w:t>
      </w:r>
      <w:r w:rsidR="00A07D86">
        <w:rPr>
          <w:rFonts w:asciiTheme="majorBidi" w:eastAsia="Times New Roman" w:hAnsiTheme="majorBidi" w:cstheme="majorBidi"/>
          <w:color w:val="000000" w:themeColor="text1"/>
          <w:sz w:val="24"/>
          <w:szCs w:val="24"/>
          <w:shd w:val="clear" w:color="auto" w:fill="FFFFFF"/>
        </w:rPr>
        <w:t xml:space="preserve">. </w:t>
      </w:r>
      <w:r w:rsidR="004235BE">
        <w:rPr>
          <w:rFonts w:asciiTheme="majorBidi" w:eastAsia="Times New Roman" w:hAnsiTheme="majorBidi" w:cstheme="majorBidi"/>
          <w:color w:val="000000" w:themeColor="text1"/>
          <w:sz w:val="24"/>
          <w:szCs w:val="24"/>
          <w:shd w:val="clear" w:color="auto" w:fill="FFFFFF"/>
        </w:rPr>
        <w:t>W</w:t>
      </w:r>
      <w:r w:rsidR="00A07D86">
        <w:rPr>
          <w:rFonts w:asciiTheme="majorBidi" w:eastAsia="Times New Roman" w:hAnsiTheme="majorBidi" w:cstheme="majorBidi"/>
          <w:color w:val="000000" w:themeColor="text1"/>
          <w:sz w:val="24"/>
          <w:szCs w:val="24"/>
          <w:shd w:val="clear" w:color="auto" w:fill="FFFFFF"/>
        </w:rPr>
        <w:t>hile th</w:t>
      </w:r>
      <w:r w:rsidR="00DB64DB">
        <w:rPr>
          <w:rFonts w:asciiTheme="majorBidi" w:eastAsia="Times New Roman" w:hAnsiTheme="majorBidi" w:cstheme="majorBidi"/>
          <w:color w:val="000000" w:themeColor="text1"/>
          <w:sz w:val="24"/>
          <w:szCs w:val="24"/>
          <w:shd w:val="clear" w:color="auto" w:fill="FFFFFF"/>
        </w:rPr>
        <w:t>ose</w:t>
      </w:r>
      <w:r w:rsidR="00A07D86">
        <w:rPr>
          <w:rFonts w:asciiTheme="majorBidi" w:eastAsia="Times New Roman" w:hAnsiTheme="majorBidi" w:cstheme="majorBidi"/>
          <w:color w:val="000000" w:themeColor="text1"/>
          <w:sz w:val="24"/>
          <w:szCs w:val="24"/>
          <w:shd w:val="clear" w:color="auto" w:fill="FFFFFF"/>
        </w:rPr>
        <w:t xml:space="preserve"> studies us</w:t>
      </w:r>
      <w:r w:rsidR="004235BE">
        <w:rPr>
          <w:rFonts w:asciiTheme="majorBidi" w:eastAsia="Times New Roman" w:hAnsiTheme="majorBidi" w:cstheme="majorBidi"/>
          <w:color w:val="000000" w:themeColor="text1"/>
          <w:sz w:val="24"/>
          <w:szCs w:val="24"/>
          <w:shd w:val="clear" w:color="auto" w:fill="FFFFFF"/>
        </w:rPr>
        <w:t>ed</w:t>
      </w:r>
      <w:r w:rsidR="00A07D86">
        <w:rPr>
          <w:rFonts w:asciiTheme="majorBidi" w:eastAsia="Times New Roman" w:hAnsiTheme="majorBidi" w:cstheme="majorBidi"/>
          <w:color w:val="000000" w:themeColor="text1"/>
          <w:sz w:val="24"/>
          <w:szCs w:val="24"/>
          <w:shd w:val="clear" w:color="auto" w:fill="FFFFFF"/>
        </w:rPr>
        <w:t xml:space="preserve"> </w:t>
      </w:r>
      <w:r w:rsidR="00BD264F">
        <w:rPr>
          <w:rFonts w:asciiTheme="majorBidi" w:eastAsia="Times New Roman" w:hAnsiTheme="majorBidi" w:cstheme="majorBidi"/>
          <w:color w:val="000000" w:themeColor="text1"/>
          <w:sz w:val="24"/>
          <w:szCs w:val="24"/>
          <w:shd w:val="clear" w:color="auto" w:fill="FFFFFF"/>
        </w:rPr>
        <w:t>measurements in the environment PM</w:t>
      </w:r>
      <w:r w:rsidR="004235BE">
        <w:rPr>
          <w:rFonts w:asciiTheme="majorBidi" w:eastAsia="Times New Roman" w:hAnsiTheme="majorBidi" w:cstheme="majorBidi"/>
          <w:color w:val="000000" w:themeColor="text1"/>
          <w:sz w:val="24"/>
          <w:szCs w:val="24"/>
          <w:shd w:val="clear" w:color="auto" w:fill="FFFFFF"/>
        </w:rPr>
        <w:t>, however,</w:t>
      </w:r>
      <w:r w:rsidR="00BD264F">
        <w:rPr>
          <w:rFonts w:asciiTheme="majorBidi" w:eastAsia="Times New Roman" w:hAnsiTheme="majorBidi" w:cstheme="majorBidi"/>
          <w:color w:val="000000" w:themeColor="text1"/>
          <w:sz w:val="24"/>
          <w:szCs w:val="24"/>
          <w:shd w:val="clear" w:color="auto" w:fill="FFFFFF"/>
        </w:rPr>
        <w:t xml:space="preserve"> to the best of our knowledge</w:t>
      </w:r>
      <w:r w:rsidR="004235BE">
        <w:rPr>
          <w:rFonts w:asciiTheme="majorBidi" w:eastAsia="Times New Roman" w:hAnsiTheme="majorBidi" w:cstheme="majorBidi"/>
          <w:color w:val="000000" w:themeColor="text1"/>
          <w:sz w:val="24"/>
          <w:szCs w:val="24"/>
          <w:shd w:val="clear" w:color="auto" w:fill="FFFFFF"/>
        </w:rPr>
        <w:t xml:space="preserve"> ours is</w:t>
      </w:r>
      <w:r w:rsidR="00BD264F">
        <w:rPr>
          <w:rFonts w:asciiTheme="majorBidi" w:eastAsia="Times New Roman" w:hAnsiTheme="majorBidi" w:cstheme="majorBidi"/>
          <w:color w:val="000000" w:themeColor="text1"/>
          <w:sz w:val="24"/>
          <w:szCs w:val="24"/>
          <w:shd w:val="clear" w:color="auto" w:fill="FFFFFF"/>
        </w:rPr>
        <w:t xml:space="preserve"> the first report </w:t>
      </w:r>
      <w:r w:rsidR="004235BE">
        <w:rPr>
          <w:rFonts w:asciiTheme="majorBidi" w:eastAsia="Times New Roman" w:hAnsiTheme="majorBidi" w:cstheme="majorBidi"/>
          <w:color w:val="000000" w:themeColor="text1"/>
          <w:sz w:val="24"/>
          <w:szCs w:val="24"/>
          <w:shd w:val="clear" w:color="auto" w:fill="FFFFFF"/>
        </w:rPr>
        <w:t xml:space="preserve">on </w:t>
      </w:r>
      <w:r w:rsidR="00BD264F">
        <w:rPr>
          <w:rFonts w:asciiTheme="majorBidi" w:eastAsia="Times New Roman" w:hAnsiTheme="majorBidi" w:cstheme="majorBidi"/>
          <w:color w:val="000000" w:themeColor="text1"/>
          <w:sz w:val="24"/>
          <w:szCs w:val="24"/>
          <w:shd w:val="clear" w:color="auto" w:fill="FFFFFF"/>
        </w:rPr>
        <w:t xml:space="preserve">PM </w:t>
      </w:r>
      <w:r w:rsidR="004235BE">
        <w:rPr>
          <w:rFonts w:asciiTheme="majorBidi" w:eastAsia="Times New Roman" w:hAnsiTheme="majorBidi" w:cstheme="majorBidi"/>
          <w:color w:val="000000" w:themeColor="text1"/>
          <w:sz w:val="24"/>
          <w:szCs w:val="24"/>
          <w:shd w:val="clear" w:color="auto" w:fill="FFFFFF"/>
        </w:rPr>
        <w:t xml:space="preserve">findings </w:t>
      </w:r>
      <w:r w:rsidR="00BD264F">
        <w:rPr>
          <w:rFonts w:asciiTheme="majorBidi" w:eastAsia="Times New Roman" w:hAnsiTheme="majorBidi" w:cstheme="majorBidi"/>
          <w:color w:val="000000" w:themeColor="text1"/>
          <w:sz w:val="24"/>
          <w:szCs w:val="24"/>
          <w:shd w:val="clear" w:color="auto" w:fill="FFFFFF"/>
        </w:rPr>
        <w:t>in saliva.</w:t>
      </w:r>
    </w:p>
    <w:p w14:paraId="1B44F4E5" w14:textId="33807C0C" w:rsidR="0094043C" w:rsidRPr="00B70904" w:rsidRDefault="004235BE" w:rsidP="004A624D">
      <w:pPr>
        <w:bidi w:val="0"/>
        <w:spacing w:after="0" w:line="360" w:lineRule="auto"/>
        <w:ind w:right="84"/>
        <w:rPr>
          <w:rFonts w:asciiTheme="majorBidi" w:eastAsia="Times New Roman" w:hAnsiTheme="majorBidi" w:cstheme="majorBidi"/>
          <w:color w:val="000000" w:themeColor="text1"/>
          <w:sz w:val="24"/>
          <w:szCs w:val="24"/>
          <w:shd w:val="clear" w:color="auto" w:fill="FFFFFF"/>
        </w:rPr>
      </w:pPr>
      <w:r>
        <w:rPr>
          <w:rFonts w:asciiTheme="majorBidi" w:eastAsia="Times New Roman" w:hAnsiTheme="majorBidi" w:cstheme="majorBidi"/>
          <w:color w:val="000000" w:themeColor="text1"/>
          <w:sz w:val="24"/>
          <w:szCs w:val="24"/>
          <w:shd w:val="clear" w:color="auto" w:fill="FFFFFF"/>
        </w:rPr>
        <w:t>A</w:t>
      </w:r>
      <w:r w:rsidR="00C92552">
        <w:rPr>
          <w:rFonts w:asciiTheme="majorBidi" w:eastAsia="Times New Roman" w:hAnsiTheme="majorBidi" w:cstheme="majorBidi"/>
          <w:color w:val="000000" w:themeColor="text1"/>
          <w:sz w:val="24"/>
          <w:szCs w:val="24"/>
          <w:shd w:val="clear" w:color="auto" w:fill="FFFFFF"/>
        </w:rPr>
        <w:t xml:space="preserve"> negative association was found between pH and PFT</w:t>
      </w:r>
      <w:r>
        <w:rPr>
          <w:rFonts w:asciiTheme="majorBidi" w:eastAsia="Times New Roman" w:hAnsiTheme="majorBidi" w:cstheme="majorBidi"/>
          <w:color w:val="000000" w:themeColor="text1"/>
          <w:sz w:val="24"/>
          <w:szCs w:val="24"/>
          <w:shd w:val="clear" w:color="auto" w:fill="FFFFFF"/>
        </w:rPr>
        <w:t>, demonstrating</w:t>
      </w:r>
      <w:r w:rsidR="0094043C">
        <w:rPr>
          <w:rFonts w:asciiTheme="majorBidi" w:eastAsia="Times New Roman" w:hAnsiTheme="majorBidi" w:cstheme="majorBidi"/>
          <w:color w:val="000000" w:themeColor="text1"/>
          <w:sz w:val="24"/>
          <w:szCs w:val="24"/>
          <w:shd w:val="clear" w:color="auto" w:fill="FFFFFF"/>
        </w:rPr>
        <w:t xml:space="preserve"> that acidification of the airways (i.e</w:t>
      </w:r>
      <w:r>
        <w:rPr>
          <w:rFonts w:asciiTheme="majorBidi" w:eastAsia="Times New Roman" w:hAnsiTheme="majorBidi" w:cstheme="majorBidi"/>
          <w:color w:val="000000" w:themeColor="text1"/>
          <w:sz w:val="24"/>
          <w:szCs w:val="24"/>
          <w:shd w:val="clear" w:color="auto" w:fill="FFFFFF"/>
        </w:rPr>
        <w:t>.,</w:t>
      </w:r>
      <w:r w:rsidR="0094043C">
        <w:rPr>
          <w:rFonts w:asciiTheme="majorBidi" w:eastAsia="Times New Roman" w:hAnsiTheme="majorBidi" w:cstheme="majorBidi"/>
          <w:color w:val="000000" w:themeColor="text1"/>
          <w:sz w:val="24"/>
          <w:szCs w:val="24"/>
          <w:shd w:val="clear" w:color="auto" w:fill="FFFFFF"/>
        </w:rPr>
        <w:t xml:space="preserve"> lower pH) </w:t>
      </w:r>
      <w:r>
        <w:rPr>
          <w:rFonts w:asciiTheme="majorBidi" w:eastAsia="Times New Roman" w:hAnsiTheme="majorBidi" w:cstheme="majorBidi"/>
          <w:color w:val="000000" w:themeColor="text1"/>
          <w:sz w:val="24"/>
          <w:szCs w:val="24"/>
          <w:shd w:val="clear" w:color="auto" w:fill="FFFFFF"/>
        </w:rPr>
        <w:t>wa</w:t>
      </w:r>
      <w:r w:rsidR="0094043C">
        <w:rPr>
          <w:rFonts w:asciiTheme="majorBidi" w:eastAsia="Times New Roman" w:hAnsiTheme="majorBidi" w:cstheme="majorBidi"/>
          <w:color w:val="000000" w:themeColor="text1"/>
          <w:sz w:val="24"/>
          <w:szCs w:val="24"/>
          <w:shd w:val="clear" w:color="auto" w:fill="FFFFFF"/>
        </w:rPr>
        <w:t>s correlated to worse PFT</w:t>
      </w:r>
      <w:r>
        <w:rPr>
          <w:rFonts w:asciiTheme="majorBidi" w:eastAsia="Times New Roman" w:hAnsiTheme="majorBidi" w:cstheme="majorBidi"/>
          <w:color w:val="000000" w:themeColor="text1"/>
          <w:sz w:val="24"/>
          <w:szCs w:val="24"/>
          <w:shd w:val="clear" w:color="auto" w:fill="FFFFFF"/>
        </w:rPr>
        <w:t xml:space="preserve"> results (Table 17), supporting our earlier findings</w:t>
      </w:r>
      <w:r w:rsidR="0094043C">
        <w:rPr>
          <w:rFonts w:asciiTheme="majorBidi" w:eastAsia="Times New Roman" w:hAnsiTheme="majorBidi" w:cstheme="majorBidi"/>
          <w:color w:val="000000" w:themeColor="text1"/>
          <w:sz w:val="24"/>
          <w:szCs w:val="24"/>
          <w:shd w:val="clear" w:color="auto" w:fill="FFFFFF"/>
        </w:rPr>
        <w:t xml:space="preserve"> [</w:t>
      </w:r>
      <w:r w:rsidR="007D66EF">
        <w:rPr>
          <w:rFonts w:asciiTheme="majorBidi" w:eastAsia="Times New Roman" w:hAnsiTheme="majorBidi" w:cstheme="majorBidi"/>
          <w:color w:val="000000" w:themeColor="text1"/>
          <w:sz w:val="24"/>
          <w:szCs w:val="24"/>
          <w:shd w:val="clear" w:color="auto" w:fill="FFFFFF"/>
        </w:rPr>
        <w:t>44</w:t>
      </w:r>
      <w:r w:rsidR="0094043C">
        <w:rPr>
          <w:rFonts w:asciiTheme="majorBidi" w:eastAsia="Times New Roman" w:hAnsiTheme="majorBidi" w:cstheme="majorBidi"/>
          <w:color w:val="000000" w:themeColor="text1"/>
          <w:sz w:val="24"/>
          <w:szCs w:val="24"/>
          <w:shd w:val="clear" w:color="auto" w:fill="FFFFFF"/>
        </w:rPr>
        <w:t>]</w:t>
      </w:r>
      <w:r w:rsidR="00C92552">
        <w:rPr>
          <w:rFonts w:asciiTheme="majorBidi" w:eastAsia="Times New Roman" w:hAnsiTheme="majorBidi" w:cstheme="majorBidi"/>
          <w:color w:val="000000" w:themeColor="text1"/>
          <w:sz w:val="24"/>
          <w:szCs w:val="24"/>
          <w:shd w:val="clear" w:color="auto" w:fill="FFFFFF"/>
        </w:rPr>
        <w:t xml:space="preserve">. </w:t>
      </w:r>
    </w:p>
    <w:p w14:paraId="078A3D1D" w14:textId="4E3EC0C7" w:rsidR="004C23C0" w:rsidRDefault="00F85784" w:rsidP="004A624D">
      <w:pPr>
        <w:bidi w:val="0"/>
        <w:spacing w:after="0" w:line="360" w:lineRule="auto"/>
        <w:ind w:right="84"/>
        <w:rPr>
          <w:rFonts w:asciiTheme="majorBidi" w:eastAsia="Times New Roman" w:hAnsiTheme="majorBidi" w:cstheme="majorBidi"/>
          <w:color w:val="000000" w:themeColor="text1"/>
          <w:sz w:val="24"/>
          <w:szCs w:val="24"/>
          <w:shd w:val="clear" w:color="auto" w:fill="FFFFFF"/>
        </w:rPr>
      </w:pPr>
      <w:r>
        <w:rPr>
          <w:rFonts w:asciiTheme="majorBidi" w:eastAsia="Times New Roman" w:hAnsiTheme="majorBidi" w:cstheme="majorBidi"/>
          <w:color w:val="000000" w:themeColor="text1"/>
          <w:sz w:val="24"/>
          <w:szCs w:val="24"/>
          <w:shd w:val="clear" w:color="auto" w:fill="FFFFFF"/>
        </w:rPr>
        <w:t>Feno</w:t>
      </w:r>
      <w:r w:rsidR="00DB64DB">
        <w:rPr>
          <w:rFonts w:asciiTheme="majorBidi" w:eastAsia="Times New Roman" w:hAnsiTheme="majorBidi" w:cstheme="majorBidi"/>
          <w:color w:val="000000" w:themeColor="text1"/>
          <w:sz w:val="24"/>
          <w:szCs w:val="24"/>
          <w:shd w:val="clear" w:color="auto" w:fill="FFFFFF"/>
        </w:rPr>
        <w:t xml:space="preserve"> was used in this study as a surrogate </w:t>
      </w:r>
      <w:r w:rsidR="004235BE">
        <w:rPr>
          <w:rFonts w:asciiTheme="majorBidi" w:eastAsia="Times New Roman" w:hAnsiTheme="majorBidi" w:cstheme="majorBidi"/>
          <w:color w:val="000000" w:themeColor="text1"/>
          <w:sz w:val="24"/>
          <w:szCs w:val="24"/>
          <w:shd w:val="clear" w:color="auto" w:fill="FFFFFF"/>
        </w:rPr>
        <w:t>for</w:t>
      </w:r>
      <w:r w:rsidR="00DB64DB">
        <w:rPr>
          <w:rFonts w:asciiTheme="majorBidi" w:eastAsia="Times New Roman" w:hAnsiTheme="majorBidi" w:cstheme="majorBidi"/>
          <w:color w:val="000000" w:themeColor="text1"/>
          <w:sz w:val="24"/>
          <w:szCs w:val="24"/>
          <w:shd w:val="clear" w:color="auto" w:fill="FFFFFF"/>
        </w:rPr>
        <w:t xml:space="preserve"> eosinophils in </w:t>
      </w:r>
      <w:r w:rsidR="004235BE">
        <w:rPr>
          <w:rFonts w:asciiTheme="majorBidi" w:eastAsia="Times New Roman" w:hAnsiTheme="majorBidi" w:cstheme="majorBidi"/>
          <w:color w:val="000000" w:themeColor="text1"/>
          <w:sz w:val="24"/>
          <w:szCs w:val="24"/>
          <w:shd w:val="clear" w:color="auto" w:fill="FFFFFF"/>
        </w:rPr>
        <w:t xml:space="preserve">IS </w:t>
      </w:r>
      <w:r w:rsidR="004C23C0">
        <w:rPr>
          <w:rFonts w:asciiTheme="majorBidi" w:eastAsia="Times New Roman" w:hAnsiTheme="majorBidi" w:cstheme="majorBidi"/>
          <w:color w:val="000000" w:themeColor="text1"/>
          <w:sz w:val="24"/>
          <w:szCs w:val="24"/>
          <w:shd w:val="clear" w:color="auto" w:fill="FFFFFF"/>
        </w:rPr>
        <w:t xml:space="preserve">and its concentration </w:t>
      </w:r>
      <w:r w:rsidR="004235BE">
        <w:rPr>
          <w:rFonts w:asciiTheme="majorBidi" w:eastAsia="Times New Roman" w:hAnsiTheme="majorBidi" w:cstheme="majorBidi"/>
          <w:color w:val="000000" w:themeColor="text1"/>
          <w:sz w:val="24"/>
          <w:szCs w:val="24"/>
          <w:shd w:val="clear" w:color="auto" w:fill="FFFFFF"/>
        </w:rPr>
        <w:t>was shown to be</w:t>
      </w:r>
      <w:r w:rsidR="004C23C0">
        <w:rPr>
          <w:rFonts w:asciiTheme="majorBidi" w:eastAsia="Times New Roman" w:hAnsiTheme="majorBidi" w:cstheme="majorBidi"/>
          <w:color w:val="000000" w:themeColor="text1"/>
          <w:sz w:val="24"/>
          <w:szCs w:val="24"/>
          <w:shd w:val="clear" w:color="auto" w:fill="FFFFFF"/>
        </w:rPr>
        <w:t xml:space="preserve"> positively associated to the accumulation of UFP</w:t>
      </w:r>
      <w:r w:rsidR="004235BE">
        <w:rPr>
          <w:rFonts w:asciiTheme="majorBidi" w:eastAsia="Times New Roman" w:hAnsiTheme="majorBidi" w:cstheme="majorBidi"/>
          <w:color w:val="000000" w:themeColor="text1"/>
          <w:sz w:val="24"/>
          <w:szCs w:val="24"/>
          <w:shd w:val="clear" w:color="auto" w:fill="FFFFFF"/>
        </w:rPr>
        <w:t xml:space="preserve">. This was </w:t>
      </w:r>
      <w:r w:rsidR="004C23C0">
        <w:rPr>
          <w:rFonts w:asciiTheme="majorBidi" w:eastAsia="Times New Roman" w:hAnsiTheme="majorBidi" w:cstheme="majorBidi"/>
          <w:color w:val="000000" w:themeColor="text1"/>
          <w:sz w:val="24"/>
          <w:szCs w:val="24"/>
          <w:shd w:val="clear" w:color="auto" w:fill="FFFFFF"/>
        </w:rPr>
        <w:t xml:space="preserve">significant only in the </w:t>
      </w:r>
      <w:r w:rsidR="00C95AC6">
        <w:rPr>
          <w:rFonts w:asciiTheme="majorBidi" w:eastAsia="Times New Roman" w:hAnsiTheme="majorBidi" w:cstheme="majorBidi"/>
          <w:color w:val="000000" w:themeColor="text1"/>
          <w:sz w:val="24"/>
          <w:szCs w:val="24"/>
          <w:shd w:val="clear" w:color="auto" w:fill="FFFFFF"/>
        </w:rPr>
        <w:t xml:space="preserve">Haifa </w:t>
      </w:r>
      <w:r w:rsidR="004C23C0">
        <w:rPr>
          <w:rFonts w:asciiTheme="majorBidi" w:eastAsia="Times New Roman" w:hAnsiTheme="majorBidi" w:cstheme="majorBidi"/>
          <w:color w:val="000000" w:themeColor="text1"/>
          <w:sz w:val="24"/>
          <w:szCs w:val="24"/>
          <w:shd w:val="clear" w:color="auto" w:fill="FFFFFF"/>
        </w:rPr>
        <w:t>study population. These results</w:t>
      </w:r>
      <w:r w:rsidR="00A71529">
        <w:rPr>
          <w:rFonts w:asciiTheme="majorBidi" w:eastAsia="Times New Roman" w:hAnsiTheme="majorBidi" w:cstheme="majorBidi"/>
          <w:color w:val="000000" w:themeColor="text1"/>
          <w:sz w:val="24"/>
          <w:szCs w:val="24"/>
          <w:shd w:val="clear" w:color="auto" w:fill="FFFFFF"/>
        </w:rPr>
        <w:t xml:space="preserve"> may</w:t>
      </w:r>
      <w:r w:rsidR="004C23C0">
        <w:rPr>
          <w:rFonts w:asciiTheme="majorBidi" w:eastAsia="Times New Roman" w:hAnsiTheme="majorBidi" w:cstheme="majorBidi"/>
          <w:color w:val="000000" w:themeColor="text1"/>
          <w:sz w:val="24"/>
          <w:szCs w:val="24"/>
          <w:shd w:val="clear" w:color="auto" w:fill="FFFFFF"/>
        </w:rPr>
        <w:t xml:space="preserve"> indicate that small </w:t>
      </w:r>
      <w:r w:rsidR="004C23C0">
        <w:rPr>
          <w:rFonts w:asciiTheme="majorBidi" w:eastAsia="Times New Roman" w:hAnsiTheme="majorBidi" w:cstheme="majorBidi"/>
          <w:color w:val="000000" w:themeColor="text1"/>
          <w:sz w:val="24"/>
          <w:szCs w:val="24"/>
          <w:shd w:val="clear" w:color="auto" w:fill="FFFFFF"/>
        </w:rPr>
        <w:lastRenderedPageBreak/>
        <w:t>particle accumulat</w:t>
      </w:r>
      <w:r w:rsidR="004235BE">
        <w:rPr>
          <w:rFonts w:asciiTheme="majorBidi" w:eastAsia="Times New Roman" w:hAnsiTheme="majorBidi" w:cstheme="majorBidi"/>
          <w:color w:val="000000" w:themeColor="text1"/>
          <w:sz w:val="24"/>
          <w:szCs w:val="24"/>
          <w:shd w:val="clear" w:color="auto" w:fill="FFFFFF"/>
        </w:rPr>
        <w:t>ion</w:t>
      </w:r>
      <w:r w:rsidR="004C23C0">
        <w:rPr>
          <w:rFonts w:asciiTheme="majorBidi" w:eastAsia="Times New Roman" w:hAnsiTheme="majorBidi" w:cstheme="majorBidi"/>
          <w:color w:val="000000" w:themeColor="text1"/>
          <w:sz w:val="24"/>
          <w:szCs w:val="24"/>
          <w:shd w:val="clear" w:color="auto" w:fill="FFFFFF"/>
        </w:rPr>
        <w:t xml:space="preserve"> in the airways </w:t>
      </w:r>
      <w:r w:rsidR="004235BE">
        <w:rPr>
          <w:rFonts w:asciiTheme="majorBidi" w:eastAsia="Times New Roman" w:hAnsiTheme="majorBidi" w:cstheme="majorBidi"/>
          <w:color w:val="000000" w:themeColor="text1"/>
          <w:sz w:val="24"/>
          <w:szCs w:val="24"/>
          <w:shd w:val="clear" w:color="auto" w:fill="FFFFFF"/>
        </w:rPr>
        <w:t xml:space="preserve">as </w:t>
      </w:r>
      <w:r w:rsidR="004C23C0">
        <w:rPr>
          <w:rFonts w:asciiTheme="majorBidi" w:eastAsia="Times New Roman" w:hAnsiTheme="majorBidi" w:cstheme="majorBidi"/>
          <w:color w:val="000000" w:themeColor="text1"/>
          <w:sz w:val="24"/>
          <w:szCs w:val="24"/>
          <w:shd w:val="clear" w:color="auto" w:fill="FFFFFF"/>
        </w:rPr>
        <w:t>measured in EBC cause</w:t>
      </w:r>
      <w:r w:rsidR="004235BE">
        <w:rPr>
          <w:rFonts w:asciiTheme="majorBidi" w:eastAsia="Times New Roman" w:hAnsiTheme="majorBidi" w:cstheme="majorBidi"/>
          <w:color w:val="000000" w:themeColor="text1"/>
          <w:sz w:val="24"/>
          <w:szCs w:val="24"/>
          <w:shd w:val="clear" w:color="auto" w:fill="FFFFFF"/>
        </w:rPr>
        <w:t>d</w:t>
      </w:r>
      <w:r w:rsidR="004C23C0">
        <w:rPr>
          <w:rFonts w:asciiTheme="majorBidi" w:eastAsia="Times New Roman" w:hAnsiTheme="majorBidi" w:cstheme="majorBidi"/>
          <w:color w:val="000000" w:themeColor="text1"/>
          <w:sz w:val="24"/>
          <w:szCs w:val="24"/>
          <w:shd w:val="clear" w:color="auto" w:fill="FFFFFF"/>
        </w:rPr>
        <w:t xml:space="preserve"> high inflammatory values of </w:t>
      </w:r>
      <w:r>
        <w:rPr>
          <w:rFonts w:asciiTheme="majorBidi" w:eastAsia="Times New Roman" w:hAnsiTheme="majorBidi" w:cstheme="majorBidi"/>
          <w:color w:val="000000" w:themeColor="text1"/>
          <w:sz w:val="24"/>
          <w:szCs w:val="24"/>
          <w:shd w:val="clear" w:color="auto" w:fill="FFFFFF"/>
        </w:rPr>
        <w:t>Feno</w:t>
      </w:r>
      <w:r w:rsidR="004C23C0">
        <w:rPr>
          <w:rFonts w:asciiTheme="majorBidi" w:eastAsia="Times New Roman" w:hAnsiTheme="majorBidi" w:cstheme="majorBidi"/>
          <w:color w:val="000000" w:themeColor="text1"/>
          <w:sz w:val="24"/>
          <w:szCs w:val="24"/>
          <w:shd w:val="clear" w:color="auto" w:fill="FFFFFF"/>
        </w:rPr>
        <w:t xml:space="preserve"> in the Haifa population. </w:t>
      </w:r>
    </w:p>
    <w:p w14:paraId="46C8DE33" w14:textId="6323A502" w:rsidR="004C23C0" w:rsidRDefault="004C23C0" w:rsidP="004A624D">
      <w:pPr>
        <w:bidi w:val="0"/>
        <w:spacing w:after="0" w:line="360" w:lineRule="auto"/>
        <w:ind w:right="84"/>
        <w:rPr>
          <w:rFonts w:asciiTheme="majorBidi" w:eastAsia="Times New Roman" w:hAnsiTheme="majorBidi" w:cstheme="majorBidi"/>
          <w:color w:val="000000" w:themeColor="text1"/>
          <w:sz w:val="24"/>
          <w:szCs w:val="24"/>
          <w:shd w:val="clear" w:color="auto" w:fill="FFFFFF"/>
        </w:rPr>
      </w:pPr>
      <w:r w:rsidRPr="004C23C0">
        <w:rPr>
          <w:rFonts w:asciiTheme="majorBidi" w:eastAsia="Times New Roman" w:hAnsiTheme="majorBidi" w:cstheme="majorBidi"/>
          <w:color w:val="1C1D1E"/>
          <w:sz w:val="24"/>
          <w:szCs w:val="24"/>
          <w:shd w:val="clear" w:color="auto" w:fill="FFFFFF"/>
        </w:rPr>
        <w:t>Epidemiological and toxicological research support a link between air pollution and an increased incidence and/or severity of airway inflammation</w:t>
      </w:r>
      <w:r w:rsidRPr="004C23C0">
        <w:rPr>
          <w:rFonts w:asciiTheme="majorBidi" w:eastAsia="Times New Roman" w:hAnsiTheme="majorBidi" w:cstheme="majorBidi"/>
          <w:smallCaps/>
          <w:color w:val="000000" w:themeColor="text1"/>
          <w:sz w:val="24"/>
          <w:szCs w:val="24"/>
          <w:shd w:val="clear" w:color="auto" w:fill="FFFFFF"/>
        </w:rPr>
        <w:t>.</w:t>
      </w:r>
      <w:r w:rsidRPr="004C23C0">
        <w:rPr>
          <w:rFonts w:asciiTheme="majorBidi" w:eastAsia="Times New Roman" w:hAnsiTheme="majorBidi" w:cstheme="majorBidi"/>
          <w:color w:val="000000" w:themeColor="text1"/>
          <w:sz w:val="24"/>
          <w:szCs w:val="24"/>
          <w:shd w:val="clear" w:color="auto" w:fill="FFFFFF"/>
        </w:rPr>
        <w:t xml:space="preserve"> </w:t>
      </w:r>
      <w:r w:rsidR="00F85784" w:rsidRPr="004C23C0">
        <w:rPr>
          <w:rFonts w:asciiTheme="majorBidi" w:eastAsia="Times New Roman" w:hAnsiTheme="majorBidi" w:cstheme="majorBidi"/>
          <w:color w:val="000000" w:themeColor="text1"/>
          <w:sz w:val="24"/>
          <w:szCs w:val="24"/>
          <w:shd w:val="clear" w:color="auto" w:fill="FFFFFF"/>
        </w:rPr>
        <w:t>Feno</w:t>
      </w:r>
      <w:r w:rsidRPr="004C23C0">
        <w:rPr>
          <w:rFonts w:asciiTheme="majorBidi" w:eastAsia="Times New Roman" w:hAnsiTheme="majorBidi" w:cstheme="majorBidi"/>
          <w:color w:val="000000" w:themeColor="text1"/>
          <w:sz w:val="24"/>
          <w:szCs w:val="24"/>
          <w:shd w:val="clear" w:color="auto" w:fill="FFFFFF"/>
        </w:rPr>
        <w:t xml:space="preserve"> is a simple, safe and noninvasive method to detect airway inflammation</w:t>
      </w:r>
      <w:r w:rsidR="004A624D">
        <w:rPr>
          <w:rFonts w:asciiTheme="majorBidi" w:eastAsia="Times New Roman" w:hAnsiTheme="majorBidi" w:cstheme="majorBidi"/>
          <w:color w:val="000000" w:themeColor="text1"/>
          <w:sz w:val="24"/>
          <w:szCs w:val="24"/>
          <w:shd w:val="clear" w:color="auto" w:fill="FFFFFF"/>
        </w:rPr>
        <w:t>. It</w:t>
      </w:r>
      <w:r w:rsidRPr="004C23C0">
        <w:rPr>
          <w:rFonts w:asciiTheme="majorBidi" w:eastAsia="Times New Roman" w:hAnsiTheme="majorBidi" w:cstheme="majorBidi"/>
          <w:color w:val="000000" w:themeColor="text1"/>
          <w:sz w:val="24"/>
          <w:szCs w:val="24"/>
          <w:shd w:val="clear" w:color="auto" w:fill="FFFFFF"/>
        </w:rPr>
        <w:t xml:space="preserve"> is also correlated well with eosinophil count and eosinophil cationic protein in induced sputum</w:t>
      </w:r>
      <w:r w:rsidR="004A624D">
        <w:rPr>
          <w:rFonts w:asciiTheme="majorBidi" w:eastAsia="Times New Roman" w:hAnsiTheme="majorBidi" w:cstheme="majorBidi"/>
          <w:color w:val="000000" w:themeColor="text1"/>
          <w:sz w:val="24"/>
          <w:szCs w:val="24"/>
          <w:shd w:val="clear" w:color="auto" w:fill="FFFFFF"/>
        </w:rPr>
        <w:t>,</w:t>
      </w:r>
      <w:r w:rsidRPr="004C23C0">
        <w:rPr>
          <w:rFonts w:asciiTheme="majorBidi" w:eastAsia="Times New Roman" w:hAnsiTheme="majorBidi" w:cstheme="majorBidi"/>
          <w:color w:val="000000" w:themeColor="text1"/>
          <w:sz w:val="24"/>
          <w:szCs w:val="24"/>
          <w:shd w:val="clear" w:color="auto" w:fill="FFFFFF"/>
        </w:rPr>
        <w:t xml:space="preserve"> and </w:t>
      </w:r>
      <w:r w:rsidR="004A624D">
        <w:rPr>
          <w:rFonts w:asciiTheme="majorBidi" w:eastAsia="Times New Roman" w:hAnsiTheme="majorBidi" w:cstheme="majorBidi"/>
          <w:color w:val="000000" w:themeColor="text1"/>
          <w:sz w:val="24"/>
          <w:szCs w:val="24"/>
          <w:shd w:val="clear" w:color="auto" w:fill="FFFFFF"/>
        </w:rPr>
        <w:t>serves as</w:t>
      </w:r>
      <w:r w:rsidRPr="004C23C0">
        <w:rPr>
          <w:rFonts w:asciiTheme="majorBidi" w:eastAsia="Times New Roman" w:hAnsiTheme="majorBidi" w:cstheme="majorBidi"/>
          <w:color w:val="000000" w:themeColor="text1"/>
          <w:sz w:val="24"/>
          <w:szCs w:val="24"/>
          <w:shd w:val="clear" w:color="auto" w:fill="FFFFFF"/>
        </w:rPr>
        <w:t xml:space="preserve"> a widely used metric for the evaluation and management of airway inflammation</w:t>
      </w:r>
      <w:r>
        <w:rPr>
          <w:rFonts w:asciiTheme="majorBidi" w:eastAsia="Times New Roman" w:hAnsiTheme="majorBidi" w:cstheme="majorBidi"/>
          <w:color w:val="000000" w:themeColor="text1"/>
          <w:sz w:val="24"/>
          <w:szCs w:val="24"/>
          <w:shd w:val="clear" w:color="auto" w:fill="FFFFFF"/>
        </w:rPr>
        <w:t xml:space="preserve"> [</w:t>
      </w:r>
      <w:r w:rsidR="00557C83">
        <w:rPr>
          <w:rFonts w:asciiTheme="majorBidi" w:eastAsia="Times New Roman" w:hAnsiTheme="majorBidi" w:cstheme="majorBidi"/>
          <w:color w:val="000000" w:themeColor="text1"/>
          <w:sz w:val="24"/>
          <w:szCs w:val="24"/>
          <w:shd w:val="clear" w:color="auto" w:fill="FFFFFF"/>
        </w:rPr>
        <w:t>43-</w:t>
      </w:r>
      <w:r w:rsidR="007D66EF">
        <w:rPr>
          <w:rFonts w:asciiTheme="majorBidi" w:eastAsia="Times New Roman" w:hAnsiTheme="majorBidi" w:cstheme="majorBidi"/>
          <w:color w:val="000000" w:themeColor="text1"/>
          <w:sz w:val="24"/>
          <w:szCs w:val="24"/>
          <w:shd w:val="clear" w:color="auto" w:fill="FFFFFF"/>
        </w:rPr>
        <w:t>47</w:t>
      </w:r>
      <w:r>
        <w:rPr>
          <w:rFonts w:asciiTheme="majorBidi" w:eastAsia="Times New Roman" w:hAnsiTheme="majorBidi" w:cstheme="majorBidi"/>
          <w:color w:val="000000" w:themeColor="text1"/>
          <w:sz w:val="24"/>
          <w:szCs w:val="24"/>
          <w:shd w:val="clear" w:color="auto" w:fill="FFFFFF"/>
        </w:rPr>
        <w:t xml:space="preserve">]. </w:t>
      </w:r>
    </w:p>
    <w:p w14:paraId="34CEAF48" w14:textId="77777777" w:rsidR="004C23C0" w:rsidRDefault="004C23C0" w:rsidP="004C23C0">
      <w:pPr>
        <w:bidi w:val="0"/>
        <w:spacing w:after="0" w:line="360" w:lineRule="auto"/>
        <w:ind w:right="84"/>
        <w:rPr>
          <w:rFonts w:asciiTheme="majorBidi" w:eastAsia="Times New Roman" w:hAnsiTheme="majorBidi" w:cstheme="majorBidi"/>
          <w:color w:val="000000" w:themeColor="text1"/>
          <w:sz w:val="24"/>
          <w:szCs w:val="24"/>
          <w:shd w:val="clear" w:color="auto" w:fill="FFFFFF"/>
        </w:rPr>
      </w:pPr>
    </w:p>
    <w:p w14:paraId="03044EB2" w14:textId="66275A0F" w:rsidR="00972681" w:rsidRPr="00A235A1" w:rsidRDefault="00972681" w:rsidP="004A624D">
      <w:pPr>
        <w:bidi w:val="0"/>
        <w:spacing w:after="0" w:line="360" w:lineRule="auto"/>
        <w:ind w:right="84"/>
        <w:rPr>
          <w:rFonts w:asciiTheme="majorBidi" w:eastAsia="Times New Roman" w:hAnsiTheme="majorBidi" w:cstheme="majorBidi"/>
          <w:b/>
          <w:bCs/>
          <w:smallCaps/>
          <w:color w:val="2E74B5" w:themeColor="accent1" w:themeShade="BF"/>
          <w:sz w:val="24"/>
          <w:szCs w:val="24"/>
          <w:shd w:val="clear" w:color="auto" w:fill="FFFFFF"/>
        </w:rPr>
      </w:pPr>
      <w:r w:rsidRPr="00A235A1">
        <w:rPr>
          <w:rFonts w:asciiTheme="majorBidi" w:eastAsia="Times New Roman" w:hAnsiTheme="majorBidi" w:cstheme="majorBidi"/>
          <w:b/>
          <w:bCs/>
          <w:smallCaps/>
          <w:color w:val="2E74B5" w:themeColor="accent1" w:themeShade="BF"/>
          <w:sz w:val="24"/>
          <w:szCs w:val="24"/>
          <w:shd w:val="clear" w:color="auto" w:fill="FFFFFF"/>
        </w:rPr>
        <w:t xml:space="preserve">The present study </w:t>
      </w:r>
      <w:r w:rsidR="00816A12" w:rsidRPr="00A235A1">
        <w:rPr>
          <w:rFonts w:asciiTheme="majorBidi" w:eastAsia="Times New Roman" w:hAnsiTheme="majorBidi" w:cstheme="majorBidi"/>
          <w:b/>
          <w:bCs/>
          <w:smallCaps/>
          <w:color w:val="2E74B5" w:themeColor="accent1" w:themeShade="BF"/>
          <w:sz w:val="24"/>
          <w:szCs w:val="24"/>
          <w:shd w:val="clear" w:color="auto" w:fill="FFFFFF"/>
        </w:rPr>
        <w:t>represents</w:t>
      </w:r>
      <w:r w:rsidRPr="00A235A1">
        <w:rPr>
          <w:rFonts w:asciiTheme="majorBidi" w:eastAsia="Times New Roman" w:hAnsiTheme="majorBidi" w:cstheme="majorBidi"/>
          <w:b/>
          <w:bCs/>
          <w:smallCaps/>
          <w:color w:val="2E74B5" w:themeColor="accent1" w:themeShade="BF"/>
          <w:sz w:val="24"/>
          <w:szCs w:val="24"/>
          <w:shd w:val="clear" w:color="auto" w:fill="FFFFFF"/>
        </w:rPr>
        <w:t xml:space="preserve"> a first attempt to find a profile of tests that can be used to build a future model to </w:t>
      </w:r>
      <w:r w:rsidR="00F85784" w:rsidRPr="00A235A1">
        <w:rPr>
          <w:rFonts w:asciiTheme="majorBidi" w:eastAsia="Times New Roman" w:hAnsiTheme="majorBidi" w:cstheme="majorBidi"/>
          <w:b/>
          <w:bCs/>
          <w:smallCaps/>
          <w:color w:val="2E74B5" w:themeColor="accent1" w:themeShade="BF"/>
          <w:sz w:val="24"/>
          <w:szCs w:val="24"/>
          <w:shd w:val="clear" w:color="auto" w:fill="FFFFFF"/>
        </w:rPr>
        <w:t>bio monitor</w:t>
      </w:r>
      <w:r w:rsidRPr="00A235A1">
        <w:rPr>
          <w:rFonts w:asciiTheme="majorBidi" w:eastAsia="Times New Roman" w:hAnsiTheme="majorBidi" w:cstheme="majorBidi"/>
          <w:b/>
          <w:bCs/>
          <w:smallCaps/>
          <w:color w:val="2E74B5" w:themeColor="accent1" w:themeShade="BF"/>
          <w:sz w:val="24"/>
          <w:szCs w:val="24"/>
          <w:shd w:val="clear" w:color="auto" w:fill="FFFFFF"/>
        </w:rPr>
        <w:t xml:space="preserve"> the Haifa city </w:t>
      </w:r>
      <w:r w:rsidR="00AB006C" w:rsidRPr="00A235A1">
        <w:rPr>
          <w:rFonts w:asciiTheme="majorBidi" w:eastAsia="Times New Roman" w:hAnsiTheme="majorBidi" w:cstheme="majorBidi"/>
          <w:b/>
          <w:bCs/>
          <w:smallCaps/>
          <w:color w:val="2E74B5" w:themeColor="accent1" w:themeShade="BF"/>
          <w:sz w:val="24"/>
          <w:szCs w:val="24"/>
          <w:shd w:val="clear" w:color="auto" w:fill="FFFFFF"/>
        </w:rPr>
        <w:t xml:space="preserve">health population </w:t>
      </w:r>
      <w:r w:rsidRPr="00A235A1">
        <w:rPr>
          <w:rFonts w:asciiTheme="majorBidi" w:eastAsia="Times New Roman" w:hAnsiTheme="majorBidi" w:cstheme="majorBidi"/>
          <w:b/>
          <w:bCs/>
          <w:smallCaps/>
          <w:color w:val="2E74B5" w:themeColor="accent1" w:themeShade="BF"/>
          <w:sz w:val="24"/>
          <w:szCs w:val="24"/>
          <w:shd w:val="clear" w:color="auto" w:fill="FFFFFF"/>
        </w:rPr>
        <w:t>and define which of them will</w:t>
      </w:r>
      <w:r w:rsidR="00AB006C" w:rsidRPr="00A235A1">
        <w:rPr>
          <w:rFonts w:asciiTheme="majorBidi" w:eastAsia="Times New Roman" w:hAnsiTheme="majorBidi" w:cstheme="majorBidi"/>
          <w:b/>
          <w:bCs/>
          <w:smallCaps/>
          <w:color w:val="2E74B5" w:themeColor="accent1" w:themeShade="BF"/>
          <w:sz w:val="24"/>
          <w:szCs w:val="24"/>
          <w:shd w:val="clear" w:color="auto" w:fill="FFFFFF"/>
        </w:rPr>
        <w:t xml:space="preserve"> be</w:t>
      </w:r>
      <w:r w:rsidRPr="00A235A1">
        <w:rPr>
          <w:rFonts w:asciiTheme="majorBidi" w:eastAsia="Times New Roman" w:hAnsiTheme="majorBidi" w:cstheme="majorBidi"/>
          <w:b/>
          <w:bCs/>
          <w:smallCaps/>
          <w:color w:val="2E74B5" w:themeColor="accent1" w:themeShade="BF"/>
          <w:sz w:val="24"/>
          <w:szCs w:val="24"/>
          <w:shd w:val="clear" w:color="auto" w:fill="FFFFFF"/>
        </w:rPr>
        <w:t xml:space="preserve"> useful</w:t>
      </w:r>
      <w:r w:rsidR="004A624D" w:rsidRPr="00A235A1">
        <w:rPr>
          <w:rFonts w:asciiTheme="majorBidi" w:eastAsia="Times New Roman" w:hAnsiTheme="majorBidi" w:cstheme="majorBidi"/>
          <w:b/>
          <w:bCs/>
          <w:smallCaps/>
          <w:color w:val="2E74B5" w:themeColor="accent1" w:themeShade="BF"/>
          <w:sz w:val="24"/>
          <w:szCs w:val="24"/>
          <w:shd w:val="clear" w:color="auto" w:fill="FFFFFF"/>
        </w:rPr>
        <w:t xml:space="preserve"> in</w:t>
      </w:r>
      <w:r w:rsidRPr="00A235A1">
        <w:rPr>
          <w:rFonts w:asciiTheme="majorBidi" w:eastAsia="Times New Roman" w:hAnsiTheme="majorBidi" w:cstheme="majorBidi"/>
          <w:b/>
          <w:bCs/>
          <w:smallCaps/>
          <w:color w:val="2E74B5" w:themeColor="accent1" w:themeShade="BF"/>
          <w:sz w:val="24"/>
          <w:szCs w:val="24"/>
          <w:shd w:val="clear" w:color="auto" w:fill="FFFFFF"/>
        </w:rPr>
        <w:t xml:space="preserve"> show</w:t>
      </w:r>
      <w:r w:rsidR="004A624D" w:rsidRPr="00A235A1">
        <w:rPr>
          <w:rFonts w:asciiTheme="majorBidi" w:eastAsia="Times New Roman" w:hAnsiTheme="majorBidi" w:cstheme="majorBidi"/>
          <w:b/>
          <w:bCs/>
          <w:smallCaps/>
          <w:color w:val="2E74B5" w:themeColor="accent1" w:themeShade="BF"/>
          <w:sz w:val="24"/>
          <w:szCs w:val="24"/>
          <w:shd w:val="clear" w:color="auto" w:fill="FFFFFF"/>
        </w:rPr>
        <w:t>ing</w:t>
      </w:r>
      <w:r w:rsidRPr="00A235A1">
        <w:rPr>
          <w:rFonts w:asciiTheme="majorBidi" w:eastAsia="Times New Roman" w:hAnsiTheme="majorBidi" w:cstheme="majorBidi"/>
          <w:b/>
          <w:bCs/>
          <w:smallCaps/>
          <w:color w:val="2E74B5" w:themeColor="accent1" w:themeShade="BF"/>
          <w:sz w:val="24"/>
          <w:szCs w:val="24"/>
          <w:shd w:val="clear" w:color="auto" w:fill="FFFFFF"/>
        </w:rPr>
        <w:t xml:space="preserve"> the deleterious effect of </w:t>
      </w:r>
      <w:r w:rsidR="00FA319F" w:rsidRPr="00A235A1">
        <w:rPr>
          <w:rFonts w:asciiTheme="majorBidi" w:eastAsia="Times New Roman" w:hAnsiTheme="majorBidi" w:cstheme="majorBidi"/>
          <w:b/>
          <w:bCs/>
          <w:smallCaps/>
          <w:color w:val="2E74B5" w:themeColor="accent1" w:themeShade="BF"/>
          <w:sz w:val="24"/>
          <w:szCs w:val="24"/>
          <w:shd w:val="clear" w:color="auto" w:fill="FFFFFF"/>
        </w:rPr>
        <w:t xml:space="preserve">this </w:t>
      </w:r>
      <w:r w:rsidRPr="00A235A1">
        <w:rPr>
          <w:rFonts w:asciiTheme="majorBidi" w:eastAsia="Times New Roman" w:hAnsiTheme="majorBidi" w:cstheme="majorBidi"/>
          <w:b/>
          <w:bCs/>
          <w:smallCaps/>
          <w:color w:val="2E74B5" w:themeColor="accent1" w:themeShade="BF"/>
          <w:sz w:val="24"/>
          <w:szCs w:val="24"/>
          <w:shd w:val="clear" w:color="auto" w:fill="FFFFFF"/>
        </w:rPr>
        <w:t>specific pollution</w:t>
      </w:r>
    </w:p>
    <w:p w14:paraId="7DB13A31" w14:textId="77777777" w:rsidR="00816A12" w:rsidRDefault="00816A12" w:rsidP="00FA319F">
      <w:pPr>
        <w:bidi w:val="0"/>
        <w:spacing w:after="0" w:line="360" w:lineRule="auto"/>
        <w:ind w:right="84"/>
        <w:rPr>
          <w:rFonts w:asciiTheme="majorBidi" w:eastAsia="Times New Roman" w:hAnsiTheme="majorBidi" w:cstheme="majorBidi"/>
          <w:color w:val="000000" w:themeColor="text1"/>
          <w:sz w:val="24"/>
          <w:szCs w:val="24"/>
          <w:shd w:val="clear" w:color="auto" w:fill="FFFFFF"/>
        </w:rPr>
      </w:pPr>
    </w:p>
    <w:p w14:paraId="74D06AD3" w14:textId="1A3FFA1E" w:rsidR="00A22958" w:rsidRPr="00914D5C" w:rsidRDefault="009D6000" w:rsidP="009D6000">
      <w:pPr>
        <w:bidi w:val="0"/>
        <w:spacing w:after="0" w:line="360" w:lineRule="auto"/>
        <w:rPr>
          <w:rFonts w:asciiTheme="majorBidi" w:hAnsiTheme="majorBidi" w:cstheme="majorBidi"/>
          <w:sz w:val="24"/>
          <w:szCs w:val="24"/>
        </w:rPr>
      </w:pPr>
      <w:r>
        <w:rPr>
          <w:rFonts w:asciiTheme="majorBidi" w:hAnsiTheme="majorBidi" w:cstheme="majorBidi"/>
          <w:sz w:val="24"/>
          <w:szCs w:val="24"/>
        </w:rPr>
        <w:t>In this context t</w:t>
      </w:r>
      <w:r w:rsidR="004A624D">
        <w:rPr>
          <w:rFonts w:asciiTheme="majorBidi" w:hAnsiTheme="majorBidi" w:cstheme="majorBidi"/>
          <w:sz w:val="24"/>
          <w:szCs w:val="24"/>
        </w:rPr>
        <w:t>oward</w:t>
      </w:r>
      <w:r w:rsidR="00FA319F">
        <w:rPr>
          <w:rFonts w:asciiTheme="majorBidi" w:hAnsiTheme="majorBidi" w:cstheme="majorBidi"/>
          <w:sz w:val="24"/>
          <w:szCs w:val="24"/>
        </w:rPr>
        <w:t xml:space="preserve"> this </w:t>
      </w:r>
      <w:r w:rsidR="004A624D">
        <w:rPr>
          <w:rFonts w:asciiTheme="majorBidi" w:hAnsiTheme="majorBidi" w:cstheme="majorBidi"/>
          <w:sz w:val="24"/>
          <w:szCs w:val="24"/>
        </w:rPr>
        <w:t>end,</w:t>
      </w:r>
      <w:r w:rsidR="00FA319F">
        <w:rPr>
          <w:rFonts w:asciiTheme="majorBidi" w:hAnsiTheme="majorBidi" w:cstheme="majorBidi"/>
          <w:sz w:val="24"/>
          <w:szCs w:val="24"/>
        </w:rPr>
        <w:t xml:space="preserve"> w</w:t>
      </w:r>
      <w:r w:rsidR="00A22958" w:rsidRPr="006D6432">
        <w:rPr>
          <w:rFonts w:asciiTheme="majorBidi" w:hAnsiTheme="majorBidi" w:cstheme="majorBidi"/>
          <w:sz w:val="24"/>
          <w:szCs w:val="24"/>
        </w:rPr>
        <w:t xml:space="preserve">e </w:t>
      </w:r>
      <w:r w:rsidR="004A624D">
        <w:rPr>
          <w:rFonts w:asciiTheme="majorBidi" w:hAnsiTheme="majorBidi" w:cstheme="majorBidi"/>
          <w:sz w:val="24"/>
          <w:szCs w:val="24"/>
        </w:rPr>
        <w:t>performed a</w:t>
      </w:r>
      <w:r w:rsidR="00A22958" w:rsidRPr="006D6432">
        <w:rPr>
          <w:rFonts w:asciiTheme="majorBidi" w:hAnsiTheme="majorBidi" w:cstheme="majorBidi"/>
          <w:sz w:val="24"/>
          <w:szCs w:val="24"/>
        </w:rPr>
        <w:t xml:space="preserve"> latent class analysis (LCA)</w:t>
      </w:r>
      <w:r w:rsidR="00FA319F">
        <w:rPr>
          <w:rFonts w:asciiTheme="majorBidi" w:hAnsiTheme="majorBidi" w:cstheme="majorBidi"/>
          <w:sz w:val="24"/>
          <w:szCs w:val="24"/>
        </w:rPr>
        <w:t xml:space="preserve"> </w:t>
      </w:r>
      <w:r w:rsidR="00A22958" w:rsidRPr="006D6432">
        <w:rPr>
          <w:rFonts w:asciiTheme="majorBidi" w:hAnsiTheme="majorBidi" w:cstheme="majorBidi"/>
          <w:sz w:val="24"/>
          <w:szCs w:val="24"/>
        </w:rPr>
        <w:t xml:space="preserve">to identify the number of homogenous subgroups according to </w:t>
      </w:r>
      <w:r w:rsidR="00A22958">
        <w:rPr>
          <w:rFonts w:asciiTheme="majorBidi" w:hAnsiTheme="majorBidi" w:cstheme="majorBidi"/>
          <w:sz w:val="24"/>
          <w:szCs w:val="24"/>
        </w:rPr>
        <w:t xml:space="preserve">selected measurements </w:t>
      </w:r>
      <w:r w:rsidR="00A22958" w:rsidRPr="006D6432">
        <w:rPr>
          <w:rFonts w:asciiTheme="majorBidi" w:hAnsiTheme="majorBidi" w:cstheme="majorBidi"/>
          <w:sz w:val="24"/>
          <w:szCs w:val="24"/>
        </w:rPr>
        <w:t>within the overall sample</w:t>
      </w:r>
      <w:r w:rsidR="00505345">
        <w:rPr>
          <w:rFonts w:asciiTheme="majorBidi" w:hAnsiTheme="majorBidi" w:cstheme="majorBidi"/>
          <w:sz w:val="24"/>
          <w:szCs w:val="24"/>
        </w:rPr>
        <w:t xml:space="preserve"> (</w:t>
      </w:r>
      <w:r w:rsidR="00182388">
        <w:rPr>
          <w:rFonts w:asciiTheme="majorBidi" w:hAnsiTheme="majorBidi" w:cstheme="majorBidi"/>
          <w:sz w:val="24"/>
          <w:szCs w:val="24"/>
        </w:rPr>
        <w:t>detailed</w:t>
      </w:r>
      <w:r w:rsidR="00505345">
        <w:rPr>
          <w:rFonts w:asciiTheme="majorBidi" w:hAnsiTheme="majorBidi" w:cstheme="majorBidi"/>
          <w:sz w:val="24"/>
          <w:szCs w:val="24"/>
        </w:rPr>
        <w:t xml:space="preserve"> in the Statistical Methods section)</w:t>
      </w:r>
      <w:r w:rsidR="00914D5C">
        <w:rPr>
          <w:rFonts w:asciiTheme="majorBidi" w:hAnsiTheme="majorBidi" w:cstheme="majorBidi"/>
          <w:sz w:val="24"/>
          <w:szCs w:val="24"/>
        </w:rPr>
        <w:t xml:space="preserve">. </w:t>
      </w:r>
      <w:r w:rsidR="00914D5C" w:rsidRPr="006D6432">
        <w:rPr>
          <w:rFonts w:asciiTheme="majorBidi" w:hAnsiTheme="majorBidi" w:cstheme="majorBidi"/>
          <w:sz w:val="24"/>
          <w:szCs w:val="24"/>
        </w:rPr>
        <w:t xml:space="preserve">Once the ideal number of classes </w:t>
      </w:r>
      <w:r w:rsidR="00505345">
        <w:rPr>
          <w:rFonts w:asciiTheme="majorBidi" w:hAnsiTheme="majorBidi" w:cstheme="majorBidi"/>
          <w:sz w:val="24"/>
          <w:szCs w:val="24"/>
        </w:rPr>
        <w:t>had been</w:t>
      </w:r>
      <w:r w:rsidR="00914D5C" w:rsidRPr="006D6432">
        <w:rPr>
          <w:rFonts w:asciiTheme="majorBidi" w:hAnsiTheme="majorBidi" w:cstheme="majorBidi"/>
          <w:sz w:val="24"/>
          <w:szCs w:val="24"/>
        </w:rPr>
        <w:t xml:space="preserve"> determined, individuals were assigned to their most likely class and compared between the classes </w:t>
      </w:r>
      <w:r w:rsidR="00505345">
        <w:rPr>
          <w:rFonts w:asciiTheme="majorBidi" w:hAnsiTheme="majorBidi" w:cstheme="majorBidi"/>
          <w:sz w:val="24"/>
          <w:szCs w:val="24"/>
        </w:rPr>
        <w:t>based up</w:t>
      </w:r>
      <w:r w:rsidR="00914D5C" w:rsidRPr="006D6432">
        <w:rPr>
          <w:rFonts w:asciiTheme="majorBidi" w:hAnsiTheme="majorBidi" w:cstheme="majorBidi"/>
          <w:sz w:val="24"/>
          <w:szCs w:val="24"/>
        </w:rPr>
        <w:t>on demographic, clinical</w:t>
      </w:r>
      <w:r w:rsidR="00505345">
        <w:rPr>
          <w:rFonts w:asciiTheme="majorBidi" w:hAnsiTheme="majorBidi" w:cstheme="majorBidi"/>
          <w:sz w:val="24"/>
          <w:szCs w:val="24"/>
        </w:rPr>
        <w:t>,</w:t>
      </w:r>
      <w:r w:rsidR="00914D5C">
        <w:rPr>
          <w:rFonts w:asciiTheme="majorBidi" w:hAnsiTheme="majorBidi" w:cstheme="majorBidi"/>
          <w:sz w:val="24"/>
          <w:szCs w:val="24"/>
        </w:rPr>
        <w:t xml:space="preserve"> and biological </w:t>
      </w:r>
      <w:r w:rsidR="00914D5C" w:rsidRPr="006D6432">
        <w:rPr>
          <w:rFonts w:asciiTheme="majorBidi" w:hAnsiTheme="majorBidi" w:cstheme="majorBidi"/>
          <w:sz w:val="24"/>
          <w:szCs w:val="24"/>
        </w:rPr>
        <w:t xml:space="preserve">variables </w:t>
      </w:r>
      <w:r w:rsidR="00505345">
        <w:rPr>
          <w:rFonts w:asciiTheme="majorBidi" w:hAnsiTheme="majorBidi" w:cstheme="majorBidi"/>
          <w:sz w:val="24"/>
          <w:szCs w:val="24"/>
        </w:rPr>
        <w:t>by means of a</w:t>
      </w:r>
      <w:r w:rsidR="00914D5C" w:rsidRPr="006D6432">
        <w:rPr>
          <w:rFonts w:asciiTheme="majorBidi" w:hAnsiTheme="majorBidi" w:cstheme="majorBidi"/>
          <w:sz w:val="24"/>
          <w:szCs w:val="24"/>
        </w:rPr>
        <w:t xml:space="preserve"> univariate analysis.</w:t>
      </w:r>
    </w:p>
    <w:p w14:paraId="615F11C2" w14:textId="7C8F2AA4" w:rsidR="005815B3" w:rsidRDefault="00914D5C" w:rsidP="005815B3">
      <w:pPr>
        <w:bidi w:val="0"/>
        <w:spacing w:after="0" w:line="360" w:lineRule="auto"/>
        <w:rPr>
          <w:rFonts w:asciiTheme="majorBidi" w:hAnsiTheme="majorBidi" w:cstheme="majorBidi"/>
          <w:sz w:val="24"/>
          <w:szCs w:val="24"/>
        </w:rPr>
      </w:pPr>
      <w:r w:rsidRPr="00182B88">
        <w:rPr>
          <w:rFonts w:ascii="Times New Roman" w:hAnsi="Times New Roman" w:cs="Times New Roman"/>
          <w:color w:val="000000" w:themeColor="text1"/>
          <w:sz w:val="24"/>
          <w:szCs w:val="24"/>
        </w:rPr>
        <w:t>The</w:t>
      </w:r>
      <w:r w:rsidR="00505345">
        <w:rPr>
          <w:rFonts w:ascii="Times New Roman" w:hAnsi="Times New Roman" w:cs="Times New Roman"/>
          <w:color w:val="000000" w:themeColor="text1"/>
          <w:sz w:val="24"/>
          <w:szCs w:val="24"/>
        </w:rPr>
        <w:t xml:space="preserve"> </w:t>
      </w:r>
      <w:r w:rsidRPr="00182B88">
        <w:rPr>
          <w:rFonts w:ascii="Times New Roman" w:hAnsi="Times New Roman" w:cs="Times New Roman"/>
          <w:color w:val="000000" w:themeColor="text1"/>
          <w:sz w:val="24"/>
          <w:szCs w:val="24"/>
        </w:rPr>
        <w:t xml:space="preserve">results </w:t>
      </w:r>
      <w:r w:rsidR="00505345">
        <w:rPr>
          <w:rFonts w:ascii="Times New Roman" w:hAnsi="Times New Roman" w:cs="Times New Roman"/>
          <w:color w:val="000000" w:themeColor="text1"/>
          <w:sz w:val="24"/>
          <w:szCs w:val="24"/>
        </w:rPr>
        <w:t>yielded</w:t>
      </w:r>
      <w:r w:rsidRPr="00182B8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two homogeneous clusters.</w:t>
      </w:r>
      <w:r w:rsidR="005815B3" w:rsidRPr="005815B3">
        <w:rPr>
          <w:rFonts w:asciiTheme="majorBidi" w:hAnsiTheme="majorBidi" w:cstheme="majorBidi"/>
          <w:sz w:val="24"/>
          <w:szCs w:val="24"/>
        </w:rPr>
        <w:t xml:space="preserve"> </w:t>
      </w:r>
      <w:r w:rsidR="005815B3">
        <w:rPr>
          <w:rFonts w:asciiTheme="majorBidi" w:hAnsiTheme="majorBidi" w:cstheme="majorBidi"/>
          <w:sz w:val="24"/>
          <w:szCs w:val="24"/>
        </w:rPr>
        <w:t xml:space="preserve">The </w:t>
      </w:r>
      <w:r w:rsidR="005815B3" w:rsidRPr="006D6432">
        <w:rPr>
          <w:rFonts w:asciiTheme="majorBidi" w:hAnsiTheme="majorBidi" w:cstheme="majorBidi"/>
          <w:sz w:val="24"/>
          <w:szCs w:val="24"/>
        </w:rPr>
        <w:t xml:space="preserve">measurements </w:t>
      </w:r>
      <w:r w:rsidR="005815B3">
        <w:rPr>
          <w:rFonts w:asciiTheme="majorBidi" w:hAnsiTheme="majorBidi" w:cstheme="majorBidi"/>
          <w:sz w:val="24"/>
          <w:szCs w:val="24"/>
        </w:rPr>
        <w:t>chosen as i</w:t>
      </w:r>
      <w:r w:rsidR="005815B3" w:rsidRPr="006D6432">
        <w:rPr>
          <w:rFonts w:asciiTheme="majorBidi" w:hAnsiTheme="majorBidi" w:cstheme="majorBidi"/>
          <w:sz w:val="24"/>
          <w:szCs w:val="24"/>
        </w:rPr>
        <w:t xml:space="preserve">ndicators of the LCA </w:t>
      </w:r>
      <w:r w:rsidR="005815B3">
        <w:rPr>
          <w:rFonts w:asciiTheme="majorBidi" w:hAnsiTheme="majorBidi" w:cstheme="majorBidi"/>
          <w:sz w:val="24"/>
          <w:szCs w:val="24"/>
        </w:rPr>
        <w:t xml:space="preserve">were: </w:t>
      </w:r>
      <w:r w:rsidR="005815B3" w:rsidRPr="006D6432">
        <w:rPr>
          <w:rFonts w:asciiTheme="majorBidi" w:hAnsiTheme="majorBidi" w:cstheme="majorBidi"/>
          <w:sz w:val="24"/>
          <w:szCs w:val="24"/>
        </w:rPr>
        <w:t>FEV</w:t>
      </w:r>
      <w:r w:rsidR="00F85784" w:rsidRPr="006D6432">
        <w:rPr>
          <w:rFonts w:asciiTheme="majorBidi" w:hAnsiTheme="majorBidi" w:cstheme="majorBidi"/>
          <w:sz w:val="24"/>
          <w:szCs w:val="24"/>
          <w:vertAlign w:val="subscript"/>
        </w:rPr>
        <w:t>1</w:t>
      </w:r>
      <w:r w:rsidR="00F93346">
        <w:rPr>
          <w:rFonts w:asciiTheme="majorBidi" w:hAnsiTheme="majorBidi" w:cstheme="majorBidi"/>
          <w:sz w:val="24"/>
          <w:szCs w:val="24"/>
        </w:rPr>
        <w:t>(the only physiological parameter</w:t>
      </w:r>
      <w:proofErr w:type="gramStart"/>
      <w:r w:rsidR="00F93346">
        <w:rPr>
          <w:rFonts w:asciiTheme="majorBidi" w:hAnsiTheme="majorBidi" w:cstheme="majorBidi"/>
          <w:sz w:val="24"/>
          <w:szCs w:val="24"/>
        </w:rPr>
        <w:t xml:space="preserve">) </w:t>
      </w:r>
      <w:r w:rsidR="00F85784">
        <w:rPr>
          <w:rFonts w:asciiTheme="majorBidi" w:hAnsiTheme="majorBidi" w:cstheme="majorBidi"/>
          <w:sz w:val="24"/>
          <w:szCs w:val="24"/>
        </w:rPr>
        <w:t>,</w:t>
      </w:r>
      <w:proofErr w:type="gramEnd"/>
      <w:r w:rsidR="00F85784" w:rsidRPr="006D6432">
        <w:rPr>
          <w:rFonts w:asciiTheme="majorBidi" w:hAnsiTheme="majorBidi" w:cstheme="majorBidi"/>
          <w:sz w:val="24"/>
          <w:szCs w:val="24"/>
        </w:rPr>
        <w:t xml:space="preserve"> </w:t>
      </w:r>
      <w:proofErr w:type="spellStart"/>
      <w:r w:rsidR="00F85784" w:rsidRPr="006D6432">
        <w:rPr>
          <w:rFonts w:asciiTheme="majorBidi" w:hAnsiTheme="majorBidi" w:cstheme="majorBidi"/>
          <w:sz w:val="24"/>
          <w:szCs w:val="24"/>
        </w:rPr>
        <w:t>FeNO</w:t>
      </w:r>
      <w:proofErr w:type="spellEnd"/>
      <w:r w:rsidR="005815B3" w:rsidRPr="006D6432">
        <w:rPr>
          <w:rFonts w:asciiTheme="majorBidi" w:hAnsiTheme="majorBidi" w:cstheme="majorBidi"/>
          <w:sz w:val="24"/>
          <w:szCs w:val="24"/>
        </w:rPr>
        <w:t>,</w:t>
      </w:r>
      <w:r w:rsidR="005815B3">
        <w:rPr>
          <w:rFonts w:asciiTheme="majorBidi" w:hAnsiTheme="majorBidi" w:cstheme="majorBidi"/>
          <w:sz w:val="24"/>
          <w:szCs w:val="24"/>
        </w:rPr>
        <w:t xml:space="preserve"> </w:t>
      </w:r>
      <w:r w:rsidR="005815B3" w:rsidRPr="006D6432">
        <w:rPr>
          <w:rFonts w:asciiTheme="majorBidi" w:hAnsiTheme="majorBidi" w:cstheme="majorBidi"/>
          <w:sz w:val="24"/>
          <w:szCs w:val="24"/>
        </w:rPr>
        <w:t>UFP</w:t>
      </w:r>
      <w:r w:rsidR="005815B3">
        <w:rPr>
          <w:rFonts w:asciiTheme="majorBidi" w:hAnsiTheme="majorBidi" w:cstheme="majorBidi"/>
          <w:sz w:val="24"/>
          <w:szCs w:val="24"/>
        </w:rPr>
        <w:t xml:space="preserve"> (very small particles</w:t>
      </w:r>
      <w:r w:rsidR="005815B3" w:rsidRPr="006D6432">
        <w:rPr>
          <w:rFonts w:asciiTheme="majorBidi" w:hAnsiTheme="majorBidi" w:cstheme="majorBidi"/>
          <w:sz w:val="24"/>
          <w:szCs w:val="24"/>
        </w:rPr>
        <w:t xml:space="preserve"> mean size</w:t>
      </w:r>
      <w:r w:rsidR="005815B3">
        <w:rPr>
          <w:rFonts w:asciiTheme="majorBidi" w:hAnsiTheme="majorBidi" w:cstheme="majorBidi"/>
          <w:sz w:val="24"/>
          <w:szCs w:val="24"/>
        </w:rPr>
        <w:t>)</w:t>
      </w:r>
      <w:r w:rsidR="005815B3" w:rsidRPr="005815B3">
        <w:rPr>
          <w:rFonts w:asciiTheme="majorBidi" w:hAnsiTheme="majorBidi" w:cstheme="majorBidi"/>
          <w:sz w:val="24"/>
          <w:szCs w:val="24"/>
        </w:rPr>
        <w:t xml:space="preserve"> </w:t>
      </w:r>
      <w:r w:rsidR="005815B3">
        <w:rPr>
          <w:rFonts w:asciiTheme="majorBidi" w:hAnsiTheme="majorBidi" w:cstheme="majorBidi"/>
          <w:sz w:val="24"/>
          <w:szCs w:val="24"/>
        </w:rPr>
        <w:t>pH</w:t>
      </w:r>
      <w:r w:rsidR="005815B3" w:rsidRPr="006D6432">
        <w:rPr>
          <w:rFonts w:asciiTheme="majorBidi" w:hAnsiTheme="majorBidi" w:cstheme="majorBidi"/>
          <w:sz w:val="24"/>
          <w:szCs w:val="24"/>
        </w:rPr>
        <w:t>,</w:t>
      </w:r>
      <w:r w:rsidR="005815B3" w:rsidRPr="006D6432">
        <w:rPr>
          <w:rFonts w:asciiTheme="majorBidi" w:hAnsiTheme="majorBidi" w:cstheme="majorBidi"/>
          <w:sz w:val="24"/>
          <w:szCs w:val="24"/>
          <w:rtl/>
        </w:rPr>
        <w:t xml:space="preserve"> </w:t>
      </w:r>
      <w:r w:rsidR="005815B3" w:rsidRPr="006D6432">
        <w:rPr>
          <w:rFonts w:asciiTheme="majorBidi" w:hAnsiTheme="majorBidi" w:cstheme="majorBidi"/>
          <w:sz w:val="24"/>
          <w:szCs w:val="24"/>
        </w:rPr>
        <w:t xml:space="preserve">cadmium, palladium, molybdenum, niobium and zirconium </w:t>
      </w:r>
      <w:r w:rsidR="005815B3">
        <w:rPr>
          <w:rFonts w:asciiTheme="majorBidi" w:hAnsiTheme="majorBidi" w:cstheme="majorBidi"/>
          <w:sz w:val="24"/>
          <w:szCs w:val="24"/>
        </w:rPr>
        <w:t>in EB</w:t>
      </w:r>
      <w:r w:rsidR="00BA43E5">
        <w:rPr>
          <w:rFonts w:asciiTheme="majorBidi" w:hAnsiTheme="majorBidi" w:cstheme="majorBidi"/>
          <w:sz w:val="24"/>
          <w:szCs w:val="24"/>
        </w:rPr>
        <w:t>,</w:t>
      </w:r>
      <w:r w:rsidR="005815B3" w:rsidRPr="006D6432">
        <w:rPr>
          <w:rFonts w:asciiTheme="majorBidi" w:hAnsiTheme="majorBidi" w:cstheme="majorBidi"/>
          <w:sz w:val="24"/>
          <w:szCs w:val="24"/>
          <w:rtl/>
        </w:rPr>
        <w:t xml:space="preserve"> </w:t>
      </w:r>
      <w:r w:rsidR="005815B3" w:rsidRPr="006D6432">
        <w:rPr>
          <w:rFonts w:asciiTheme="majorBidi" w:hAnsiTheme="majorBidi" w:cstheme="majorBidi"/>
          <w:sz w:val="24"/>
          <w:szCs w:val="24"/>
        </w:rPr>
        <w:t>BUN, LDH</w:t>
      </w:r>
      <w:r w:rsidR="005815B3">
        <w:rPr>
          <w:rFonts w:asciiTheme="majorBidi" w:hAnsiTheme="majorBidi" w:cstheme="majorBidi"/>
          <w:sz w:val="24"/>
          <w:szCs w:val="24"/>
        </w:rPr>
        <w:t xml:space="preserve"> (Table </w:t>
      </w:r>
      <w:r w:rsidR="00557C83">
        <w:rPr>
          <w:rFonts w:asciiTheme="majorBidi" w:hAnsiTheme="majorBidi" w:cstheme="majorBidi"/>
          <w:sz w:val="24"/>
          <w:szCs w:val="24"/>
        </w:rPr>
        <w:t>21</w:t>
      </w:r>
      <w:r w:rsidR="005815B3">
        <w:rPr>
          <w:rFonts w:asciiTheme="majorBidi" w:hAnsiTheme="majorBidi" w:cstheme="majorBidi"/>
          <w:sz w:val="24"/>
          <w:szCs w:val="24"/>
        </w:rPr>
        <w:t xml:space="preserve">a and </w:t>
      </w:r>
      <w:r w:rsidR="00557C83">
        <w:rPr>
          <w:rFonts w:asciiTheme="majorBidi" w:hAnsiTheme="majorBidi" w:cstheme="majorBidi"/>
          <w:sz w:val="24"/>
          <w:szCs w:val="24"/>
        </w:rPr>
        <w:t>21</w:t>
      </w:r>
      <w:r w:rsidR="005815B3">
        <w:rPr>
          <w:rFonts w:asciiTheme="majorBidi" w:hAnsiTheme="majorBidi" w:cstheme="majorBidi"/>
          <w:sz w:val="24"/>
          <w:szCs w:val="24"/>
        </w:rPr>
        <w:t>b)</w:t>
      </w:r>
      <w:r w:rsidR="00BA43E5">
        <w:rPr>
          <w:rFonts w:asciiTheme="majorBidi" w:hAnsiTheme="majorBidi" w:cstheme="majorBidi"/>
          <w:sz w:val="24"/>
          <w:szCs w:val="24"/>
        </w:rPr>
        <w:t xml:space="preserve"> in saliva.</w:t>
      </w:r>
      <w:r w:rsidR="005815B3">
        <w:rPr>
          <w:rFonts w:asciiTheme="majorBidi" w:hAnsiTheme="majorBidi" w:cstheme="majorBidi"/>
          <w:sz w:val="24"/>
          <w:szCs w:val="24"/>
        </w:rPr>
        <w:t xml:space="preserve"> These markers were selected according to the parameters that had been shown to be</w:t>
      </w:r>
      <w:r w:rsidR="00BA43E5">
        <w:rPr>
          <w:rFonts w:asciiTheme="majorBidi" w:hAnsiTheme="majorBidi" w:cstheme="majorBidi"/>
          <w:sz w:val="24"/>
          <w:szCs w:val="24"/>
        </w:rPr>
        <w:t xml:space="preserve"> with</w:t>
      </w:r>
      <w:r w:rsidR="005815B3">
        <w:rPr>
          <w:rFonts w:asciiTheme="majorBidi" w:hAnsiTheme="majorBidi" w:cstheme="majorBidi"/>
          <w:sz w:val="24"/>
          <w:szCs w:val="24"/>
        </w:rPr>
        <w:t xml:space="preserve"> significant </w:t>
      </w:r>
      <w:r w:rsidR="00BA43E5">
        <w:rPr>
          <w:rFonts w:asciiTheme="majorBidi" w:hAnsiTheme="majorBidi" w:cstheme="majorBidi"/>
          <w:sz w:val="24"/>
          <w:szCs w:val="24"/>
        </w:rPr>
        <w:t xml:space="preserve">differences </w:t>
      </w:r>
      <w:r w:rsidR="005815B3">
        <w:rPr>
          <w:rFonts w:asciiTheme="majorBidi" w:hAnsiTheme="majorBidi" w:cstheme="majorBidi"/>
          <w:sz w:val="24"/>
          <w:szCs w:val="24"/>
        </w:rPr>
        <w:t xml:space="preserve">and sensitive </w:t>
      </w:r>
      <w:r w:rsidR="005815B3" w:rsidRPr="005815B3">
        <w:rPr>
          <w:rFonts w:asciiTheme="majorBidi" w:hAnsiTheme="majorBidi" w:cstheme="majorBidi"/>
          <w:sz w:val="24"/>
          <w:szCs w:val="24"/>
        </w:rPr>
        <w:t>all over the study performed</w:t>
      </w:r>
      <w:r w:rsidR="005815B3">
        <w:rPr>
          <w:rFonts w:asciiTheme="majorBidi" w:hAnsiTheme="majorBidi" w:cstheme="majorBidi"/>
          <w:sz w:val="24"/>
          <w:szCs w:val="24"/>
        </w:rPr>
        <w:t>.</w:t>
      </w:r>
    </w:p>
    <w:p w14:paraId="37C709BE" w14:textId="36A06740" w:rsidR="00F530A8" w:rsidRPr="00182B88" w:rsidRDefault="00505345" w:rsidP="009D6000">
      <w:pPr>
        <w:bidi w:val="0"/>
        <w:spacing w:after="0" w:line="360" w:lineRule="auto"/>
        <w:rPr>
          <w:rFonts w:asciiTheme="majorBidi" w:hAnsiTheme="majorBidi" w:cstheme="majorBidi"/>
          <w:color w:val="000000" w:themeColor="text1"/>
          <w:sz w:val="24"/>
          <w:szCs w:val="24"/>
          <w:rtl/>
        </w:rPr>
      </w:pPr>
      <w:r>
        <w:rPr>
          <w:rFonts w:asciiTheme="majorBidi" w:hAnsiTheme="majorBidi" w:cstheme="majorBidi"/>
          <w:color w:val="000000" w:themeColor="text1"/>
          <w:sz w:val="24"/>
          <w:szCs w:val="24"/>
        </w:rPr>
        <w:t xml:space="preserve"> C</w:t>
      </w:r>
      <w:r w:rsidR="00F530A8" w:rsidRPr="00182B88">
        <w:rPr>
          <w:rFonts w:asciiTheme="majorBidi" w:hAnsiTheme="majorBidi" w:cstheme="majorBidi"/>
          <w:color w:val="000000" w:themeColor="text1"/>
          <w:sz w:val="24"/>
          <w:szCs w:val="24"/>
        </w:rPr>
        <w:t xml:space="preserve">luster </w:t>
      </w:r>
      <w:r w:rsidR="00F85784">
        <w:rPr>
          <w:rFonts w:asciiTheme="majorBidi" w:hAnsiTheme="majorBidi" w:cstheme="majorBidi"/>
          <w:color w:val="000000" w:themeColor="text1"/>
          <w:sz w:val="24"/>
          <w:szCs w:val="24"/>
        </w:rPr>
        <w:t>2 (</w:t>
      </w:r>
      <w:r w:rsidR="009D6000">
        <w:rPr>
          <w:rFonts w:asciiTheme="majorBidi" w:hAnsiTheme="majorBidi" w:cstheme="majorBidi"/>
          <w:color w:val="000000" w:themeColor="text1"/>
          <w:sz w:val="24"/>
          <w:szCs w:val="24"/>
        </w:rPr>
        <w:t xml:space="preserve">Table 22) </w:t>
      </w:r>
      <w:r>
        <w:rPr>
          <w:rFonts w:asciiTheme="majorBidi" w:hAnsiTheme="majorBidi" w:cstheme="majorBidi"/>
          <w:color w:val="000000" w:themeColor="text1"/>
          <w:sz w:val="24"/>
          <w:szCs w:val="24"/>
        </w:rPr>
        <w:t>included</w:t>
      </w:r>
      <w:r w:rsidR="00F530A8" w:rsidRPr="00182B88">
        <w:rPr>
          <w:rFonts w:asciiTheme="majorBidi" w:hAnsiTheme="majorBidi" w:cstheme="majorBidi"/>
          <w:color w:val="000000" w:themeColor="text1"/>
          <w:sz w:val="24"/>
          <w:szCs w:val="24"/>
        </w:rPr>
        <w:t xml:space="preserve"> more Haifa individuals </w:t>
      </w:r>
      <w:r>
        <w:rPr>
          <w:rFonts w:asciiTheme="majorBidi" w:hAnsiTheme="majorBidi" w:cstheme="majorBidi"/>
          <w:color w:val="000000" w:themeColor="text1"/>
          <w:sz w:val="24"/>
          <w:szCs w:val="24"/>
        </w:rPr>
        <w:t>who had</w:t>
      </w:r>
      <w:r w:rsidR="00F530A8" w:rsidRPr="00182B88">
        <w:rPr>
          <w:rFonts w:asciiTheme="majorBidi" w:hAnsiTheme="majorBidi" w:cstheme="majorBidi"/>
          <w:color w:val="000000" w:themeColor="text1"/>
          <w:sz w:val="24"/>
          <w:szCs w:val="24"/>
        </w:rPr>
        <w:t xml:space="preserve"> high concentration</w:t>
      </w:r>
      <w:r>
        <w:rPr>
          <w:rFonts w:asciiTheme="majorBidi" w:hAnsiTheme="majorBidi" w:cstheme="majorBidi"/>
          <w:color w:val="000000" w:themeColor="text1"/>
          <w:sz w:val="24"/>
          <w:szCs w:val="24"/>
        </w:rPr>
        <w:t>s</w:t>
      </w:r>
      <w:r w:rsidR="00F530A8" w:rsidRPr="00182B88">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of UFP</w:t>
      </w:r>
      <w:r w:rsidR="00F530A8" w:rsidRPr="00182B88">
        <w:rPr>
          <w:rFonts w:asciiTheme="majorBidi" w:hAnsiTheme="majorBidi" w:cstheme="majorBidi"/>
          <w:color w:val="000000" w:themeColor="text1"/>
          <w:sz w:val="24"/>
          <w:szCs w:val="24"/>
        </w:rPr>
        <w:t xml:space="preserve"> in EBC. The biochemical analysis of the saliva show</w:t>
      </w:r>
      <w:r>
        <w:rPr>
          <w:rFonts w:asciiTheme="majorBidi" w:hAnsiTheme="majorBidi" w:cstheme="majorBidi"/>
          <w:color w:val="000000" w:themeColor="text1"/>
          <w:sz w:val="24"/>
          <w:szCs w:val="24"/>
        </w:rPr>
        <w:t>ed</w:t>
      </w:r>
      <w:r w:rsidR="00F530A8" w:rsidRPr="00182B88">
        <w:rPr>
          <w:rFonts w:asciiTheme="majorBidi" w:hAnsiTheme="majorBidi" w:cstheme="majorBidi"/>
          <w:color w:val="000000" w:themeColor="text1"/>
          <w:sz w:val="24"/>
          <w:szCs w:val="24"/>
        </w:rPr>
        <w:t xml:space="preserve"> high concentration</w:t>
      </w:r>
      <w:r>
        <w:rPr>
          <w:rFonts w:asciiTheme="majorBidi" w:hAnsiTheme="majorBidi" w:cstheme="majorBidi"/>
          <w:color w:val="000000" w:themeColor="text1"/>
          <w:sz w:val="24"/>
          <w:szCs w:val="24"/>
        </w:rPr>
        <w:t>s</w:t>
      </w:r>
      <w:r w:rsidR="00F530A8" w:rsidRPr="00182B88">
        <w:rPr>
          <w:rFonts w:asciiTheme="majorBidi" w:hAnsiTheme="majorBidi" w:cstheme="majorBidi"/>
          <w:color w:val="000000" w:themeColor="text1"/>
          <w:sz w:val="24"/>
          <w:szCs w:val="24"/>
        </w:rPr>
        <w:t xml:space="preserve"> of calcium and LDH (as a marker of degradation). The inflammatory effect of the higher concentration of </w:t>
      </w:r>
      <w:r>
        <w:rPr>
          <w:rFonts w:asciiTheme="majorBidi" w:hAnsiTheme="majorBidi" w:cstheme="majorBidi"/>
          <w:color w:val="000000" w:themeColor="text1"/>
          <w:sz w:val="24"/>
          <w:szCs w:val="24"/>
        </w:rPr>
        <w:t>UFP was</w:t>
      </w:r>
      <w:r w:rsidR="00F530A8" w:rsidRPr="00182B88">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reflected</w:t>
      </w:r>
      <w:r w:rsidR="00F530A8" w:rsidRPr="00182B88">
        <w:rPr>
          <w:rFonts w:asciiTheme="majorBidi" w:hAnsiTheme="majorBidi" w:cstheme="majorBidi"/>
          <w:color w:val="000000" w:themeColor="text1"/>
          <w:sz w:val="24"/>
          <w:szCs w:val="24"/>
        </w:rPr>
        <w:t xml:space="preserve"> by symptoms of atop</w:t>
      </w:r>
      <w:r w:rsidR="00F530A8">
        <w:rPr>
          <w:rFonts w:asciiTheme="majorBidi" w:hAnsiTheme="majorBidi" w:cstheme="majorBidi"/>
          <w:color w:val="000000" w:themeColor="text1"/>
          <w:sz w:val="24"/>
          <w:szCs w:val="24"/>
        </w:rPr>
        <w:t>y</w:t>
      </w:r>
      <w:r w:rsidR="00F530A8" w:rsidRPr="00182B88">
        <w:rPr>
          <w:rFonts w:asciiTheme="majorBidi" w:hAnsiTheme="majorBidi" w:cstheme="majorBidi"/>
          <w:color w:val="000000" w:themeColor="text1"/>
          <w:sz w:val="24"/>
          <w:szCs w:val="24"/>
        </w:rPr>
        <w:t xml:space="preserve"> and high percentage</w:t>
      </w:r>
      <w:r>
        <w:rPr>
          <w:rFonts w:asciiTheme="majorBidi" w:hAnsiTheme="majorBidi" w:cstheme="majorBidi"/>
          <w:color w:val="000000" w:themeColor="text1"/>
          <w:sz w:val="24"/>
          <w:szCs w:val="24"/>
        </w:rPr>
        <w:t>s</w:t>
      </w:r>
      <w:r w:rsidR="00F530A8" w:rsidRPr="00182B88">
        <w:rPr>
          <w:rFonts w:asciiTheme="majorBidi" w:hAnsiTheme="majorBidi" w:cstheme="majorBidi"/>
          <w:color w:val="000000" w:themeColor="text1"/>
          <w:sz w:val="24"/>
          <w:szCs w:val="24"/>
        </w:rPr>
        <w:t xml:space="preserve"> of lymphocytes in saliva.</w:t>
      </w:r>
    </w:p>
    <w:p w14:paraId="63D81FFC" w14:textId="69CD95C3" w:rsidR="00914D5C" w:rsidRPr="00182B88" w:rsidRDefault="00914D5C" w:rsidP="00914D5C">
      <w:pPr>
        <w:bidi w:val="0"/>
        <w:spacing w:after="0" w:line="360" w:lineRule="auto"/>
        <w:rPr>
          <w:rFonts w:asciiTheme="majorBidi" w:hAnsiTheme="majorBidi" w:cstheme="majorBidi"/>
          <w:color w:val="000000" w:themeColor="text1"/>
        </w:rPr>
      </w:pPr>
    </w:p>
    <w:p w14:paraId="768C48CB" w14:textId="77777777" w:rsidR="00914D5C" w:rsidRPr="006D6432" w:rsidRDefault="00914D5C" w:rsidP="00914D5C">
      <w:pPr>
        <w:bidi w:val="0"/>
        <w:spacing w:after="0" w:line="360" w:lineRule="auto"/>
        <w:rPr>
          <w:rFonts w:asciiTheme="majorBidi" w:hAnsiTheme="majorBidi" w:cstheme="majorBidi"/>
          <w:sz w:val="24"/>
          <w:szCs w:val="24"/>
        </w:rPr>
      </w:pPr>
    </w:p>
    <w:p w14:paraId="2ACA0F9B" w14:textId="54FC8038" w:rsidR="00182A0E" w:rsidRDefault="00182A0E">
      <w:pPr>
        <w:bidi w:val="0"/>
        <w:spacing w:after="160" w:line="259" w:lineRule="auto"/>
        <w:rPr>
          <w:rFonts w:ascii="Tahoma" w:hAnsi="Tahoma" w:cs="David"/>
          <w:b/>
          <w:bCs/>
          <w:sz w:val="24"/>
          <w:szCs w:val="24"/>
          <w:rtl/>
        </w:rPr>
      </w:pPr>
    </w:p>
    <w:p w14:paraId="282C32DA" w14:textId="10D0A3B2" w:rsidR="001924E2" w:rsidRDefault="001924E2" w:rsidP="00F975FB">
      <w:pPr>
        <w:bidi w:val="0"/>
        <w:rPr>
          <w:rFonts w:asciiTheme="majorBidi" w:hAnsiTheme="majorBidi" w:cstheme="majorBidi"/>
          <w:smallCaps/>
          <w:sz w:val="24"/>
          <w:szCs w:val="24"/>
        </w:rPr>
      </w:pPr>
      <w:r>
        <w:rPr>
          <w:rFonts w:asciiTheme="majorBidi" w:hAnsiTheme="majorBidi" w:cstheme="majorBidi"/>
          <w:smallCaps/>
          <w:sz w:val="24"/>
          <w:szCs w:val="24"/>
        </w:rPr>
        <w:lastRenderedPageBreak/>
        <w:t>Recommendations</w:t>
      </w:r>
    </w:p>
    <w:p w14:paraId="1050D9F7" w14:textId="2F24A4EE" w:rsidR="00391861" w:rsidRDefault="00391861" w:rsidP="00812F60">
      <w:pPr>
        <w:bidi w:val="0"/>
        <w:rPr>
          <w:rFonts w:asciiTheme="majorBidi" w:hAnsiTheme="majorBidi" w:cstheme="majorBidi"/>
          <w:sz w:val="24"/>
          <w:szCs w:val="24"/>
        </w:rPr>
      </w:pPr>
      <w:r w:rsidRPr="001924E2">
        <w:rPr>
          <w:rFonts w:asciiTheme="majorBidi" w:hAnsiTheme="majorBidi" w:cstheme="majorBidi"/>
          <w:sz w:val="24"/>
          <w:szCs w:val="24"/>
        </w:rPr>
        <w:t xml:space="preserve">The deleterious effect of air pollution </w:t>
      </w:r>
      <w:r w:rsidR="00812F60">
        <w:rPr>
          <w:rFonts w:asciiTheme="majorBidi" w:hAnsiTheme="majorBidi" w:cstheme="majorBidi"/>
          <w:sz w:val="24"/>
          <w:szCs w:val="24"/>
        </w:rPr>
        <w:t xml:space="preserve">on the health of the </w:t>
      </w:r>
      <w:r w:rsidRPr="001924E2">
        <w:rPr>
          <w:rFonts w:asciiTheme="majorBidi" w:hAnsiTheme="majorBidi" w:cstheme="majorBidi"/>
          <w:sz w:val="24"/>
          <w:szCs w:val="24"/>
        </w:rPr>
        <w:t xml:space="preserve">Haifa population cannot be identified </w:t>
      </w:r>
      <w:r w:rsidR="008816B2">
        <w:rPr>
          <w:rFonts w:asciiTheme="majorBidi" w:hAnsiTheme="majorBidi" w:cstheme="majorBidi"/>
          <w:sz w:val="24"/>
          <w:szCs w:val="24"/>
        </w:rPr>
        <w:t xml:space="preserve">only </w:t>
      </w:r>
      <w:r w:rsidRPr="001924E2">
        <w:rPr>
          <w:rFonts w:asciiTheme="majorBidi" w:hAnsiTheme="majorBidi" w:cstheme="majorBidi"/>
          <w:sz w:val="24"/>
          <w:szCs w:val="24"/>
        </w:rPr>
        <w:t xml:space="preserve">by </w:t>
      </w:r>
      <w:r w:rsidR="00812F60">
        <w:rPr>
          <w:rFonts w:asciiTheme="majorBidi" w:hAnsiTheme="majorBidi" w:cstheme="majorBidi"/>
          <w:sz w:val="24"/>
          <w:szCs w:val="24"/>
        </w:rPr>
        <w:t>the currently employed</w:t>
      </w:r>
      <w:r w:rsidRPr="001924E2">
        <w:rPr>
          <w:rFonts w:asciiTheme="majorBidi" w:hAnsiTheme="majorBidi" w:cstheme="majorBidi"/>
          <w:sz w:val="24"/>
          <w:szCs w:val="24"/>
        </w:rPr>
        <w:t xml:space="preserve"> environmental measurements</w:t>
      </w:r>
      <w:r w:rsidR="00812F60">
        <w:rPr>
          <w:rFonts w:asciiTheme="majorBidi" w:hAnsiTheme="majorBidi" w:cstheme="majorBidi"/>
          <w:sz w:val="24"/>
          <w:szCs w:val="24"/>
        </w:rPr>
        <w:t>.</w:t>
      </w:r>
      <w:r w:rsidRPr="001924E2">
        <w:rPr>
          <w:rFonts w:asciiTheme="majorBidi" w:hAnsiTheme="majorBidi" w:cstheme="majorBidi"/>
          <w:sz w:val="24"/>
          <w:szCs w:val="24"/>
        </w:rPr>
        <w:t xml:space="preserve"> The parameters</w:t>
      </w:r>
      <w:r w:rsidR="00812F60">
        <w:rPr>
          <w:rFonts w:asciiTheme="majorBidi" w:hAnsiTheme="majorBidi" w:cstheme="majorBidi"/>
          <w:sz w:val="24"/>
          <w:szCs w:val="24"/>
        </w:rPr>
        <w:t xml:space="preserve"> </w:t>
      </w:r>
      <w:r w:rsidR="00123433">
        <w:rPr>
          <w:rFonts w:asciiTheme="majorBidi" w:hAnsiTheme="majorBidi" w:cstheme="majorBidi"/>
          <w:sz w:val="24"/>
          <w:szCs w:val="24"/>
        </w:rPr>
        <w:t xml:space="preserve">that </w:t>
      </w:r>
      <w:r w:rsidRPr="001924E2">
        <w:rPr>
          <w:rFonts w:asciiTheme="majorBidi" w:hAnsiTheme="majorBidi" w:cstheme="majorBidi"/>
          <w:sz w:val="24"/>
          <w:szCs w:val="24"/>
        </w:rPr>
        <w:t>should be used to build a model</w:t>
      </w:r>
      <w:r w:rsidR="00812F60">
        <w:rPr>
          <w:rFonts w:asciiTheme="majorBidi" w:hAnsiTheme="majorBidi" w:cstheme="majorBidi"/>
          <w:sz w:val="24"/>
          <w:szCs w:val="24"/>
        </w:rPr>
        <w:t xml:space="preserve"> </w:t>
      </w:r>
      <w:r w:rsidR="00F93346">
        <w:rPr>
          <w:rFonts w:asciiTheme="majorBidi" w:hAnsiTheme="majorBidi" w:cstheme="majorBidi"/>
          <w:sz w:val="24"/>
          <w:szCs w:val="24"/>
        </w:rPr>
        <w:t xml:space="preserve">which include biological parameters </w:t>
      </w:r>
      <w:r w:rsidR="00812F60">
        <w:rPr>
          <w:rFonts w:asciiTheme="majorBidi" w:hAnsiTheme="majorBidi" w:cstheme="majorBidi"/>
          <w:sz w:val="24"/>
          <w:szCs w:val="24"/>
        </w:rPr>
        <w:t>for this purpose</w:t>
      </w:r>
      <w:r w:rsidR="00BA43E5">
        <w:rPr>
          <w:rFonts w:asciiTheme="majorBidi" w:hAnsiTheme="majorBidi" w:cstheme="majorBidi"/>
          <w:sz w:val="24"/>
          <w:szCs w:val="24"/>
        </w:rPr>
        <w:t xml:space="preserve"> are:</w:t>
      </w:r>
    </w:p>
    <w:p w14:paraId="41BC993A" w14:textId="77777777" w:rsidR="000B1B86" w:rsidRDefault="000B1B86">
      <w:pPr>
        <w:pStyle w:val="ListParagraph"/>
        <w:numPr>
          <w:ilvl w:val="0"/>
          <w:numId w:val="10"/>
        </w:numPr>
        <w:bidi w:val="0"/>
        <w:rPr>
          <w:rFonts w:asciiTheme="majorBidi" w:hAnsiTheme="majorBidi" w:cstheme="majorBidi"/>
        </w:rPr>
      </w:pPr>
      <w:r>
        <w:rPr>
          <w:rFonts w:asciiTheme="majorBidi" w:hAnsiTheme="majorBidi" w:cstheme="majorBidi"/>
        </w:rPr>
        <w:t>PFT</w:t>
      </w:r>
    </w:p>
    <w:p w14:paraId="2FE74250" w14:textId="77777777" w:rsidR="000B1B86" w:rsidRDefault="000B1B86">
      <w:pPr>
        <w:pStyle w:val="ListParagraph"/>
        <w:numPr>
          <w:ilvl w:val="0"/>
          <w:numId w:val="10"/>
        </w:numPr>
        <w:bidi w:val="0"/>
        <w:rPr>
          <w:rFonts w:asciiTheme="majorBidi" w:hAnsiTheme="majorBidi" w:cstheme="majorBidi"/>
        </w:rPr>
      </w:pPr>
      <w:proofErr w:type="spellStart"/>
      <w:r w:rsidRPr="000B1B86">
        <w:rPr>
          <w:rFonts w:asciiTheme="majorBidi" w:hAnsiTheme="majorBidi" w:cstheme="majorBidi"/>
        </w:rPr>
        <w:t>FeNO</w:t>
      </w:r>
      <w:proofErr w:type="spellEnd"/>
      <w:r w:rsidRPr="000B1B86">
        <w:rPr>
          <w:rFonts w:asciiTheme="majorBidi" w:hAnsiTheme="majorBidi" w:cstheme="majorBidi"/>
        </w:rPr>
        <w:t xml:space="preserve">, </w:t>
      </w:r>
    </w:p>
    <w:p w14:paraId="2DE63629" w14:textId="45ED3E36" w:rsidR="000B1B86" w:rsidRDefault="000B1B86">
      <w:pPr>
        <w:pStyle w:val="ListParagraph"/>
        <w:numPr>
          <w:ilvl w:val="0"/>
          <w:numId w:val="10"/>
        </w:numPr>
        <w:bidi w:val="0"/>
        <w:rPr>
          <w:rFonts w:asciiTheme="majorBidi" w:hAnsiTheme="majorBidi" w:cstheme="majorBidi"/>
        </w:rPr>
      </w:pPr>
      <w:r w:rsidRPr="000B1B86">
        <w:rPr>
          <w:rFonts w:asciiTheme="majorBidi" w:hAnsiTheme="majorBidi" w:cstheme="majorBidi"/>
        </w:rPr>
        <w:t>UFP (very small particles mean size)</w:t>
      </w:r>
      <w:r>
        <w:rPr>
          <w:rFonts w:asciiTheme="majorBidi" w:hAnsiTheme="majorBidi" w:cstheme="majorBidi"/>
        </w:rPr>
        <w:t xml:space="preserve"> in EBC.</w:t>
      </w:r>
      <w:r w:rsidRPr="000B1B86">
        <w:rPr>
          <w:rFonts w:asciiTheme="majorBidi" w:hAnsiTheme="majorBidi" w:cstheme="majorBidi"/>
        </w:rPr>
        <w:t xml:space="preserve"> </w:t>
      </w:r>
    </w:p>
    <w:p w14:paraId="26735E14" w14:textId="18AD16B3" w:rsidR="000B1B86" w:rsidRDefault="000B1B86">
      <w:pPr>
        <w:pStyle w:val="ListParagraph"/>
        <w:numPr>
          <w:ilvl w:val="0"/>
          <w:numId w:val="10"/>
        </w:numPr>
        <w:bidi w:val="0"/>
        <w:rPr>
          <w:rFonts w:asciiTheme="majorBidi" w:hAnsiTheme="majorBidi" w:cstheme="majorBidi"/>
        </w:rPr>
      </w:pPr>
      <w:r w:rsidRPr="000B1B86">
        <w:rPr>
          <w:rFonts w:asciiTheme="majorBidi" w:hAnsiTheme="majorBidi" w:cstheme="majorBidi"/>
        </w:rPr>
        <w:t>pH</w:t>
      </w:r>
      <w:r>
        <w:rPr>
          <w:rFonts w:asciiTheme="majorBidi" w:hAnsiTheme="majorBidi" w:cstheme="majorBidi"/>
        </w:rPr>
        <w:t xml:space="preserve"> in EBC.  </w:t>
      </w:r>
    </w:p>
    <w:p w14:paraId="50212791" w14:textId="77777777" w:rsidR="000B1B86" w:rsidRDefault="000B1B86">
      <w:pPr>
        <w:pStyle w:val="ListParagraph"/>
        <w:numPr>
          <w:ilvl w:val="0"/>
          <w:numId w:val="10"/>
        </w:numPr>
        <w:bidi w:val="0"/>
        <w:rPr>
          <w:rFonts w:asciiTheme="majorBidi" w:hAnsiTheme="majorBidi" w:cstheme="majorBidi"/>
        </w:rPr>
      </w:pPr>
      <w:r>
        <w:rPr>
          <w:rFonts w:asciiTheme="majorBidi" w:hAnsiTheme="majorBidi" w:cstheme="majorBidi"/>
        </w:rPr>
        <w:t>C</w:t>
      </w:r>
      <w:r w:rsidRPr="000B1B86">
        <w:rPr>
          <w:rFonts w:asciiTheme="majorBidi" w:hAnsiTheme="majorBidi" w:cstheme="majorBidi"/>
        </w:rPr>
        <w:t>admium, palladium, molybdenum, niobium and zirconium in EB</w:t>
      </w:r>
      <w:r>
        <w:rPr>
          <w:rFonts w:asciiTheme="majorBidi" w:hAnsiTheme="majorBidi" w:cstheme="majorBidi"/>
        </w:rPr>
        <w:t>C.</w:t>
      </w:r>
    </w:p>
    <w:p w14:paraId="5358C24B" w14:textId="2F18F7D3" w:rsidR="00BA43E5" w:rsidRDefault="000B1B86">
      <w:pPr>
        <w:pStyle w:val="ListParagraph"/>
        <w:numPr>
          <w:ilvl w:val="0"/>
          <w:numId w:val="10"/>
        </w:numPr>
        <w:bidi w:val="0"/>
        <w:rPr>
          <w:rFonts w:asciiTheme="majorBidi" w:hAnsiTheme="majorBidi" w:cstheme="majorBidi"/>
        </w:rPr>
      </w:pPr>
      <w:r w:rsidRPr="000B1B86">
        <w:rPr>
          <w:rFonts w:asciiTheme="majorBidi" w:hAnsiTheme="majorBidi" w:cstheme="majorBidi"/>
          <w:rtl/>
        </w:rPr>
        <w:t xml:space="preserve"> </w:t>
      </w:r>
      <w:r w:rsidRPr="000B1B86">
        <w:rPr>
          <w:rFonts w:asciiTheme="majorBidi" w:hAnsiTheme="majorBidi" w:cstheme="majorBidi"/>
        </w:rPr>
        <w:t xml:space="preserve">BUN, </w:t>
      </w:r>
      <w:r w:rsidR="00F85784" w:rsidRPr="000B1B86">
        <w:rPr>
          <w:rFonts w:asciiTheme="majorBidi" w:hAnsiTheme="majorBidi" w:cstheme="majorBidi"/>
        </w:rPr>
        <w:t xml:space="preserve">LDH </w:t>
      </w:r>
      <w:r w:rsidR="00F85784">
        <w:rPr>
          <w:rFonts w:asciiTheme="majorBidi" w:hAnsiTheme="majorBidi" w:cstheme="majorBidi"/>
        </w:rPr>
        <w:t>and</w:t>
      </w:r>
      <w:r>
        <w:rPr>
          <w:rFonts w:asciiTheme="majorBidi" w:hAnsiTheme="majorBidi" w:cstheme="majorBidi"/>
        </w:rPr>
        <w:t xml:space="preserve"> </w:t>
      </w:r>
      <w:r w:rsidR="00F85784">
        <w:rPr>
          <w:rFonts w:asciiTheme="majorBidi" w:hAnsiTheme="majorBidi" w:cstheme="majorBidi"/>
        </w:rPr>
        <w:t xml:space="preserve">lymphocytes </w:t>
      </w:r>
      <w:r w:rsidR="00F85784" w:rsidRPr="000B1B86">
        <w:rPr>
          <w:rFonts w:asciiTheme="majorBidi" w:hAnsiTheme="majorBidi" w:cstheme="majorBidi"/>
        </w:rPr>
        <w:t>in</w:t>
      </w:r>
      <w:r w:rsidRPr="000B1B86">
        <w:rPr>
          <w:rFonts w:asciiTheme="majorBidi" w:hAnsiTheme="majorBidi" w:cstheme="majorBidi"/>
        </w:rPr>
        <w:t xml:space="preserve"> saliva</w:t>
      </w:r>
      <w:r>
        <w:rPr>
          <w:rFonts w:asciiTheme="majorBidi" w:hAnsiTheme="majorBidi" w:cstheme="majorBidi"/>
        </w:rPr>
        <w:t>.</w:t>
      </w:r>
    </w:p>
    <w:p w14:paraId="45A4461F" w14:textId="7DC02801" w:rsidR="000B1B86" w:rsidRDefault="00061C3D">
      <w:pPr>
        <w:pStyle w:val="ListParagraph"/>
        <w:numPr>
          <w:ilvl w:val="0"/>
          <w:numId w:val="10"/>
        </w:numPr>
        <w:bidi w:val="0"/>
        <w:rPr>
          <w:rFonts w:asciiTheme="majorBidi" w:hAnsiTheme="majorBidi" w:cstheme="majorBidi"/>
        </w:rPr>
      </w:pPr>
      <w:r>
        <w:rPr>
          <w:rFonts w:asciiTheme="majorBidi" w:hAnsiTheme="majorBidi" w:cstheme="majorBidi"/>
        </w:rPr>
        <w:t xml:space="preserve">Atopy </w:t>
      </w:r>
      <w:r w:rsidR="000B1B86">
        <w:rPr>
          <w:rFonts w:asciiTheme="majorBidi" w:hAnsiTheme="majorBidi" w:cstheme="majorBidi"/>
        </w:rPr>
        <w:t>symptoms</w:t>
      </w:r>
    </w:p>
    <w:p w14:paraId="332D93DA" w14:textId="77777777" w:rsidR="00123433" w:rsidRDefault="00123433" w:rsidP="00123433">
      <w:pPr>
        <w:pStyle w:val="ListParagraph"/>
        <w:bidi w:val="0"/>
        <w:rPr>
          <w:rFonts w:asciiTheme="majorBidi" w:hAnsiTheme="majorBidi" w:cstheme="majorBidi"/>
        </w:rPr>
      </w:pPr>
    </w:p>
    <w:p w14:paraId="23A1BB80" w14:textId="7FEEE5F0" w:rsidR="00F93346" w:rsidRPr="00F93346" w:rsidRDefault="00D7499E" w:rsidP="00F93346">
      <w:pPr>
        <w:pStyle w:val="ListParagraph"/>
        <w:bidi w:val="0"/>
        <w:rPr>
          <w:rFonts w:asciiTheme="majorBidi" w:hAnsiTheme="majorBidi" w:cstheme="majorBidi"/>
        </w:rPr>
      </w:pPr>
      <w:r>
        <w:rPr>
          <w:rFonts w:asciiTheme="majorBidi" w:hAnsiTheme="majorBidi" w:cstheme="majorBidi"/>
        </w:rPr>
        <w:t>This model and parameters should be validated by association to environmental measurements.</w:t>
      </w:r>
    </w:p>
    <w:p w14:paraId="539E074E" w14:textId="77777777" w:rsidR="00F93346" w:rsidRPr="00F93346" w:rsidRDefault="00F93346" w:rsidP="00F93346">
      <w:pPr>
        <w:pStyle w:val="ListParagraph"/>
        <w:bidi w:val="0"/>
        <w:rPr>
          <w:rFonts w:asciiTheme="majorBidi" w:hAnsiTheme="majorBidi" w:cstheme="majorBidi"/>
        </w:rPr>
      </w:pPr>
    </w:p>
    <w:p w14:paraId="708B0CC8" w14:textId="77777777" w:rsidR="00F93346" w:rsidRPr="00F93346" w:rsidRDefault="00F93346" w:rsidP="00F93346">
      <w:pPr>
        <w:pStyle w:val="ListParagraph"/>
        <w:bidi w:val="0"/>
        <w:rPr>
          <w:rFonts w:asciiTheme="majorBidi" w:hAnsiTheme="majorBidi" w:cstheme="majorBidi"/>
          <w:smallCaps/>
        </w:rPr>
      </w:pPr>
      <w:r w:rsidRPr="00F93346">
        <w:rPr>
          <w:rFonts w:asciiTheme="majorBidi" w:hAnsiTheme="majorBidi" w:cstheme="majorBidi"/>
          <w:smallCaps/>
        </w:rPr>
        <w:t xml:space="preserve">Recommendations to the </w:t>
      </w:r>
      <w:bookmarkStart w:id="29" w:name="_Hlk113441684"/>
      <w:r w:rsidRPr="00F93346">
        <w:rPr>
          <w:rFonts w:asciiTheme="majorBidi" w:hAnsiTheme="majorBidi" w:cstheme="majorBidi"/>
          <w:smallCaps/>
        </w:rPr>
        <w:t xml:space="preserve">Ministry of Environmental Protection </w:t>
      </w:r>
      <w:bookmarkEnd w:id="29"/>
      <w:r w:rsidRPr="00F93346">
        <w:rPr>
          <w:rFonts w:asciiTheme="majorBidi" w:hAnsiTheme="majorBidi" w:cstheme="majorBidi"/>
          <w:smallCaps/>
        </w:rPr>
        <w:t>and its practical applications</w:t>
      </w:r>
    </w:p>
    <w:p w14:paraId="6B130E97" w14:textId="77777777" w:rsidR="00F93346" w:rsidRPr="00F93346" w:rsidRDefault="00F93346" w:rsidP="00F93346">
      <w:pPr>
        <w:pStyle w:val="ListParagraph"/>
        <w:bidi w:val="0"/>
        <w:rPr>
          <w:rFonts w:asciiTheme="majorBidi" w:hAnsiTheme="majorBidi" w:cstheme="majorBidi"/>
        </w:rPr>
      </w:pPr>
    </w:p>
    <w:p w14:paraId="21763F82" w14:textId="77777777" w:rsidR="00F93346" w:rsidRPr="00F93346" w:rsidRDefault="00F93346" w:rsidP="00F93346">
      <w:pPr>
        <w:pStyle w:val="ListParagraph"/>
        <w:bidi w:val="0"/>
        <w:rPr>
          <w:rFonts w:asciiTheme="majorBidi" w:hAnsiTheme="majorBidi" w:cstheme="majorBidi"/>
          <w:b/>
          <w:bCs/>
          <w:rtl/>
        </w:rPr>
      </w:pPr>
      <w:r w:rsidRPr="00F93346">
        <w:rPr>
          <w:rFonts w:asciiTheme="majorBidi" w:hAnsiTheme="majorBidi" w:cstheme="majorBidi"/>
        </w:rPr>
        <w:t xml:space="preserve">The Ministry of Environmental Protection should fund a follow-up with a larger and well-defined population in order to study the deleterious effect of atmospheric pollution on the health and wellbeing of Haifa inhabitants </w:t>
      </w:r>
      <w:r w:rsidRPr="00F93346">
        <w:rPr>
          <w:rFonts w:asciiTheme="majorBidi" w:hAnsiTheme="majorBidi" w:cstheme="majorBidi"/>
          <w:b/>
          <w:bCs/>
        </w:rPr>
        <w:t>using the model proposed in this study.</w:t>
      </w:r>
    </w:p>
    <w:p w14:paraId="2DE27B5F" w14:textId="77777777" w:rsidR="009816F5" w:rsidRPr="009816F5" w:rsidRDefault="009816F5" w:rsidP="009816F5">
      <w:pPr>
        <w:bidi w:val="0"/>
        <w:rPr>
          <w:rFonts w:asciiTheme="majorBidi" w:hAnsiTheme="majorBidi" w:cstheme="majorBidi"/>
        </w:rPr>
      </w:pPr>
    </w:p>
    <w:p w14:paraId="4870C8C3" w14:textId="5E7507F9" w:rsidR="00B222D6" w:rsidRPr="003D657B" w:rsidRDefault="001924E2" w:rsidP="001924E2">
      <w:pPr>
        <w:bidi w:val="0"/>
        <w:rPr>
          <w:rFonts w:asciiTheme="majorBidi" w:hAnsiTheme="majorBidi" w:cstheme="majorBidi"/>
          <w:smallCaps/>
          <w:sz w:val="24"/>
          <w:szCs w:val="24"/>
        </w:rPr>
      </w:pPr>
      <w:r w:rsidRPr="003D657B">
        <w:rPr>
          <w:rFonts w:asciiTheme="majorBidi" w:hAnsiTheme="majorBidi" w:cstheme="majorBidi"/>
          <w:smallCaps/>
          <w:sz w:val="24"/>
          <w:szCs w:val="24"/>
        </w:rPr>
        <w:t>Limitations of the study</w:t>
      </w:r>
    </w:p>
    <w:p w14:paraId="5FC6F4F3" w14:textId="76D7E04B" w:rsidR="00D7499E" w:rsidRPr="003D657B" w:rsidRDefault="00F975FB" w:rsidP="003D60AA">
      <w:pPr>
        <w:pStyle w:val="ListParagraph"/>
        <w:numPr>
          <w:ilvl w:val="0"/>
          <w:numId w:val="11"/>
        </w:numPr>
        <w:bidi w:val="0"/>
        <w:spacing w:line="360" w:lineRule="auto"/>
        <w:rPr>
          <w:rFonts w:asciiTheme="majorBidi" w:hAnsiTheme="majorBidi" w:cstheme="majorBidi"/>
        </w:rPr>
      </w:pPr>
      <w:r w:rsidRPr="003D657B">
        <w:rPr>
          <w:rFonts w:asciiTheme="majorBidi" w:hAnsiTheme="majorBidi" w:cstheme="majorBidi"/>
        </w:rPr>
        <w:t>Our study was done during the C</w:t>
      </w:r>
      <w:r w:rsidR="00812F60" w:rsidRPr="003D657B">
        <w:rPr>
          <w:rFonts w:asciiTheme="majorBidi" w:hAnsiTheme="majorBidi" w:cstheme="majorBidi"/>
        </w:rPr>
        <w:t>OVID</w:t>
      </w:r>
      <w:r w:rsidRPr="003D657B">
        <w:rPr>
          <w:rFonts w:asciiTheme="majorBidi" w:hAnsiTheme="majorBidi" w:cstheme="majorBidi"/>
        </w:rPr>
        <w:t>-19 pandemi</w:t>
      </w:r>
      <w:r w:rsidR="00812F60" w:rsidRPr="003D657B">
        <w:rPr>
          <w:rFonts w:asciiTheme="majorBidi" w:hAnsiTheme="majorBidi" w:cstheme="majorBidi"/>
        </w:rPr>
        <w:t>c</w:t>
      </w:r>
      <w:r w:rsidRPr="003D657B">
        <w:rPr>
          <w:rFonts w:asciiTheme="majorBidi" w:hAnsiTheme="majorBidi" w:cstheme="majorBidi"/>
        </w:rPr>
        <w:t xml:space="preserve">. We faced a lot of practical problems due to the lockdowns and post covid healthy volunteers' diseases. Although </w:t>
      </w:r>
      <w:r w:rsidR="009D7CF7" w:rsidRPr="003D657B">
        <w:rPr>
          <w:rFonts w:asciiTheme="majorBidi" w:hAnsiTheme="majorBidi" w:cstheme="majorBidi"/>
        </w:rPr>
        <w:t xml:space="preserve">we </w:t>
      </w:r>
      <w:r w:rsidR="00812F60" w:rsidRPr="003D657B">
        <w:rPr>
          <w:rFonts w:asciiTheme="majorBidi" w:hAnsiTheme="majorBidi" w:cstheme="majorBidi"/>
        </w:rPr>
        <w:t xml:space="preserve">were unable to </w:t>
      </w:r>
      <w:r w:rsidR="009D7CF7" w:rsidRPr="003D657B">
        <w:rPr>
          <w:rFonts w:asciiTheme="majorBidi" w:hAnsiTheme="majorBidi" w:cstheme="majorBidi"/>
        </w:rPr>
        <w:t xml:space="preserve">find any differences between the </w:t>
      </w:r>
      <w:r w:rsidR="00812F60" w:rsidRPr="003D657B">
        <w:rPr>
          <w:rFonts w:asciiTheme="majorBidi" w:hAnsiTheme="majorBidi" w:cstheme="majorBidi"/>
        </w:rPr>
        <w:t>COVID</w:t>
      </w:r>
      <w:r w:rsidR="009D7CF7" w:rsidRPr="003D657B">
        <w:rPr>
          <w:rFonts w:asciiTheme="majorBidi" w:hAnsiTheme="majorBidi" w:cstheme="majorBidi"/>
        </w:rPr>
        <w:t xml:space="preserve"> and non</w:t>
      </w:r>
      <w:r w:rsidR="00AB006C" w:rsidRPr="003D657B">
        <w:rPr>
          <w:rFonts w:asciiTheme="majorBidi" w:hAnsiTheme="majorBidi" w:cstheme="majorBidi"/>
        </w:rPr>
        <w:t>-</w:t>
      </w:r>
      <w:r w:rsidR="00812F60" w:rsidRPr="003D657B">
        <w:rPr>
          <w:rFonts w:asciiTheme="majorBidi" w:hAnsiTheme="majorBidi" w:cstheme="majorBidi"/>
        </w:rPr>
        <w:t xml:space="preserve">COVID </w:t>
      </w:r>
      <w:r w:rsidR="009D7CF7" w:rsidRPr="003D657B">
        <w:rPr>
          <w:rFonts w:asciiTheme="majorBidi" w:hAnsiTheme="majorBidi" w:cstheme="majorBidi"/>
        </w:rPr>
        <w:t xml:space="preserve">groups in the demographic and smoking parameters (Table 6) </w:t>
      </w:r>
      <w:r w:rsidR="00812F60" w:rsidRPr="003D657B">
        <w:rPr>
          <w:rFonts w:asciiTheme="majorBidi" w:hAnsiTheme="majorBidi" w:cstheme="majorBidi"/>
        </w:rPr>
        <w:t xml:space="preserve">or </w:t>
      </w:r>
      <w:r w:rsidR="009D7CF7" w:rsidRPr="003D657B">
        <w:rPr>
          <w:rFonts w:asciiTheme="majorBidi" w:hAnsiTheme="majorBidi" w:cstheme="majorBidi"/>
        </w:rPr>
        <w:t xml:space="preserve">in </w:t>
      </w:r>
      <w:r w:rsidR="00812F60" w:rsidRPr="003D657B">
        <w:rPr>
          <w:rFonts w:asciiTheme="majorBidi" w:hAnsiTheme="majorBidi" w:cstheme="majorBidi"/>
        </w:rPr>
        <w:t xml:space="preserve">any </w:t>
      </w:r>
      <w:r w:rsidR="009D7CF7" w:rsidRPr="003D657B">
        <w:rPr>
          <w:rFonts w:asciiTheme="majorBidi" w:hAnsiTheme="majorBidi" w:cstheme="majorBidi"/>
        </w:rPr>
        <w:t>other parameters tested here (data not shown)</w:t>
      </w:r>
      <w:r w:rsidR="00812F60" w:rsidRPr="003D657B">
        <w:rPr>
          <w:rFonts w:asciiTheme="majorBidi" w:hAnsiTheme="majorBidi" w:cstheme="majorBidi"/>
        </w:rPr>
        <w:t>,</w:t>
      </w:r>
      <w:r w:rsidR="009D7CF7" w:rsidRPr="003D657B">
        <w:rPr>
          <w:rFonts w:asciiTheme="majorBidi" w:hAnsiTheme="majorBidi" w:cstheme="majorBidi"/>
        </w:rPr>
        <w:t xml:space="preserve"> we </w:t>
      </w:r>
      <w:r w:rsidR="00812F60" w:rsidRPr="003D657B">
        <w:rPr>
          <w:rFonts w:asciiTheme="majorBidi" w:hAnsiTheme="majorBidi" w:cstheme="majorBidi"/>
        </w:rPr>
        <w:t xml:space="preserve">nevertheless </w:t>
      </w:r>
      <w:r w:rsidR="009D7CF7" w:rsidRPr="003D657B">
        <w:rPr>
          <w:rFonts w:asciiTheme="majorBidi" w:hAnsiTheme="majorBidi" w:cstheme="majorBidi"/>
        </w:rPr>
        <w:t xml:space="preserve">believe that </w:t>
      </w:r>
      <w:r w:rsidR="00D034EC" w:rsidRPr="003D657B">
        <w:rPr>
          <w:rFonts w:asciiTheme="majorBidi" w:hAnsiTheme="majorBidi" w:cstheme="majorBidi"/>
        </w:rPr>
        <w:t>pandemi</w:t>
      </w:r>
      <w:r w:rsidR="00812F60" w:rsidRPr="003D657B">
        <w:rPr>
          <w:rFonts w:asciiTheme="majorBidi" w:hAnsiTheme="majorBidi" w:cstheme="majorBidi"/>
        </w:rPr>
        <w:t xml:space="preserve">c did </w:t>
      </w:r>
      <w:r w:rsidR="00D034EC" w:rsidRPr="003D657B">
        <w:rPr>
          <w:rFonts w:asciiTheme="majorBidi" w:hAnsiTheme="majorBidi" w:cstheme="majorBidi"/>
        </w:rPr>
        <w:t xml:space="preserve">have </w:t>
      </w:r>
      <w:r w:rsidR="00812F60" w:rsidRPr="003D657B">
        <w:rPr>
          <w:rFonts w:asciiTheme="majorBidi" w:hAnsiTheme="majorBidi" w:cstheme="majorBidi"/>
        </w:rPr>
        <w:t>some deleterious influence</w:t>
      </w:r>
      <w:r w:rsidR="00D034EC" w:rsidRPr="003D657B">
        <w:rPr>
          <w:rFonts w:asciiTheme="majorBidi" w:hAnsiTheme="majorBidi" w:cstheme="majorBidi"/>
        </w:rPr>
        <w:t xml:space="preserve"> </w:t>
      </w:r>
      <w:r w:rsidR="00812F60" w:rsidRPr="003D657B">
        <w:rPr>
          <w:rFonts w:asciiTheme="majorBidi" w:hAnsiTheme="majorBidi" w:cstheme="majorBidi"/>
        </w:rPr>
        <w:t>o</w:t>
      </w:r>
      <w:r w:rsidR="00CD09EB" w:rsidRPr="003D657B">
        <w:rPr>
          <w:rFonts w:asciiTheme="majorBidi" w:hAnsiTheme="majorBidi" w:cstheme="majorBidi"/>
        </w:rPr>
        <w:t xml:space="preserve">n the environment </w:t>
      </w:r>
      <w:r w:rsidR="00812F60" w:rsidRPr="003D657B">
        <w:rPr>
          <w:rFonts w:asciiTheme="majorBidi" w:hAnsiTheme="majorBidi" w:cstheme="majorBidi"/>
        </w:rPr>
        <w:t>that affected airway conditions of the urban residents</w:t>
      </w:r>
      <w:r w:rsidR="009D6000" w:rsidRPr="003D657B">
        <w:rPr>
          <w:rFonts w:asciiTheme="majorBidi" w:hAnsiTheme="majorBidi" w:cstheme="majorBidi"/>
        </w:rPr>
        <w:t>.</w:t>
      </w:r>
    </w:p>
    <w:p w14:paraId="7C83F56D" w14:textId="2E834CFB" w:rsidR="003D657B" w:rsidRPr="00B536C9" w:rsidRDefault="003D657B" w:rsidP="003D60AA">
      <w:pPr>
        <w:pStyle w:val="ListParagraph"/>
        <w:numPr>
          <w:ilvl w:val="0"/>
          <w:numId w:val="11"/>
        </w:numPr>
        <w:bidi w:val="0"/>
        <w:spacing w:line="360" w:lineRule="auto"/>
        <w:rPr>
          <w:rFonts w:asciiTheme="majorBidi" w:hAnsiTheme="majorBidi" w:cstheme="majorBidi"/>
        </w:rPr>
      </w:pPr>
      <w:r w:rsidRPr="00B536C9">
        <w:rPr>
          <w:rFonts w:asciiTheme="majorBidi" w:hAnsiTheme="majorBidi" w:cstheme="majorBidi"/>
        </w:rPr>
        <w:t xml:space="preserve">Due to the fact that the study sample remain small </w:t>
      </w:r>
      <w:r w:rsidR="00B536C9" w:rsidRPr="007D66EF">
        <w:rPr>
          <w:rFonts w:asciiTheme="majorBidi" w:hAnsiTheme="majorBidi" w:cstheme="majorBidi"/>
        </w:rPr>
        <w:t xml:space="preserve">additional </w:t>
      </w:r>
      <w:r w:rsidRPr="00B536C9">
        <w:rPr>
          <w:rFonts w:asciiTheme="majorBidi" w:hAnsiTheme="majorBidi" w:cstheme="majorBidi"/>
        </w:rPr>
        <w:t>multivariate analysis was not done.</w:t>
      </w:r>
    </w:p>
    <w:p w14:paraId="15706C5A" w14:textId="7FB579FA" w:rsidR="003D657B" w:rsidRPr="003D60AA" w:rsidRDefault="003D657B" w:rsidP="003D60AA">
      <w:pPr>
        <w:pStyle w:val="ListParagraph"/>
        <w:numPr>
          <w:ilvl w:val="0"/>
          <w:numId w:val="11"/>
        </w:numPr>
        <w:bidi w:val="0"/>
        <w:spacing w:line="360" w:lineRule="auto"/>
        <w:rPr>
          <w:rFonts w:asciiTheme="majorBidi" w:hAnsiTheme="majorBidi" w:cstheme="majorBidi"/>
        </w:rPr>
      </w:pPr>
      <w:r w:rsidRPr="003D60AA">
        <w:rPr>
          <w:rFonts w:asciiTheme="majorBidi" w:hAnsiTheme="majorBidi" w:cstheme="majorBidi"/>
        </w:rPr>
        <w:t>Due to the Covid 19 Pandemia the study methods were change</w:t>
      </w:r>
      <w:r w:rsidR="00061C3D">
        <w:rPr>
          <w:rFonts w:asciiTheme="majorBidi" w:hAnsiTheme="majorBidi" w:cstheme="majorBidi"/>
        </w:rPr>
        <w:t>d</w:t>
      </w:r>
      <w:r w:rsidR="003D60AA" w:rsidRPr="003D60AA">
        <w:rPr>
          <w:rFonts w:asciiTheme="majorBidi" w:hAnsiTheme="majorBidi" w:cstheme="majorBidi"/>
        </w:rPr>
        <w:t xml:space="preserve"> and recruitment population begins again during </w:t>
      </w:r>
      <w:r w:rsidR="00061C3D" w:rsidRPr="003D60AA">
        <w:rPr>
          <w:rFonts w:asciiTheme="majorBidi" w:hAnsiTheme="majorBidi" w:cstheme="majorBidi"/>
        </w:rPr>
        <w:t>20</w:t>
      </w:r>
      <w:r w:rsidR="00061C3D">
        <w:rPr>
          <w:rFonts w:asciiTheme="majorBidi" w:hAnsiTheme="majorBidi" w:cstheme="majorBidi"/>
        </w:rPr>
        <w:t>2</w:t>
      </w:r>
      <w:r w:rsidR="00061C3D" w:rsidRPr="003D60AA">
        <w:rPr>
          <w:rFonts w:asciiTheme="majorBidi" w:hAnsiTheme="majorBidi" w:cstheme="majorBidi"/>
        </w:rPr>
        <w:t xml:space="preserve">0 </w:t>
      </w:r>
      <w:r w:rsidR="003D60AA" w:rsidRPr="003D60AA">
        <w:rPr>
          <w:rFonts w:asciiTheme="majorBidi" w:hAnsiTheme="majorBidi" w:cstheme="majorBidi"/>
        </w:rPr>
        <w:t>using saliva samples instead of induced sputum</w:t>
      </w:r>
      <w:r w:rsidR="00061C3D">
        <w:rPr>
          <w:rFonts w:asciiTheme="majorBidi" w:hAnsiTheme="majorBidi" w:cstheme="majorBidi"/>
        </w:rPr>
        <w:t>.</w:t>
      </w:r>
    </w:p>
    <w:p w14:paraId="16135F6A" w14:textId="43D7FDD0" w:rsidR="00D7499E" w:rsidRDefault="00D7499E" w:rsidP="003D60AA">
      <w:pPr>
        <w:pStyle w:val="ListParagraph"/>
        <w:numPr>
          <w:ilvl w:val="0"/>
          <w:numId w:val="11"/>
        </w:numPr>
        <w:bidi w:val="0"/>
        <w:spacing w:line="360" w:lineRule="auto"/>
        <w:rPr>
          <w:rFonts w:asciiTheme="majorBidi" w:hAnsiTheme="majorBidi" w:cstheme="majorBidi"/>
        </w:rPr>
      </w:pPr>
      <w:r w:rsidRPr="009D6000">
        <w:rPr>
          <w:rFonts w:asciiTheme="majorBidi" w:hAnsiTheme="majorBidi" w:cstheme="majorBidi"/>
        </w:rPr>
        <w:t xml:space="preserve">Environmental monitoring </w:t>
      </w:r>
      <w:r w:rsidR="00F85784">
        <w:rPr>
          <w:rFonts w:asciiTheme="majorBidi" w:hAnsiTheme="majorBidi" w:cstheme="majorBidi"/>
        </w:rPr>
        <w:t xml:space="preserve">was </w:t>
      </w:r>
      <w:r w:rsidR="00F85784" w:rsidRPr="009D6000">
        <w:rPr>
          <w:rFonts w:asciiTheme="majorBidi" w:hAnsiTheme="majorBidi" w:cstheme="majorBidi"/>
        </w:rPr>
        <w:t>not</w:t>
      </w:r>
      <w:r w:rsidRPr="009D6000">
        <w:rPr>
          <w:rFonts w:asciiTheme="majorBidi" w:hAnsiTheme="majorBidi" w:cstheme="majorBidi"/>
        </w:rPr>
        <w:t xml:space="preserve"> measured here as it </w:t>
      </w:r>
      <w:r w:rsidR="00F85784" w:rsidRPr="009D6000">
        <w:rPr>
          <w:rFonts w:asciiTheme="majorBidi" w:hAnsiTheme="majorBidi" w:cstheme="majorBidi"/>
        </w:rPr>
        <w:t>was not</w:t>
      </w:r>
      <w:r w:rsidRPr="009D6000">
        <w:rPr>
          <w:rFonts w:asciiTheme="majorBidi" w:hAnsiTheme="majorBidi" w:cstheme="majorBidi"/>
        </w:rPr>
        <w:t xml:space="preserve"> included in our proposal.</w:t>
      </w:r>
    </w:p>
    <w:p w14:paraId="6D192409" w14:textId="4FBCDB8F" w:rsidR="0023738B" w:rsidRDefault="00F93346" w:rsidP="003D60AA">
      <w:pPr>
        <w:bidi w:val="0"/>
        <w:spacing w:after="0" w:line="360" w:lineRule="auto"/>
        <w:jc w:val="right"/>
        <w:rPr>
          <w:highlight w:val="yellow"/>
          <w:rtl/>
        </w:rPr>
      </w:pPr>
      <w:r>
        <w:rPr>
          <w:rFonts w:asciiTheme="majorBidi" w:eastAsia="Times New Roman" w:hAnsiTheme="majorBidi" w:cstheme="majorBidi"/>
          <w:sz w:val="24"/>
          <w:szCs w:val="24"/>
        </w:rPr>
        <w:br w:type="page"/>
      </w:r>
      <w:r w:rsidR="00CA7F52" w:rsidRPr="00310AE9">
        <w:rPr>
          <w:rFonts w:ascii="Tahoma" w:hAnsi="Tahoma" w:cs="David" w:hint="cs"/>
          <w:b/>
          <w:bCs/>
          <w:sz w:val="24"/>
          <w:szCs w:val="24"/>
          <w:rtl/>
        </w:rPr>
        <w:lastRenderedPageBreak/>
        <w:t>רשימת ספרות</w:t>
      </w:r>
    </w:p>
    <w:p w14:paraId="788856C4" w14:textId="434072A5" w:rsidR="005D1D82" w:rsidRPr="004F045F" w:rsidRDefault="005D1D82">
      <w:pPr>
        <w:pStyle w:val="ListParagraph"/>
        <w:numPr>
          <w:ilvl w:val="0"/>
          <w:numId w:val="5"/>
        </w:numPr>
        <w:bidi w:val="0"/>
        <w:spacing w:line="276" w:lineRule="auto"/>
        <w:ind w:left="284" w:hanging="284"/>
      </w:pPr>
      <w:r w:rsidRPr="006E6717">
        <w:rPr>
          <w:rStyle w:val="docsum-authors"/>
          <w:rFonts w:eastAsiaTheme="majorEastAsia"/>
        </w:rPr>
        <w:t xml:space="preserve">Schraufnagel DE, Balmes JR, De Matteis S, Hoffman B, Kim WJ, Perez-Padilla R, </w:t>
      </w:r>
      <w:r w:rsidR="006E6717">
        <w:rPr>
          <w:rStyle w:val="docsum-authors"/>
          <w:rFonts w:eastAsiaTheme="majorEastAsia"/>
        </w:rPr>
        <w:t>et al.</w:t>
      </w:r>
      <w:r w:rsidRPr="006E6717">
        <w:rPr>
          <w:rFonts w:eastAsiaTheme="minorHAnsi"/>
        </w:rPr>
        <w:t xml:space="preserve"> </w:t>
      </w:r>
      <w:r w:rsidR="00BB27B0" w:rsidRPr="006E6717">
        <w:rPr>
          <w:rStyle w:val="docsum-authors"/>
          <w:rFonts w:eastAsiaTheme="majorEastAsia"/>
        </w:rPr>
        <w:t xml:space="preserve">Health Benefits </w:t>
      </w:r>
      <w:r w:rsidRPr="006E6717">
        <w:rPr>
          <w:rStyle w:val="docsum-authors"/>
          <w:rFonts w:eastAsiaTheme="majorEastAsia"/>
        </w:rPr>
        <w:t>of Air Pollution Reduction.</w:t>
      </w:r>
      <w:r w:rsidR="00BB27B0" w:rsidRPr="006E6717">
        <w:rPr>
          <w:rStyle w:val="docsum-authors"/>
          <w:rFonts w:eastAsiaTheme="majorEastAsia"/>
        </w:rPr>
        <w:t xml:space="preserve"> </w:t>
      </w:r>
      <w:r w:rsidRPr="006E6717">
        <w:rPr>
          <w:rStyle w:val="docsum-journal-citation"/>
          <w:rFonts w:eastAsiaTheme="majorEastAsia"/>
        </w:rPr>
        <w:t xml:space="preserve">Ann Am </w:t>
      </w:r>
      <w:proofErr w:type="spellStart"/>
      <w:r w:rsidRPr="006E6717">
        <w:rPr>
          <w:rStyle w:val="docsum-journal-citation"/>
          <w:rFonts w:eastAsiaTheme="majorEastAsia"/>
        </w:rPr>
        <w:t>Thorac</w:t>
      </w:r>
      <w:proofErr w:type="spellEnd"/>
      <w:r w:rsidRPr="006E6717">
        <w:rPr>
          <w:rStyle w:val="docsum-journal-citation"/>
          <w:rFonts w:eastAsiaTheme="majorEastAsia"/>
        </w:rPr>
        <w:t xml:space="preserve"> Soc. 2019 Dec;16(12):1478-148</w:t>
      </w:r>
      <w:r w:rsidR="006E6717">
        <w:t>.</w:t>
      </w:r>
    </w:p>
    <w:p w14:paraId="6C67F6E1" w14:textId="6B770B60" w:rsidR="00513E19" w:rsidRPr="004F045F" w:rsidRDefault="00513E19" w:rsidP="00760711">
      <w:pPr>
        <w:pStyle w:val="ListParagraph"/>
        <w:bidi w:val="0"/>
        <w:spacing w:line="276" w:lineRule="auto"/>
        <w:ind w:left="284"/>
      </w:pPr>
    </w:p>
    <w:p w14:paraId="1BED4A4D" w14:textId="744D3FF4" w:rsidR="00513E19" w:rsidRPr="004F045F" w:rsidRDefault="00513E19">
      <w:pPr>
        <w:pStyle w:val="ListParagraph"/>
        <w:numPr>
          <w:ilvl w:val="0"/>
          <w:numId w:val="5"/>
        </w:numPr>
        <w:bidi w:val="0"/>
        <w:spacing w:line="276" w:lineRule="auto"/>
        <w:ind w:left="284" w:hanging="284"/>
      </w:pPr>
      <w:r w:rsidRPr="004F045F">
        <w:rPr>
          <w:rFonts w:asciiTheme="majorBidi" w:hAnsiTheme="majorBidi" w:cstheme="majorBidi"/>
        </w:rPr>
        <w:t xml:space="preserve">Pryor JT, Cowley LO, Simonds SE. </w:t>
      </w:r>
      <w:hyperlink r:id="rId11" w:history="1">
        <w:r w:rsidRPr="004F045F">
          <w:rPr>
            <w:rFonts w:asciiTheme="majorBidi" w:hAnsiTheme="majorBidi" w:cstheme="majorBidi"/>
            <w:shd w:val="clear" w:color="auto" w:fill="FFFFFF"/>
          </w:rPr>
          <w:t>The Physiological Effects of Air Pollution: Particulate Matter, Physiology and Disease.</w:t>
        </w:r>
      </w:hyperlink>
      <w:r w:rsidRPr="004F045F">
        <w:rPr>
          <w:rFonts w:asciiTheme="majorBidi" w:hAnsiTheme="majorBidi" w:cstheme="majorBidi"/>
        </w:rPr>
        <w:t xml:space="preserve"> Front Public Health. 2022 Jul 14</w:t>
      </w:r>
      <w:r w:rsidR="00551725" w:rsidRPr="004F045F">
        <w:t>.</w:t>
      </w:r>
    </w:p>
    <w:p w14:paraId="529B5EDD" w14:textId="77777777" w:rsidR="00551725" w:rsidRPr="004F045F" w:rsidRDefault="00551725" w:rsidP="00760711">
      <w:pPr>
        <w:pStyle w:val="ListParagraph"/>
        <w:bidi w:val="0"/>
        <w:spacing w:line="276" w:lineRule="auto"/>
        <w:ind w:left="284"/>
      </w:pPr>
    </w:p>
    <w:p w14:paraId="6458EE14" w14:textId="385969CF" w:rsidR="006E6717" w:rsidRPr="006E6717" w:rsidRDefault="00551725">
      <w:pPr>
        <w:pStyle w:val="ListParagraph"/>
        <w:numPr>
          <w:ilvl w:val="0"/>
          <w:numId w:val="5"/>
        </w:numPr>
        <w:bidi w:val="0"/>
        <w:spacing w:line="276" w:lineRule="auto"/>
        <w:ind w:left="284" w:hanging="284"/>
        <w:rPr>
          <w:rFonts w:asciiTheme="majorBidi" w:hAnsiTheme="majorBidi" w:cstheme="majorBidi"/>
        </w:rPr>
      </w:pPr>
      <w:r w:rsidRPr="004F045F">
        <w:rPr>
          <w:rStyle w:val="docsum-authors"/>
          <w:rFonts w:asciiTheme="majorBidi" w:eastAsiaTheme="majorEastAsia" w:hAnsiTheme="majorBidi" w:cstheme="majorBidi"/>
        </w:rPr>
        <w:t>Rana S, Saxena MR, Maurya RK</w:t>
      </w:r>
      <w:r w:rsidR="006E6717">
        <w:rPr>
          <w:rStyle w:val="docsum-authors"/>
          <w:rFonts w:asciiTheme="majorBidi" w:eastAsiaTheme="majorEastAsia" w:hAnsiTheme="majorBidi" w:cstheme="majorBidi"/>
        </w:rPr>
        <w:t>.</w:t>
      </w:r>
      <w:r w:rsidRPr="004F045F">
        <w:rPr>
          <w:rStyle w:val="docsum-authors"/>
          <w:rFonts w:asciiTheme="majorBidi" w:eastAsiaTheme="majorEastAsia" w:hAnsiTheme="majorBidi" w:cstheme="majorBidi"/>
        </w:rPr>
        <w:t xml:space="preserve"> </w:t>
      </w:r>
      <w:hyperlink r:id="rId12" w:history="1">
        <w:r w:rsidR="00513E19" w:rsidRPr="004F045F">
          <w:rPr>
            <w:rStyle w:val="Hyperlink"/>
            <w:rFonts w:asciiTheme="majorBidi" w:eastAsiaTheme="majorEastAsia" w:hAnsiTheme="majorBidi" w:cstheme="majorBidi"/>
            <w:color w:val="auto"/>
            <w:u w:val="none"/>
            <w:shd w:val="clear" w:color="auto" w:fill="FFFFFF"/>
          </w:rPr>
          <w:t>A review on morphology, nanostructure, chemical composition, and number concentration of diesel particulate emissions.</w:t>
        </w:r>
      </w:hyperlink>
      <w:r w:rsidRPr="004F045F">
        <w:rPr>
          <w:rFonts w:asciiTheme="majorBidi" w:hAnsiTheme="majorBidi" w:cstheme="majorBidi"/>
        </w:rPr>
        <w:t xml:space="preserve"> </w:t>
      </w:r>
      <w:r w:rsidR="00513E19" w:rsidRPr="004F045F">
        <w:rPr>
          <w:rStyle w:val="docsum-journal-citation"/>
          <w:rFonts w:asciiTheme="majorBidi" w:eastAsiaTheme="majorEastAsia" w:hAnsiTheme="majorBidi" w:cstheme="majorBidi"/>
        </w:rPr>
        <w:t xml:space="preserve">Environ Sci </w:t>
      </w:r>
      <w:proofErr w:type="spellStart"/>
      <w:r w:rsidR="00513E19" w:rsidRPr="004F045F">
        <w:rPr>
          <w:rStyle w:val="docsum-journal-citation"/>
          <w:rFonts w:asciiTheme="majorBidi" w:eastAsiaTheme="majorEastAsia" w:hAnsiTheme="majorBidi" w:cstheme="majorBidi"/>
        </w:rPr>
        <w:t>Pollut</w:t>
      </w:r>
      <w:proofErr w:type="spellEnd"/>
      <w:r w:rsidR="00513E19" w:rsidRPr="004F045F">
        <w:rPr>
          <w:rStyle w:val="docsum-journal-citation"/>
          <w:rFonts w:asciiTheme="majorBidi" w:eastAsiaTheme="majorEastAsia" w:hAnsiTheme="majorBidi" w:cstheme="majorBidi"/>
        </w:rPr>
        <w:t xml:space="preserve"> Res Int. 2022 Mar;29(11):15432-15489.</w:t>
      </w:r>
    </w:p>
    <w:p w14:paraId="3B5B93F7" w14:textId="77777777" w:rsidR="006E6717" w:rsidRPr="006E6717" w:rsidRDefault="006E6717" w:rsidP="00760711">
      <w:pPr>
        <w:pStyle w:val="ListParagraph"/>
        <w:bidi w:val="0"/>
        <w:spacing w:line="276" w:lineRule="auto"/>
        <w:ind w:left="284"/>
        <w:rPr>
          <w:rFonts w:asciiTheme="majorBidi" w:hAnsiTheme="majorBidi" w:cstheme="majorBidi"/>
        </w:rPr>
      </w:pPr>
    </w:p>
    <w:p w14:paraId="30722D0D" w14:textId="4F89AFA9" w:rsidR="00551725" w:rsidRPr="004F045F" w:rsidRDefault="005D1D82">
      <w:pPr>
        <w:pStyle w:val="ListParagraph"/>
        <w:numPr>
          <w:ilvl w:val="0"/>
          <w:numId w:val="5"/>
        </w:numPr>
        <w:bidi w:val="0"/>
        <w:spacing w:line="276" w:lineRule="auto"/>
        <w:ind w:left="284" w:hanging="284"/>
        <w:rPr>
          <w:rStyle w:val="docsum-journal-citation"/>
        </w:rPr>
      </w:pPr>
      <w:r w:rsidRPr="004F045F">
        <w:rPr>
          <w:rStyle w:val="docsum-authors"/>
          <w:rFonts w:eastAsiaTheme="majorEastAsia"/>
        </w:rPr>
        <w:t xml:space="preserve">Schraufnagel DE, Balmes JR, Cowl CT, De Matteis S, Jung SH, Mortimer K, </w:t>
      </w:r>
      <w:r w:rsidR="006E6717">
        <w:rPr>
          <w:rStyle w:val="docsum-authors"/>
          <w:rFonts w:eastAsiaTheme="majorEastAsia"/>
        </w:rPr>
        <w:t>et al</w:t>
      </w:r>
      <w:r w:rsidRPr="004F045F">
        <w:rPr>
          <w:rStyle w:val="docsum-authors"/>
          <w:rFonts w:eastAsiaTheme="majorEastAsia"/>
        </w:rPr>
        <w:t>.</w:t>
      </w:r>
      <w:r w:rsidR="00BB27B0" w:rsidRPr="004F045F">
        <w:t xml:space="preserve"> </w:t>
      </w:r>
      <w:hyperlink r:id="rId13" w:history="1">
        <w:r w:rsidRPr="004F045F">
          <w:rPr>
            <w:rStyle w:val="Hyperlink"/>
            <w:rFonts w:eastAsiaTheme="majorEastAsia"/>
            <w:color w:val="auto"/>
            <w:u w:val="none"/>
            <w:shd w:val="clear" w:color="auto" w:fill="FFFFFF"/>
          </w:rPr>
          <w:t>Air Pollution and Noncommunicable Diseases: A Review by the Forum of International Respiratory Societies' Environmental Committee, Part 2: Air Pollution and Organ Systems.</w:t>
        </w:r>
      </w:hyperlink>
      <w:r w:rsidRPr="004F045F">
        <w:rPr>
          <w:rStyle w:val="Hyperlink"/>
          <w:rFonts w:eastAsiaTheme="majorEastAsia"/>
          <w:color w:val="auto"/>
          <w:u w:val="none"/>
          <w:shd w:val="clear" w:color="auto" w:fill="FFFFFF"/>
        </w:rPr>
        <w:t xml:space="preserve"> </w:t>
      </w:r>
      <w:r w:rsidRPr="004F045F">
        <w:rPr>
          <w:rStyle w:val="docsum-journal-citation"/>
          <w:rFonts w:eastAsiaTheme="majorEastAsia"/>
        </w:rPr>
        <w:t>Chest. 2019 Feb;155(2):417-426.</w:t>
      </w:r>
    </w:p>
    <w:p w14:paraId="46231EB6" w14:textId="77777777" w:rsidR="00551725" w:rsidRPr="004F045F" w:rsidRDefault="00551725" w:rsidP="00760711">
      <w:pPr>
        <w:pStyle w:val="ListParagraph"/>
        <w:bidi w:val="0"/>
        <w:spacing w:line="276" w:lineRule="auto"/>
        <w:ind w:left="284"/>
      </w:pPr>
    </w:p>
    <w:p w14:paraId="7FD9EC90" w14:textId="581535C7" w:rsidR="00CA7F52" w:rsidRDefault="005D1D82">
      <w:pPr>
        <w:pStyle w:val="ListParagraph"/>
        <w:numPr>
          <w:ilvl w:val="0"/>
          <w:numId w:val="5"/>
        </w:numPr>
        <w:bidi w:val="0"/>
        <w:spacing w:line="276" w:lineRule="auto"/>
        <w:ind w:left="284" w:hanging="284"/>
      </w:pPr>
      <w:proofErr w:type="spellStart"/>
      <w:r w:rsidRPr="004F045F">
        <w:rPr>
          <w:rStyle w:val="docsum-authors"/>
          <w:rFonts w:eastAsiaTheme="majorEastAsia"/>
        </w:rPr>
        <w:t>Sarigiannis</w:t>
      </w:r>
      <w:proofErr w:type="spellEnd"/>
      <w:r w:rsidRPr="004F045F">
        <w:rPr>
          <w:rStyle w:val="docsum-authors"/>
          <w:rFonts w:eastAsiaTheme="majorEastAsia"/>
        </w:rPr>
        <w:t xml:space="preserve"> DA, </w:t>
      </w:r>
      <w:proofErr w:type="spellStart"/>
      <w:r w:rsidRPr="004F045F">
        <w:rPr>
          <w:rStyle w:val="docsum-authors"/>
          <w:rFonts w:eastAsiaTheme="majorEastAsia"/>
        </w:rPr>
        <w:t>Karakitsios</w:t>
      </w:r>
      <w:proofErr w:type="spellEnd"/>
      <w:r w:rsidRPr="004F045F">
        <w:rPr>
          <w:rStyle w:val="docsum-authors"/>
          <w:rFonts w:eastAsiaTheme="majorEastAsia"/>
        </w:rPr>
        <w:t xml:space="preserve"> S, Dominguez-Romero E, Papadaki K, </w:t>
      </w:r>
      <w:proofErr w:type="spellStart"/>
      <w:r w:rsidRPr="004F045F">
        <w:rPr>
          <w:rStyle w:val="docsum-authors"/>
          <w:rFonts w:eastAsiaTheme="majorEastAsia"/>
        </w:rPr>
        <w:t>Brochot</w:t>
      </w:r>
      <w:proofErr w:type="spellEnd"/>
      <w:r w:rsidRPr="004F045F">
        <w:rPr>
          <w:rStyle w:val="docsum-authors"/>
          <w:rFonts w:eastAsiaTheme="majorEastAsia"/>
        </w:rPr>
        <w:t xml:space="preserve"> </w:t>
      </w:r>
      <w:proofErr w:type="gramStart"/>
      <w:r w:rsidRPr="004F045F">
        <w:rPr>
          <w:rStyle w:val="docsum-authors"/>
          <w:rFonts w:eastAsiaTheme="majorEastAsia"/>
        </w:rPr>
        <w:t>C,  Kumar</w:t>
      </w:r>
      <w:proofErr w:type="gramEnd"/>
      <w:r w:rsidRPr="004F045F">
        <w:rPr>
          <w:rStyle w:val="docsum-authors"/>
          <w:rFonts w:eastAsiaTheme="majorEastAsia"/>
        </w:rPr>
        <w:t xml:space="preserve"> V, </w:t>
      </w:r>
      <w:r w:rsidR="006E6717">
        <w:rPr>
          <w:rStyle w:val="docsum-authors"/>
          <w:rFonts w:eastAsiaTheme="majorEastAsia"/>
        </w:rPr>
        <w:t>et al</w:t>
      </w:r>
      <w:r w:rsidRPr="004F045F">
        <w:rPr>
          <w:rStyle w:val="docsum-authors"/>
          <w:rFonts w:eastAsiaTheme="majorEastAsia"/>
        </w:rPr>
        <w:t>.</w:t>
      </w:r>
      <w:r w:rsidR="006E6717">
        <w:rPr>
          <w:rStyle w:val="docsum-authors"/>
          <w:rFonts w:eastAsiaTheme="majorEastAsia"/>
        </w:rPr>
        <w:t xml:space="preserve"> </w:t>
      </w:r>
      <w:hyperlink r:id="rId14" w:history="1">
        <w:r w:rsidRPr="004F045F">
          <w:rPr>
            <w:rStyle w:val="Hyperlink"/>
            <w:rFonts w:eastAsiaTheme="majorEastAsia"/>
            <w:color w:val="auto"/>
            <w:u w:val="none"/>
            <w:shd w:val="clear" w:color="auto" w:fill="FFFFFF"/>
          </w:rPr>
          <w:t xml:space="preserve">Physiology-based </w:t>
        </w:r>
        <w:proofErr w:type="spellStart"/>
        <w:r w:rsidRPr="004F045F">
          <w:rPr>
            <w:rStyle w:val="Hyperlink"/>
            <w:rFonts w:eastAsiaTheme="majorEastAsia"/>
            <w:color w:val="auto"/>
            <w:u w:val="none"/>
            <w:shd w:val="clear" w:color="auto" w:fill="FFFFFF"/>
          </w:rPr>
          <w:t>toxico</w:t>
        </w:r>
        <w:proofErr w:type="spellEnd"/>
        <w:r w:rsidRPr="004F045F">
          <w:rPr>
            <w:rStyle w:val="Hyperlink"/>
            <w:rFonts w:eastAsiaTheme="majorEastAsia"/>
            <w:color w:val="auto"/>
            <w:u w:val="none"/>
            <w:shd w:val="clear" w:color="auto" w:fill="FFFFFF"/>
          </w:rPr>
          <w:t xml:space="preserve"> kinetic modelling in the frame of the European Human Biomonitoring</w:t>
        </w:r>
        <w:r w:rsidR="00CA7F52">
          <w:rPr>
            <w:rStyle w:val="Hyperlink"/>
            <w:rFonts w:eastAsiaTheme="majorEastAsia"/>
            <w:color w:val="auto"/>
            <w:u w:val="none"/>
            <w:shd w:val="clear" w:color="auto" w:fill="FFFFFF"/>
          </w:rPr>
          <w:t xml:space="preserve"> </w:t>
        </w:r>
        <w:r w:rsidRPr="004F045F">
          <w:rPr>
            <w:rStyle w:val="Hyperlink"/>
            <w:rFonts w:eastAsiaTheme="majorEastAsia"/>
            <w:color w:val="auto"/>
            <w:u w:val="none"/>
            <w:shd w:val="clear" w:color="auto" w:fill="FFFFFF"/>
          </w:rPr>
          <w:t>Initiative.</w:t>
        </w:r>
      </w:hyperlink>
      <w:r w:rsidR="00CA7F52">
        <w:rPr>
          <w:rStyle w:val="Hyperlink"/>
          <w:rFonts w:eastAsiaTheme="majorEastAsia"/>
          <w:color w:val="auto"/>
          <w:u w:val="none"/>
          <w:shd w:val="clear" w:color="auto" w:fill="FFFFFF"/>
        </w:rPr>
        <w:t xml:space="preserve"> </w:t>
      </w:r>
      <w:r w:rsidRPr="004F045F">
        <w:t>2019</w:t>
      </w:r>
      <w:r w:rsidR="00CA7F52">
        <w:t>.</w:t>
      </w:r>
    </w:p>
    <w:p w14:paraId="239D0960" w14:textId="4FB8EFE6" w:rsidR="005D1D82" w:rsidRPr="004F045F" w:rsidRDefault="005D1D82" w:rsidP="00760711">
      <w:pPr>
        <w:pStyle w:val="ListParagraph"/>
        <w:bidi w:val="0"/>
        <w:spacing w:line="276" w:lineRule="auto"/>
        <w:ind w:left="284"/>
      </w:pPr>
      <w:r w:rsidRPr="004F045F">
        <w:t>https://hero.epa.gov/hero/index.cfm/reference/details/reference_id/5741266</w:t>
      </w:r>
    </w:p>
    <w:p w14:paraId="5A7D6D2F" w14:textId="77777777" w:rsidR="005D1D82" w:rsidRPr="004F045F" w:rsidRDefault="005D1D82" w:rsidP="00760711">
      <w:pPr>
        <w:pStyle w:val="ListParagraph"/>
        <w:bidi w:val="0"/>
        <w:spacing w:line="276" w:lineRule="auto"/>
        <w:ind w:left="284" w:hanging="284"/>
      </w:pPr>
    </w:p>
    <w:p w14:paraId="18D27E97" w14:textId="76ACA2BB" w:rsidR="005D1D82" w:rsidRPr="004F045F" w:rsidRDefault="00000000">
      <w:pPr>
        <w:pStyle w:val="ListParagraph"/>
        <w:numPr>
          <w:ilvl w:val="0"/>
          <w:numId w:val="5"/>
        </w:numPr>
        <w:bidi w:val="0"/>
        <w:spacing w:line="276" w:lineRule="auto"/>
        <w:ind w:left="284" w:hanging="284"/>
        <w:rPr>
          <w:rStyle w:val="docsum-journal-citation"/>
        </w:rPr>
      </w:pPr>
      <w:hyperlink r:id="rId15" w:history="1">
        <w:r w:rsidR="005D1D82" w:rsidRPr="004F045F">
          <w:rPr>
            <w:rFonts w:eastAsiaTheme="majorEastAsia"/>
          </w:rPr>
          <w:t>Nelson Barros</w:t>
        </w:r>
      </w:hyperlink>
      <w:r w:rsidR="005D1D82" w:rsidRPr="004F045F">
        <w:rPr>
          <w:rFonts w:eastAsiaTheme="majorEastAsia"/>
          <w:shd w:val="clear" w:color="auto" w:fill="FFFFFF"/>
          <w:vertAlign w:val="superscript"/>
        </w:rPr>
        <w:t> </w:t>
      </w:r>
      <w:r w:rsidR="005D1D82" w:rsidRPr="004F045F">
        <w:rPr>
          <w:rFonts w:eastAsiaTheme="majorEastAsia"/>
          <w:shd w:val="clear" w:color="auto" w:fill="FFFFFF"/>
        </w:rPr>
        <w:t>E, </w:t>
      </w:r>
      <w:hyperlink r:id="rId16" w:history="1">
        <w:r w:rsidR="005D1D82" w:rsidRPr="004F045F">
          <w:rPr>
            <w:rFonts w:eastAsiaTheme="majorEastAsia"/>
          </w:rPr>
          <w:t>Márcia Carvalho</w:t>
        </w:r>
      </w:hyperlink>
      <w:r w:rsidR="005D1D82" w:rsidRPr="004F045F">
        <w:rPr>
          <w:rFonts w:eastAsiaTheme="majorEastAsia"/>
          <w:shd w:val="clear" w:color="auto" w:fill="FFFFFF"/>
          <w:vertAlign w:val="superscript"/>
        </w:rPr>
        <w:t> </w:t>
      </w:r>
      <w:r w:rsidR="005D1D82" w:rsidRPr="004F045F">
        <w:rPr>
          <w:rFonts w:eastAsiaTheme="majorEastAsia"/>
          <w:shd w:val="clear" w:color="auto" w:fill="FFFFFF"/>
        </w:rPr>
        <w:t xml:space="preserve"> CS, </w:t>
      </w:r>
      <w:hyperlink r:id="rId17" w:history="1">
        <w:r w:rsidR="005D1D82" w:rsidRPr="004F045F">
          <w:rPr>
            <w:rFonts w:eastAsiaTheme="majorEastAsia"/>
          </w:rPr>
          <w:t>Fontes</w:t>
        </w:r>
      </w:hyperlink>
      <w:r w:rsidR="005D1D82" w:rsidRPr="004F045F">
        <w:rPr>
          <w:rFonts w:eastAsiaTheme="majorEastAsia"/>
          <w:shd w:val="clear" w:color="auto" w:fill="FFFFFF"/>
          <w:vertAlign w:val="superscript"/>
        </w:rPr>
        <w:t> </w:t>
      </w:r>
      <w:r w:rsidR="005D1D82" w:rsidRPr="004F045F">
        <w:rPr>
          <w:rFonts w:eastAsiaTheme="majorEastAsia"/>
          <w:shd w:val="clear" w:color="auto" w:fill="FFFFFF"/>
        </w:rPr>
        <w:t xml:space="preserve">T, </w:t>
      </w:r>
      <w:hyperlink r:id="rId18" w:history="1">
        <w:r w:rsidR="005D1D82" w:rsidRPr="004F045F">
          <w:rPr>
            <w:rFonts w:eastAsiaTheme="majorEastAsia"/>
          </w:rPr>
          <w:t xml:space="preserve"> Prata</w:t>
        </w:r>
      </w:hyperlink>
      <w:r w:rsidR="005D1D82" w:rsidRPr="004F045F">
        <w:rPr>
          <w:rFonts w:eastAsiaTheme="majorEastAsia"/>
          <w:shd w:val="clear" w:color="auto" w:fill="FFFFFF"/>
        </w:rPr>
        <w:t xml:space="preserve"> JC</w:t>
      </w:r>
      <w:r w:rsidR="005D1D82" w:rsidRPr="004F045F">
        <w:rPr>
          <w:rFonts w:eastAsiaTheme="majorEastAsia"/>
          <w:shd w:val="clear" w:color="auto" w:fill="FFFFFF"/>
          <w:vertAlign w:val="superscript"/>
        </w:rPr>
        <w:t> </w:t>
      </w:r>
      <w:r w:rsidR="005D1D82" w:rsidRPr="004F045F">
        <w:rPr>
          <w:rFonts w:eastAsiaTheme="majorEastAsia"/>
          <w:shd w:val="clear" w:color="auto" w:fill="FFFFFF"/>
        </w:rPr>
        <w:t>, </w:t>
      </w:r>
      <w:hyperlink r:id="rId19" w:history="1">
        <w:r w:rsidR="005D1D82" w:rsidRPr="004F045F">
          <w:rPr>
            <w:rFonts w:eastAsiaTheme="majorEastAsia"/>
          </w:rPr>
          <w:t>André Sousa</w:t>
        </w:r>
      </w:hyperlink>
      <w:r w:rsidR="005D1D82" w:rsidRPr="004F045F">
        <w:rPr>
          <w:rFonts w:eastAsiaTheme="majorEastAsia"/>
          <w:shd w:val="clear" w:color="auto" w:fill="FFFFFF"/>
          <w:vertAlign w:val="superscript"/>
        </w:rPr>
        <w:t> </w:t>
      </w:r>
      <w:r w:rsidR="005D1D82" w:rsidRPr="004F045F">
        <w:rPr>
          <w:rFonts w:eastAsiaTheme="majorEastAsia"/>
          <w:shd w:val="clear" w:color="auto" w:fill="FFFFFF"/>
        </w:rPr>
        <w:t xml:space="preserve"> A, </w:t>
      </w:r>
      <w:r w:rsidR="005D1D82" w:rsidRPr="004F045F">
        <w:rPr>
          <w:rFonts w:eastAsiaTheme="majorEastAsia"/>
        </w:rPr>
        <w:t xml:space="preserve"> Conceição M</w:t>
      </w:r>
      <w:r w:rsidR="005D1D82" w:rsidRPr="004F045F">
        <w:rPr>
          <w:rStyle w:val="docsum-journal-citation"/>
          <w:rFonts w:eastAsiaTheme="majorEastAsia"/>
        </w:rPr>
        <w:t xml:space="preserve">. </w:t>
      </w:r>
      <w:r w:rsidR="005D1D82" w:rsidRPr="004F045F">
        <w:rPr>
          <w:kern w:val="36"/>
        </w:rPr>
        <w:t>Environmental and biological monitoring of benzene, toluene, ethylbenzene and xylene (BTEX) exposure in residents living near gas</w:t>
      </w:r>
      <w:r w:rsidR="00BB27B0" w:rsidRPr="004F045F">
        <w:rPr>
          <w:kern w:val="36"/>
        </w:rPr>
        <w:t xml:space="preserve"> </w:t>
      </w:r>
      <w:r w:rsidR="005D1D82" w:rsidRPr="004F045F">
        <w:rPr>
          <w:kern w:val="36"/>
        </w:rPr>
        <w:t>stations</w:t>
      </w:r>
      <w:r w:rsidR="00BB27B0" w:rsidRPr="004F045F">
        <w:rPr>
          <w:kern w:val="36"/>
        </w:rPr>
        <w:t xml:space="preserve">. </w:t>
      </w:r>
      <w:r w:rsidR="005D1D82" w:rsidRPr="004F045F">
        <w:t>Toxically Environ Health A</w:t>
      </w:r>
      <w:r w:rsidR="006E6717">
        <w:t>.</w:t>
      </w:r>
      <w:r w:rsidR="005D1D82" w:rsidRPr="004F045F">
        <w:t xml:space="preserve"> </w:t>
      </w:r>
      <w:r w:rsidR="005D1D82" w:rsidRPr="004F045F">
        <w:rPr>
          <w:shd w:val="clear" w:color="auto" w:fill="FFFFFF"/>
        </w:rPr>
        <w:t>2019;82(9):550-563</w:t>
      </w:r>
      <w:r w:rsidR="006E6717">
        <w:rPr>
          <w:rStyle w:val="docsum-journal-citation"/>
          <w:rFonts w:eastAsiaTheme="majorEastAsia"/>
        </w:rPr>
        <w:t>.</w:t>
      </w:r>
      <w:r w:rsidR="005D1D82" w:rsidRPr="004F045F">
        <w:rPr>
          <w:rStyle w:val="docsum-journal-citation"/>
          <w:rFonts w:eastAsiaTheme="majorEastAsia"/>
        </w:rPr>
        <w:t xml:space="preserve"> </w:t>
      </w:r>
    </w:p>
    <w:p w14:paraId="5E4F2A84" w14:textId="77777777" w:rsidR="005D1D82" w:rsidRPr="004F045F" w:rsidRDefault="005D1D82" w:rsidP="00760711">
      <w:pPr>
        <w:pStyle w:val="ListParagraph"/>
        <w:spacing w:line="276" w:lineRule="auto"/>
        <w:ind w:left="284" w:hanging="284"/>
      </w:pPr>
    </w:p>
    <w:p w14:paraId="1E1EE49E" w14:textId="61B81501" w:rsidR="005D1D82" w:rsidRPr="004F045F" w:rsidRDefault="005D1D82">
      <w:pPr>
        <w:pStyle w:val="ListParagraph"/>
        <w:numPr>
          <w:ilvl w:val="0"/>
          <w:numId w:val="5"/>
        </w:numPr>
        <w:bidi w:val="0"/>
        <w:spacing w:line="276" w:lineRule="auto"/>
        <w:ind w:left="284" w:hanging="284"/>
      </w:pPr>
      <w:r w:rsidRPr="004F045F">
        <w:rPr>
          <w:rStyle w:val="docsum-authors"/>
          <w:rFonts w:eastAsiaTheme="majorEastAsia"/>
        </w:rPr>
        <w:t xml:space="preserve">Semenova Y, </w:t>
      </w:r>
      <w:proofErr w:type="spellStart"/>
      <w:r w:rsidRPr="004F045F">
        <w:rPr>
          <w:rStyle w:val="docsum-authors"/>
          <w:rFonts w:eastAsiaTheme="majorEastAsia"/>
        </w:rPr>
        <w:t>Zhunussov</w:t>
      </w:r>
      <w:proofErr w:type="spellEnd"/>
      <w:r w:rsidRPr="004F045F">
        <w:rPr>
          <w:rStyle w:val="docsum-authors"/>
          <w:rFonts w:eastAsiaTheme="majorEastAsia"/>
        </w:rPr>
        <w:t xml:space="preserve"> Y, </w:t>
      </w:r>
      <w:proofErr w:type="spellStart"/>
      <w:r w:rsidRPr="004F045F">
        <w:rPr>
          <w:rStyle w:val="docsum-authors"/>
          <w:rFonts w:eastAsiaTheme="majorEastAsia"/>
        </w:rPr>
        <w:t>Pivina</w:t>
      </w:r>
      <w:proofErr w:type="spellEnd"/>
      <w:r w:rsidRPr="004F045F">
        <w:rPr>
          <w:rStyle w:val="docsum-authors"/>
          <w:rFonts w:eastAsiaTheme="majorEastAsia"/>
        </w:rPr>
        <w:t xml:space="preserve"> L, </w:t>
      </w:r>
      <w:proofErr w:type="spellStart"/>
      <w:r w:rsidRPr="004F045F">
        <w:rPr>
          <w:rStyle w:val="docsum-authors"/>
          <w:rFonts w:eastAsiaTheme="majorEastAsia"/>
        </w:rPr>
        <w:t>Abisheva</w:t>
      </w:r>
      <w:proofErr w:type="spellEnd"/>
      <w:r w:rsidRPr="004F045F">
        <w:rPr>
          <w:rStyle w:val="docsum-authors"/>
          <w:rFonts w:eastAsiaTheme="majorEastAsia"/>
        </w:rPr>
        <w:t xml:space="preserve"> A, </w:t>
      </w:r>
      <w:proofErr w:type="spellStart"/>
      <w:r w:rsidRPr="004F045F">
        <w:rPr>
          <w:rStyle w:val="docsum-authors"/>
          <w:rFonts w:eastAsiaTheme="majorEastAsia"/>
        </w:rPr>
        <w:t>Tinkov</w:t>
      </w:r>
      <w:proofErr w:type="spellEnd"/>
      <w:r w:rsidRPr="004F045F">
        <w:rPr>
          <w:rStyle w:val="docsum-authors"/>
          <w:rFonts w:eastAsiaTheme="majorEastAsia"/>
        </w:rPr>
        <w:t xml:space="preserve"> A, </w:t>
      </w:r>
      <w:proofErr w:type="spellStart"/>
      <w:r w:rsidRPr="004F045F">
        <w:rPr>
          <w:rStyle w:val="docsum-authors"/>
          <w:rFonts w:eastAsiaTheme="majorEastAsia"/>
        </w:rPr>
        <w:t>Belikhina</w:t>
      </w:r>
      <w:proofErr w:type="spellEnd"/>
      <w:r w:rsidRPr="004F045F">
        <w:rPr>
          <w:rStyle w:val="docsum-authors"/>
          <w:rFonts w:eastAsiaTheme="majorEastAsia"/>
        </w:rPr>
        <w:t xml:space="preserve"> T, </w:t>
      </w:r>
      <w:r w:rsidR="006E6717">
        <w:rPr>
          <w:rStyle w:val="docsum-authors"/>
          <w:rFonts w:eastAsiaTheme="majorEastAsia"/>
        </w:rPr>
        <w:t>et al.</w:t>
      </w:r>
      <w:r w:rsidRPr="004F045F">
        <w:rPr>
          <w:rStyle w:val="docsum-journal-citation"/>
          <w:rFonts w:eastAsiaTheme="majorEastAsia"/>
        </w:rPr>
        <w:t xml:space="preserve"> </w:t>
      </w:r>
      <w:hyperlink r:id="rId20" w:history="1">
        <w:r w:rsidRPr="004F045F">
          <w:rPr>
            <w:rStyle w:val="Hyperlink"/>
            <w:rFonts w:eastAsiaTheme="majorEastAsia"/>
            <w:color w:val="auto"/>
            <w:u w:val="none"/>
            <w:shd w:val="clear" w:color="auto" w:fill="FFFFFF"/>
          </w:rPr>
          <w:t>Trace element biomonitoring in hair and blood of occupationally unexposed population residing in polluted areas of East Kazakhstan and Pavlodar regions.</w:t>
        </w:r>
      </w:hyperlink>
      <w:r w:rsidR="00BB27B0" w:rsidRPr="004F045F">
        <w:rPr>
          <w:rStyle w:val="docsum-journal-citation"/>
          <w:rFonts w:eastAsiaTheme="majorEastAsia"/>
        </w:rPr>
        <w:t xml:space="preserve"> </w:t>
      </w:r>
      <w:r w:rsidRPr="004F045F">
        <w:rPr>
          <w:rStyle w:val="docsum-journal-citation"/>
          <w:rFonts w:eastAsiaTheme="majorEastAsia"/>
        </w:rPr>
        <w:t>Trace Elem Med Biol. 2019 Dec;56:31-37</w:t>
      </w:r>
      <w:r w:rsidR="006E6717">
        <w:t>.</w:t>
      </w:r>
    </w:p>
    <w:p w14:paraId="223552FF" w14:textId="77777777" w:rsidR="005D1D82" w:rsidRPr="004F045F" w:rsidRDefault="005D1D82" w:rsidP="00760711">
      <w:pPr>
        <w:spacing w:after="0"/>
        <w:ind w:left="284" w:hanging="284"/>
        <w:rPr>
          <w:rFonts w:ascii="Times New Roman" w:hAnsi="Times New Roman" w:cs="Times New Roman"/>
          <w:sz w:val="24"/>
          <w:szCs w:val="24"/>
        </w:rPr>
      </w:pPr>
    </w:p>
    <w:p w14:paraId="72BDD30E" w14:textId="14081BDA" w:rsidR="005D1D82" w:rsidRPr="004F045F" w:rsidRDefault="00000000">
      <w:pPr>
        <w:pStyle w:val="ListParagraph"/>
        <w:numPr>
          <w:ilvl w:val="0"/>
          <w:numId w:val="5"/>
        </w:numPr>
        <w:bidi w:val="0"/>
        <w:spacing w:line="276" w:lineRule="auto"/>
        <w:ind w:left="284" w:hanging="284"/>
        <w:rPr>
          <w:rStyle w:val="cit"/>
        </w:rPr>
      </w:pPr>
      <w:hyperlink r:id="rId21" w:history="1">
        <w:proofErr w:type="spellStart"/>
        <w:r w:rsidR="005D1D82" w:rsidRPr="004F045F">
          <w:rPr>
            <w:rStyle w:val="Hyperlink"/>
            <w:rFonts w:eastAsiaTheme="majorEastAsia"/>
            <w:color w:val="auto"/>
            <w:u w:val="none"/>
          </w:rPr>
          <w:t>Bolsunovsky</w:t>
        </w:r>
        <w:proofErr w:type="spellEnd"/>
      </w:hyperlink>
      <w:r w:rsidR="00BB27B0" w:rsidRPr="004F045F">
        <w:rPr>
          <w:rStyle w:val="comma"/>
        </w:rPr>
        <w:t xml:space="preserve"> A</w:t>
      </w:r>
      <w:r w:rsidR="005D1D82" w:rsidRPr="004F045F">
        <w:rPr>
          <w:rStyle w:val="comma"/>
        </w:rPr>
        <w:t>, </w:t>
      </w:r>
      <w:hyperlink r:id="rId22" w:history="1">
        <w:r w:rsidR="005D1D82" w:rsidRPr="004F045F">
          <w:rPr>
            <w:rStyle w:val="Hyperlink"/>
            <w:rFonts w:eastAsiaTheme="majorEastAsia"/>
            <w:color w:val="auto"/>
            <w:u w:val="none"/>
          </w:rPr>
          <w:t>Dementyev</w:t>
        </w:r>
      </w:hyperlink>
      <w:r w:rsidR="00BB27B0" w:rsidRPr="004F045F">
        <w:rPr>
          <w:rStyle w:val="Hyperlink"/>
          <w:rFonts w:eastAsiaTheme="majorEastAsia"/>
          <w:color w:val="auto"/>
          <w:u w:val="none"/>
        </w:rPr>
        <w:t xml:space="preserve"> D</w:t>
      </w:r>
      <w:r w:rsidR="005D1D82" w:rsidRPr="004F045F">
        <w:rPr>
          <w:rStyle w:val="comma"/>
        </w:rPr>
        <w:t>, </w:t>
      </w:r>
      <w:hyperlink r:id="rId23" w:history="1">
        <w:r w:rsidR="005D1D82" w:rsidRPr="004F045F">
          <w:rPr>
            <w:rStyle w:val="Hyperlink"/>
            <w:rFonts w:eastAsiaTheme="majorEastAsia"/>
            <w:color w:val="auto"/>
            <w:u w:val="none"/>
          </w:rPr>
          <w:t>Trofimova</w:t>
        </w:r>
      </w:hyperlink>
      <w:r w:rsidR="00BB27B0" w:rsidRPr="004F045F">
        <w:rPr>
          <w:rStyle w:val="authors-list-item"/>
        </w:rPr>
        <w:t xml:space="preserve"> E.</w:t>
      </w:r>
      <w:r w:rsidR="005D1D82" w:rsidRPr="004F045F">
        <w:rPr>
          <w:rStyle w:val="authors-list-item"/>
        </w:rPr>
        <w:t xml:space="preserve"> </w:t>
      </w:r>
      <w:r w:rsidR="005D1D82" w:rsidRPr="004F045F">
        <w:t>Biomonitoring of radioactive contamination of the Yenisei River using aquatic plants</w:t>
      </w:r>
      <w:r w:rsidR="00BB27B0" w:rsidRPr="004F045F">
        <w:t>.</w:t>
      </w:r>
      <w:r w:rsidR="005D1D82" w:rsidRPr="004F045F">
        <w:t xml:space="preserve"> J Environ </w:t>
      </w:r>
      <w:proofErr w:type="spellStart"/>
      <w:r w:rsidR="005D1D82" w:rsidRPr="004F045F">
        <w:t>Radioact</w:t>
      </w:r>
      <w:proofErr w:type="spellEnd"/>
      <w:r w:rsidR="00CA7F52">
        <w:t>.</w:t>
      </w:r>
      <w:r w:rsidR="005D1D82" w:rsidRPr="004F045F">
        <w:t xml:space="preserve"> </w:t>
      </w:r>
      <w:r w:rsidR="005D1D82" w:rsidRPr="004F045F">
        <w:rPr>
          <w:rStyle w:val="cit"/>
          <w:rFonts w:eastAsiaTheme="majorEastAsia"/>
        </w:rPr>
        <w:t>2020 Jan;</w:t>
      </w:r>
      <w:r w:rsidR="00BB27B0" w:rsidRPr="004F045F">
        <w:rPr>
          <w:rStyle w:val="cit"/>
          <w:rFonts w:eastAsiaTheme="majorEastAsia"/>
        </w:rPr>
        <w:t xml:space="preserve"> </w:t>
      </w:r>
      <w:r w:rsidR="005D1D82" w:rsidRPr="004F045F">
        <w:rPr>
          <w:rStyle w:val="cit"/>
          <w:rFonts w:eastAsiaTheme="majorEastAsia"/>
        </w:rPr>
        <w:t>211:106100.</w:t>
      </w:r>
    </w:p>
    <w:p w14:paraId="7756B8CB" w14:textId="77777777" w:rsidR="005D1D82" w:rsidRPr="004F045F" w:rsidRDefault="005D1D82" w:rsidP="00760711">
      <w:pPr>
        <w:pStyle w:val="ListParagraph"/>
        <w:spacing w:line="276" w:lineRule="auto"/>
        <w:ind w:left="284" w:hanging="284"/>
      </w:pPr>
    </w:p>
    <w:p w14:paraId="54FC3590" w14:textId="58184F0E" w:rsidR="00BB27B0" w:rsidRPr="004F045F" w:rsidRDefault="00000000">
      <w:pPr>
        <w:pStyle w:val="ListParagraph"/>
        <w:numPr>
          <w:ilvl w:val="0"/>
          <w:numId w:val="5"/>
        </w:numPr>
        <w:bidi w:val="0"/>
        <w:spacing w:line="276" w:lineRule="auto"/>
        <w:ind w:left="284" w:hanging="284"/>
      </w:pPr>
      <w:hyperlink r:id="rId24" w:history="1">
        <w:r w:rsidR="005D1D82" w:rsidRPr="004F045F">
          <w:rPr>
            <w:rFonts w:eastAsiaTheme="minorHAnsi"/>
          </w:rPr>
          <w:t>Oliveira</w:t>
        </w:r>
      </w:hyperlink>
      <w:r w:rsidR="005D1D82" w:rsidRPr="004F045F">
        <w:rPr>
          <w:rFonts w:eastAsiaTheme="minorHAnsi"/>
          <w:shd w:val="clear" w:color="auto" w:fill="FFFFFF"/>
          <w:vertAlign w:val="superscript"/>
        </w:rPr>
        <w:t> </w:t>
      </w:r>
      <w:r w:rsidR="005D1D82" w:rsidRPr="004F045F">
        <w:rPr>
          <w:rFonts w:eastAsiaTheme="minorHAnsi"/>
          <w:shd w:val="clear" w:color="auto" w:fill="FFFFFF"/>
        </w:rPr>
        <w:t>M, </w:t>
      </w:r>
      <w:proofErr w:type="spellStart"/>
      <w:r>
        <w:fldChar w:fldCharType="begin"/>
      </w:r>
      <w:r>
        <w:instrText>HYPERLINK "https://pubmed.ncbi.nlm.nih.gov/?term=Slezakova+K&amp;cauthor_id=30654326"</w:instrText>
      </w:r>
      <w:r>
        <w:fldChar w:fldCharType="separate"/>
      </w:r>
      <w:r w:rsidR="005D1D82" w:rsidRPr="004F045F">
        <w:rPr>
          <w:rFonts w:eastAsiaTheme="minorHAnsi"/>
        </w:rPr>
        <w:t>Slezakova</w:t>
      </w:r>
      <w:proofErr w:type="spellEnd"/>
      <w:r>
        <w:rPr>
          <w:rFonts w:eastAsiaTheme="minorHAnsi"/>
        </w:rPr>
        <w:fldChar w:fldCharType="end"/>
      </w:r>
      <w:r w:rsidR="005D1D82" w:rsidRPr="004F045F">
        <w:rPr>
          <w:rFonts w:eastAsiaTheme="minorHAnsi"/>
          <w:shd w:val="clear" w:color="auto" w:fill="FFFFFF"/>
        </w:rPr>
        <w:t xml:space="preserve"> K, </w:t>
      </w:r>
      <w:hyperlink r:id="rId25" w:history="1">
        <w:proofErr w:type="spellStart"/>
        <w:r w:rsidR="005D1D82" w:rsidRPr="004F045F">
          <w:rPr>
            <w:rFonts w:eastAsiaTheme="minorHAnsi"/>
          </w:rPr>
          <w:t>Delerue</w:t>
        </w:r>
        <w:proofErr w:type="spellEnd"/>
        <w:r w:rsidR="005D1D82" w:rsidRPr="004F045F">
          <w:rPr>
            <w:rFonts w:eastAsiaTheme="minorHAnsi"/>
          </w:rPr>
          <w:t>-Matos</w:t>
        </w:r>
      </w:hyperlink>
      <w:r w:rsidR="005D1D82" w:rsidRPr="004F045F">
        <w:rPr>
          <w:rFonts w:eastAsiaTheme="minorHAnsi"/>
          <w:shd w:val="clear" w:color="auto" w:fill="FFFFFF"/>
        </w:rPr>
        <w:t xml:space="preserve"> C, </w:t>
      </w:r>
      <w:hyperlink r:id="rId26" w:history="1">
        <w:r w:rsidR="005D1D82" w:rsidRPr="004F045F">
          <w:rPr>
            <w:rFonts w:eastAsiaTheme="minorHAnsi"/>
          </w:rPr>
          <w:t>Maria Carmo Pereira</w:t>
        </w:r>
      </w:hyperlink>
      <w:r w:rsidR="005D1D82" w:rsidRPr="004F045F">
        <w:rPr>
          <w:rFonts w:eastAsiaTheme="minorHAnsi"/>
          <w:shd w:val="clear" w:color="auto" w:fill="FFFFFF"/>
          <w:vertAlign w:val="superscript"/>
        </w:rPr>
        <w:t> </w:t>
      </w:r>
      <w:r w:rsidR="005D1D82" w:rsidRPr="004F045F">
        <w:rPr>
          <w:rFonts w:eastAsiaTheme="minorHAnsi"/>
          <w:shd w:val="clear" w:color="auto" w:fill="FFFFFF"/>
        </w:rPr>
        <w:t xml:space="preserve"> M, </w:t>
      </w:r>
      <w:r w:rsidR="005D1D82" w:rsidRPr="004F045F">
        <w:t>S.</w:t>
      </w:r>
      <w:r w:rsidR="005D1D82" w:rsidRPr="004F045F">
        <w:rPr>
          <w:kern w:val="36"/>
        </w:rPr>
        <w:t xml:space="preserve"> Children environmental exposure to particulate matter and polycyclic aromatic hydrocarbons and biomonitoring in school environments: A review on indoor and outdoor exposure levels, major sources and health impacts</w:t>
      </w:r>
      <w:r w:rsidR="005D1D82" w:rsidRPr="004F045F">
        <w:t>. Environ Int.</w:t>
      </w:r>
      <w:r w:rsidR="00BB27B0" w:rsidRPr="004F045F">
        <w:t xml:space="preserve"> </w:t>
      </w:r>
      <w:r w:rsidR="005D1D82" w:rsidRPr="004F045F">
        <w:rPr>
          <w:shd w:val="clear" w:color="auto" w:fill="FFFFFF"/>
        </w:rPr>
        <w:t>2019 Mar;</w:t>
      </w:r>
      <w:r w:rsidR="004972E1">
        <w:rPr>
          <w:shd w:val="clear" w:color="auto" w:fill="FFFFFF"/>
        </w:rPr>
        <w:t xml:space="preserve"> </w:t>
      </w:r>
      <w:r w:rsidR="005D1D82" w:rsidRPr="004F045F">
        <w:rPr>
          <w:shd w:val="clear" w:color="auto" w:fill="FFFFFF"/>
        </w:rPr>
        <w:t>124:180-204</w:t>
      </w:r>
      <w:r w:rsidR="00CA7F52">
        <w:t>.</w:t>
      </w:r>
    </w:p>
    <w:p w14:paraId="6A9FABDA" w14:textId="77777777" w:rsidR="00BB27B0" w:rsidRPr="004F045F" w:rsidRDefault="00BB27B0" w:rsidP="00760711">
      <w:pPr>
        <w:pStyle w:val="ListParagraph"/>
        <w:spacing w:line="276" w:lineRule="auto"/>
        <w:rPr>
          <w:rStyle w:val="docsum-authors"/>
          <w:rFonts w:eastAsiaTheme="majorEastAsia"/>
        </w:rPr>
      </w:pPr>
    </w:p>
    <w:p w14:paraId="0A90C289" w14:textId="18D69935" w:rsidR="00BB27B0" w:rsidRPr="004F045F" w:rsidRDefault="005D1D82">
      <w:pPr>
        <w:pStyle w:val="ListParagraph"/>
        <w:numPr>
          <w:ilvl w:val="0"/>
          <w:numId w:val="5"/>
        </w:numPr>
        <w:bidi w:val="0"/>
        <w:spacing w:line="276" w:lineRule="auto"/>
        <w:ind w:left="426" w:hanging="568"/>
      </w:pPr>
      <w:r w:rsidRPr="004F045F">
        <w:rPr>
          <w:rStyle w:val="docsum-authors"/>
          <w:rFonts w:eastAsiaTheme="majorEastAsia"/>
        </w:rPr>
        <w:lastRenderedPageBreak/>
        <w:t xml:space="preserve">Fireman E, Lerman Y, Stark M, Schwartz Y, Ganor E, Grinberg N, </w:t>
      </w:r>
      <w:r w:rsidR="00CA7F52">
        <w:rPr>
          <w:rStyle w:val="docsum-authors"/>
          <w:rFonts w:eastAsiaTheme="majorEastAsia"/>
        </w:rPr>
        <w:t>et al</w:t>
      </w:r>
      <w:r w:rsidRPr="004F045F">
        <w:rPr>
          <w:rStyle w:val="docsum-authors"/>
          <w:rFonts w:eastAsiaTheme="majorEastAsia"/>
        </w:rPr>
        <w:t>.</w:t>
      </w:r>
      <w:r w:rsidR="00BB27B0" w:rsidRPr="004F045F">
        <w:rPr>
          <w:rStyle w:val="docsum-authors"/>
          <w:rFonts w:eastAsiaTheme="majorEastAsia"/>
        </w:rPr>
        <w:t xml:space="preserve"> </w:t>
      </w:r>
      <w:r w:rsidRPr="004F045F">
        <w:rPr>
          <w:rFonts w:eastAsiaTheme="majorEastAsia"/>
          <w:shd w:val="clear" w:color="auto" w:fill="FFFFFF"/>
        </w:rPr>
        <w:t>Detection of occult lung impairment in welders by induced sputum particles and breath oxidation.</w:t>
      </w:r>
      <w:r w:rsidR="006E6717">
        <w:rPr>
          <w:rStyle w:val="docsum-journal-citation"/>
          <w:rFonts w:eastAsiaTheme="majorEastAsia"/>
        </w:rPr>
        <w:t xml:space="preserve"> Am J Ind Med.</w:t>
      </w:r>
      <w:r w:rsidRPr="004F045F">
        <w:rPr>
          <w:rStyle w:val="docsum-journal-citation"/>
          <w:rFonts w:eastAsiaTheme="majorEastAsia"/>
        </w:rPr>
        <w:t> </w:t>
      </w:r>
      <w:r w:rsidRPr="004F045F">
        <w:rPr>
          <w:shd w:val="clear" w:color="auto" w:fill="FFFFFF"/>
        </w:rPr>
        <w:t>2008 Jul;51(7):503-11</w:t>
      </w:r>
      <w:r w:rsidR="00CA7F52">
        <w:t>.</w:t>
      </w:r>
    </w:p>
    <w:p w14:paraId="6E83AA4E" w14:textId="77777777" w:rsidR="00BB27B0" w:rsidRPr="004F045F" w:rsidRDefault="00BB27B0" w:rsidP="00760711">
      <w:pPr>
        <w:pStyle w:val="ListParagraph"/>
        <w:spacing w:line="276" w:lineRule="auto"/>
        <w:ind w:left="426" w:hanging="568"/>
        <w:rPr>
          <w:rStyle w:val="docsum-authors"/>
          <w:rFonts w:eastAsiaTheme="majorEastAsia"/>
        </w:rPr>
      </w:pPr>
    </w:p>
    <w:p w14:paraId="4C295671" w14:textId="2287219D" w:rsidR="00BB27B0" w:rsidRPr="004F045F" w:rsidRDefault="005D1D82">
      <w:pPr>
        <w:pStyle w:val="ListParagraph"/>
        <w:numPr>
          <w:ilvl w:val="0"/>
          <w:numId w:val="5"/>
        </w:numPr>
        <w:bidi w:val="0"/>
        <w:spacing w:line="276" w:lineRule="auto"/>
        <w:ind w:left="426" w:hanging="568"/>
        <w:rPr>
          <w:rStyle w:val="docsum-journal-citation"/>
        </w:rPr>
      </w:pPr>
      <w:r w:rsidRPr="004F045F">
        <w:rPr>
          <w:rStyle w:val="docsum-authors"/>
          <w:rFonts w:eastAsiaTheme="majorEastAsia"/>
        </w:rPr>
        <w:t>Fireman E, Mazor O, Kramer M, Priel I, Lerman Y</w:t>
      </w:r>
      <w:r w:rsidR="00BB27B0" w:rsidRPr="004F045F">
        <w:t>.</w:t>
      </w:r>
      <w:r w:rsidRPr="004F045F">
        <w:t xml:space="preserve"> </w:t>
      </w:r>
      <w:r w:rsidRPr="004F045F">
        <w:rPr>
          <w:rFonts w:eastAsiaTheme="majorEastAsia"/>
          <w:shd w:val="clear" w:color="auto" w:fill="FFFFFF"/>
        </w:rPr>
        <w:t>Non-invasive diagnosis of chronic beryllium disease in workers exposed to hazardous dust in Israel.</w:t>
      </w:r>
      <w:r w:rsidRPr="004F045F">
        <w:t xml:space="preserve"> </w:t>
      </w:r>
      <w:proofErr w:type="spellStart"/>
      <w:r w:rsidRPr="004F045F">
        <w:rPr>
          <w:rStyle w:val="docsum-journal-citation"/>
          <w:rFonts w:eastAsiaTheme="majorEastAsia"/>
        </w:rPr>
        <w:t>Occup</w:t>
      </w:r>
      <w:proofErr w:type="spellEnd"/>
      <w:r w:rsidRPr="004F045F">
        <w:rPr>
          <w:rStyle w:val="docsum-journal-citation"/>
          <w:rFonts w:eastAsiaTheme="majorEastAsia"/>
        </w:rPr>
        <w:t xml:space="preserve"> Environ Med. 2010 Sep;67(9):631-5</w:t>
      </w:r>
      <w:r w:rsidR="00CA7F52">
        <w:rPr>
          <w:rStyle w:val="docsum-journal-citation"/>
        </w:rPr>
        <w:t>.</w:t>
      </w:r>
    </w:p>
    <w:p w14:paraId="68E5FA4D" w14:textId="77777777" w:rsidR="00BB27B0" w:rsidRPr="004F045F" w:rsidRDefault="00BB27B0" w:rsidP="00760711">
      <w:pPr>
        <w:pStyle w:val="ListParagraph"/>
        <w:spacing w:line="276" w:lineRule="auto"/>
        <w:ind w:left="426" w:hanging="568"/>
        <w:rPr>
          <w:rStyle w:val="docsum-authors"/>
          <w:rFonts w:eastAsiaTheme="majorEastAsia"/>
        </w:rPr>
      </w:pPr>
    </w:p>
    <w:p w14:paraId="59C0403A" w14:textId="6CDE560E" w:rsidR="005D1D82" w:rsidRPr="004F045F" w:rsidRDefault="005D1D82">
      <w:pPr>
        <w:pStyle w:val="ListParagraph"/>
        <w:numPr>
          <w:ilvl w:val="0"/>
          <w:numId w:val="5"/>
        </w:numPr>
        <w:bidi w:val="0"/>
        <w:spacing w:line="276" w:lineRule="auto"/>
        <w:ind w:left="426" w:hanging="568"/>
      </w:pPr>
      <w:r w:rsidRPr="004F045F">
        <w:rPr>
          <w:rStyle w:val="docsum-authors"/>
          <w:rFonts w:eastAsiaTheme="majorEastAsia"/>
        </w:rPr>
        <w:t>Fireman EM, Lerman Y, Ganor E, Greif J, Fireman-Shoresh S, Lioy PJ,</w:t>
      </w:r>
      <w:r w:rsidR="00CA7F52">
        <w:rPr>
          <w:rStyle w:val="docsum-authors"/>
          <w:rFonts w:eastAsiaTheme="majorEastAsia"/>
        </w:rPr>
        <w:t xml:space="preserve"> et al</w:t>
      </w:r>
      <w:r w:rsidRPr="004F045F">
        <w:rPr>
          <w:rStyle w:val="docsum-authors"/>
          <w:rFonts w:eastAsiaTheme="majorEastAsia"/>
        </w:rPr>
        <w:t>.</w:t>
      </w:r>
      <w:r w:rsidR="00CA7F52">
        <w:rPr>
          <w:rStyle w:val="docsum-authors"/>
          <w:rFonts w:eastAsiaTheme="majorEastAsia"/>
        </w:rPr>
        <w:t xml:space="preserve"> I</w:t>
      </w:r>
      <w:r w:rsidRPr="004F045F">
        <w:rPr>
          <w:rFonts w:eastAsiaTheme="majorEastAsia"/>
          <w:shd w:val="clear" w:color="auto" w:fill="FFFFFF"/>
        </w:rPr>
        <w:t>nduced sputum assessment in New York City firefighters exposed to World Trade Center dust.</w:t>
      </w:r>
      <w:r w:rsidRPr="004F045F">
        <w:rPr>
          <w:rStyle w:val="Hyperlink"/>
          <w:rFonts w:eastAsiaTheme="majorEastAsia"/>
          <w:color w:val="auto"/>
          <w:u w:val="none"/>
          <w:shd w:val="clear" w:color="auto" w:fill="FFFFFF"/>
        </w:rPr>
        <w:t xml:space="preserve"> </w:t>
      </w:r>
      <w:r w:rsidRPr="004F045F">
        <w:rPr>
          <w:rStyle w:val="docsum-journal-citation"/>
          <w:rFonts w:eastAsiaTheme="majorEastAsia"/>
        </w:rPr>
        <w:t xml:space="preserve">Environ Health </w:t>
      </w:r>
      <w:proofErr w:type="spellStart"/>
      <w:r w:rsidRPr="004F045F">
        <w:rPr>
          <w:rStyle w:val="docsum-journal-citation"/>
          <w:rFonts w:eastAsiaTheme="majorEastAsia"/>
        </w:rPr>
        <w:t>Perspect</w:t>
      </w:r>
      <w:proofErr w:type="spellEnd"/>
      <w:r w:rsidRPr="004F045F">
        <w:rPr>
          <w:rStyle w:val="docsum-journal-citation"/>
          <w:rFonts w:eastAsiaTheme="majorEastAsia"/>
        </w:rPr>
        <w:t>. 2004 Nov;112(15):1564-9.</w:t>
      </w:r>
    </w:p>
    <w:p w14:paraId="32E6F1D3" w14:textId="77777777" w:rsidR="00E73755" w:rsidRPr="004F045F" w:rsidRDefault="00E73755" w:rsidP="00760711">
      <w:pPr>
        <w:pStyle w:val="ListParagraph"/>
        <w:spacing w:line="276" w:lineRule="auto"/>
      </w:pPr>
    </w:p>
    <w:p w14:paraId="1DFD1EF5" w14:textId="0B990067" w:rsidR="00E73755" w:rsidRDefault="005D1D82">
      <w:pPr>
        <w:pStyle w:val="ListParagraph"/>
        <w:numPr>
          <w:ilvl w:val="0"/>
          <w:numId w:val="5"/>
        </w:numPr>
        <w:bidi w:val="0"/>
        <w:spacing w:line="276" w:lineRule="auto"/>
        <w:ind w:left="426" w:hanging="568"/>
      </w:pPr>
      <w:r w:rsidRPr="004F045F">
        <w:rPr>
          <w:rStyle w:val="docsum-authors"/>
          <w:rFonts w:eastAsiaTheme="majorEastAsia"/>
        </w:rPr>
        <w:t xml:space="preserve">Fireman E, </w:t>
      </w:r>
      <w:proofErr w:type="spellStart"/>
      <w:r w:rsidRPr="004F045F">
        <w:rPr>
          <w:rStyle w:val="docsum-authors"/>
          <w:rFonts w:eastAsiaTheme="majorEastAsia"/>
        </w:rPr>
        <w:t>Bliznuk</w:t>
      </w:r>
      <w:proofErr w:type="spellEnd"/>
      <w:r w:rsidRPr="004F045F">
        <w:rPr>
          <w:rStyle w:val="docsum-authors"/>
          <w:rFonts w:eastAsiaTheme="majorEastAsia"/>
        </w:rPr>
        <w:t xml:space="preserve"> D, Schwarz Y, </w:t>
      </w:r>
      <w:proofErr w:type="spellStart"/>
      <w:r w:rsidRPr="004F045F">
        <w:rPr>
          <w:rStyle w:val="docsum-authors"/>
          <w:rFonts w:eastAsiaTheme="majorEastAsia"/>
        </w:rPr>
        <w:t>Soferman</w:t>
      </w:r>
      <w:proofErr w:type="spellEnd"/>
      <w:r w:rsidRPr="004F045F">
        <w:rPr>
          <w:rStyle w:val="docsum-authors"/>
          <w:rFonts w:eastAsiaTheme="majorEastAsia"/>
        </w:rPr>
        <w:t xml:space="preserve"> R, </w:t>
      </w:r>
      <w:proofErr w:type="spellStart"/>
      <w:r w:rsidRPr="004F045F">
        <w:rPr>
          <w:rStyle w:val="docsum-authors"/>
          <w:rFonts w:eastAsiaTheme="majorEastAsia"/>
        </w:rPr>
        <w:t>Kivity</w:t>
      </w:r>
      <w:proofErr w:type="spellEnd"/>
      <w:r w:rsidRPr="004F045F">
        <w:rPr>
          <w:rStyle w:val="docsum-authors"/>
          <w:rFonts w:eastAsiaTheme="majorEastAsia"/>
        </w:rPr>
        <w:t xml:space="preserve"> S.</w:t>
      </w:r>
      <w:r w:rsidRPr="004F045F">
        <w:rPr>
          <w:rStyle w:val="docsum-journal-citation"/>
          <w:rFonts w:eastAsiaTheme="majorEastAsia"/>
        </w:rPr>
        <w:t xml:space="preserve"> Health</w:t>
      </w:r>
      <w:r w:rsidRPr="004F045F">
        <w:t xml:space="preserve"> </w:t>
      </w:r>
      <w:r w:rsidRPr="004F045F">
        <w:rPr>
          <w:rFonts w:eastAsiaTheme="majorEastAsia"/>
          <w:shd w:val="clear" w:color="auto" w:fill="FFFFFF"/>
        </w:rPr>
        <w:t>Biological monitoring of particulate matter accumulated in the lungs of urban asthmatic children in the Tel-Aviv area.</w:t>
      </w:r>
      <w:r w:rsidRPr="004F045F">
        <w:rPr>
          <w:shd w:val="clear" w:color="auto" w:fill="FFFFFF"/>
        </w:rPr>
        <w:t xml:space="preserve"> Int Arch </w:t>
      </w:r>
      <w:proofErr w:type="spellStart"/>
      <w:r w:rsidRPr="004F045F">
        <w:rPr>
          <w:shd w:val="clear" w:color="auto" w:fill="FFFFFF"/>
        </w:rPr>
        <w:t>Occup</w:t>
      </w:r>
      <w:proofErr w:type="spellEnd"/>
      <w:r w:rsidRPr="004F045F">
        <w:rPr>
          <w:shd w:val="clear" w:color="auto" w:fill="FFFFFF"/>
        </w:rPr>
        <w:t xml:space="preserve"> Environ Health. 2015 May;88(4):443-</w:t>
      </w:r>
      <w:r w:rsidR="00E73755" w:rsidRPr="004F045F">
        <w:rPr>
          <w:rFonts w:cs="David"/>
        </w:rPr>
        <w:t>449</w:t>
      </w:r>
      <w:r w:rsidR="00CA7F52">
        <w:t>.</w:t>
      </w:r>
    </w:p>
    <w:p w14:paraId="2F52B6DC" w14:textId="77777777" w:rsidR="00EF6E7B" w:rsidRDefault="00EF6E7B" w:rsidP="00EF6E7B">
      <w:pPr>
        <w:pStyle w:val="ListParagraph"/>
      </w:pPr>
    </w:p>
    <w:p w14:paraId="78E16D0C" w14:textId="76AB1EEB" w:rsidR="00EF6E7B" w:rsidRDefault="00EF6E7B" w:rsidP="00EF6E7B">
      <w:pPr>
        <w:pStyle w:val="ListParagraph"/>
        <w:numPr>
          <w:ilvl w:val="0"/>
          <w:numId w:val="5"/>
        </w:numPr>
        <w:bidi w:val="0"/>
        <w:spacing w:line="276" w:lineRule="auto"/>
        <w:ind w:left="426" w:hanging="568"/>
      </w:pPr>
      <w:r w:rsidRPr="00EF6E7B">
        <w:rPr>
          <w:rStyle w:val="docsum-authors"/>
          <w:rFonts w:asciiTheme="majorBidi" w:eastAsiaTheme="majorEastAsia" w:hAnsiTheme="majorBidi" w:cstheme="majorBidi"/>
        </w:rPr>
        <w:t>Ophir N, Bar Shai A, Korenstein R, Kramer MR, Fireman E</w:t>
      </w:r>
      <w:r w:rsidRPr="00EF6E7B">
        <w:rPr>
          <w:rFonts w:asciiTheme="majorBidi" w:hAnsiTheme="majorBidi" w:cstheme="majorBidi"/>
        </w:rPr>
        <w:t xml:space="preserve"> </w:t>
      </w:r>
      <w:hyperlink r:id="rId27" w:history="1">
        <w:r w:rsidRPr="00EF6E7B">
          <w:rPr>
            <w:rStyle w:val="Hyperlink"/>
            <w:rFonts w:asciiTheme="majorBidi" w:eastAsiaTheme="majorEastAsia" w:hAnsiTheme="majorBidi" w:cstheme="majorBidi"/>
            <w:color w:val="auto"/>
            <w:u w:val="none"/>
            <w:shd w:val="clear" w:color="auto" w:fill="FFFFFF"/>
          </w:rPr>
          <w:t>Functional, inflammatory and interstitial impairment due to artificial stone dust ultrafine particles exposure.</w:t>
        </w:r>
      </w:hyperlink>
      <w:r w:rsidRPr="00EF6E7B">
        <w:rPr>
          <w:rStyle w:val="docsum-authors"/>
          <w:rFonts w:asciiTheme="majorBidi" w:eastAsiaTheme="majorEastAsia" w:hAnsiTheme="majorBidi" w:cstheme="majorBidi"/>
        </w:rPr>
        <w:t>.</w:t>
      </w:r>
      <w:proofErr w:type="spellStart"/>
      <w:r w:rsidRPr="00EF6E7B">
        <w:rPr>
          <w:rStyle w:val="docsum-journal-citation"/>
          <w:rFonts w:asciiTheme="majorBidi" w:eastAsiaTheme="majorEastAsia" w:hAnsiTheme="majorBidi" w:cstheme="majorBidi"/>
        </w:rPr>
        <w:t>Occup</w:t>
      </w:r>
      <w:proofErr w:type="spellEnd"/>
      <w:r w:rsidRPr="00EF6E7B">
        <w:rPr>
          <w:rStyle w:val="docsum-journal-citation"/>
          <w:rFonts w:asciiTheme="majorBidi" w:eastAsiaTheme="majorEastAsia" w:hAnsiTheme="majorBidi" w:cstheme="majorBidi"/>
        </w:rPr>
        <w:t xml:space="preserve"> Environ Med. 2019 Dec;76(12):875-879</w:t>
      </w:r>
      <w:r w:rsidRPr="00EF6E7B">
        <w:rPr>
          <w:rStyle w:val="docsum-journal-citation"/>
          <w:rFonts w:ascii="Segoe UI" w:eastAsiaTheme="majorEastAsia" w:hAnsi="Segoe UI" w:cs="Segoe UI"/>
          <w:color w:val="4D8055"/>
        </w:rPr>
        <w:t>.</w:t>
      </w:r>
    </w:p>
    <w:p w14:paraId="05183BC2" w14:textId="77777777" w:rsidR="00EF6E7B" w:rsidRDefault="00EF6E7B" w:rsidP="00EF6E7B">
      <w:pPr>
        <w:pStyle w:val="ListParagraph"/>
      </w:pPr>
    </w:p>
    <w:p w14:paraId="5D27D64F" w14:textId="0157CEFF" w:rsidR="00D7499E" w:rsidRPr="004F045F" w:rsidRDefault="00EF6E7B" w:rsidP="00EF6E7B">
      <w:pPr>
        <w:pStyle w:val="ListParagraph"/>
        <w:numPr>
          <w:ilvl w:val="0"/>
          <w:numId w:val="5"/>
        </w:numPr>
        <w:bidi w:val="0"/>
        <w:spacing w:line="276" w:lineRule="auto"/>
        <w:ind w:left="426" w:hanging="568"/>
      </w:pPr>
      <w:r w:rsidRPr="00EF6E7B">
        <w:rPr>
          <w:rStyle w:val="docsum-authors"/>
          <w:rFonts w:asciiTheme="majorBidi" w:eastAsiaTheme="majorEastAsia" w:hAnsiTheme="majorBidi" w:cstheme="majorBidi"/>
        </w:rPr>
        <w:t>Fireman E, Edelheit R, Stark M, Shai AB</w:t>
      </w:r>
      <w:r w:rsidRPr="00EF6E7B">
        <w:rPr>
          <w:rFonts w:asciiTheme="majorBidi" w:hAnsiTheme="majorBidi" w:cstheme="majorBidi"/>
        </w:rPr>
        <w:t xml:space="preserve"> </w:t>
      </w:r>
      <w:hyperlink r:id="rId28" w:history="1">
        <w:r w:rsidRPr="00EF6E7B">
          <w:rPr>
            <w:rStyle w:val="Hyperlink"/>
            <w:rFonts w:asciiTheme="majorBidi" w:eastAsiaTheme="majorEastAsia" w:hAnsiTheme="majorBidi" w:cstheme="majorBidi"/>
            <w:color w:val="auto"/>
            <w:u w:val="none"/>
            <w:shd w:val="clear" w:color="auto" w:fill="FFFFFF"/>
          </w:rPr>
          <w:t xml:space="preserve">Differential pattern of deposition of nanoparticles in the airways of exposed </w:t>
        </w:r>
        <w:proofErr w:type="spellStart"/>
        <w:r w:rsidRPr="00EF6E7B">
          <w:rPr>
            <w:rStyle w:val="Hyperlink"/>
            <w:rFonts w:asciiTheme="majorBidi" w:eastAsiaTheme="majorEastAsia" w:hAnsiTheme="majorBidi" w:cstheme="majorBidi"/>
            <w:color w:val="auto"/>
            <w:u w:val="none"/>
            <w:shd w:val="clear" w:color="auto" w:fill="FFFFFF"/>
          </w:rPr>
          <w:t>workers.</w:t>
        </w:r>
      </w:hyperlink>
      <w:r w:rsidRPr="00EF6E7B">
        <w:rPr>
          <w:rStyle w:val="docsum-authors"/>
          <w:rFonts w:asciiTheme="majorBidi" w:eastAsiaTheme="majorEastAsia" w:hAnsiTheme="majorBidi" w:cstheme="majorBidi"/>
        </w:rPr>
        <w:t>.</w:t>
      </w:r>
      <w:r w:rsidRPr="00EF6E7B">
        <w:rPr>
          <w:rStyle w:val="docsum-journal-citation"/>
          <w:rFonts w:asciiTheme="majorBidi" w:eastAsiaTheme="majorEastAsia" w:hAnsiTheme="majorBidi" w:cstheme="majorBidi"/>
        </w:rPr>
        <w:t>J</w:t>
      </w:r>
      <w:proofErr w:type="spellEnd"/>
      <w:r w:rsidRPr="00EF6E7B">
        <w:rPr>
          <w:rStyle w:val="docsum-journal-citation"/>
          <w:rFonts w:asciiTheme="majorBidi" w:eastAsiaTheme="majorEastAsia" w:hAnsiTheme="majorBidi" w:cstheme="majorBidi"/>
        </w:rPr>
        <w:t xml:space="preserve"> </w:t>
      </w:r>
      <w:proofErr w:type="spellStart"/>
      <w:r w:rsidRPr="00EF6E7B">
        <w:rPr>
          <w:rStyle w:val="docsum-journal-citation"/>
          <w:rFonts w:asciiTheme="majorBidi" w:eastAsiaTheme="majorEastAsia" w:hAnsiTheme="majorBidi" w:cstheme="majorBidi"/>
        </w:rPr>
        <w:t>Nanopart</w:t>
      </w:r>
      <w:proofErr w:type="spellEnd"/>
      <w:r w:rsidRPr="00EF6E7B">
        <w:rPr>
          <w:rStyle w:val="docsum-journal-citation"/>
          <w:rFonts w:asciiTheme="majorBidi" w:eastAsiaTheme="majorEastAsia" w:hAnsiTheme="majorBidi" w:cstheme="majorBidi"/>
        </w:rPr>
        <w:t xml:space="preserve"> Res. 2017;19(2):30</w:t>
      </w:r>
    </w:p>
    <w:p w14:paraId="12995919" w14:textId="77777777" w:rsidR="00E73755" w:rsidRPr="004F045F" w:rsidRDefault="00E73755" w:rsidP="00760711">
      <w:pPr>
        <w:pStyle w:val="ListParagraph"/>
        <w:spacing w:line="276" w:lineRule="auto"/>
        <w:rPr>
          <w:rFonts w:cs="David"/>
        </w:rPr>
      </w:pPr>
    </w:p>
    <w:p w14:paraId="6BF8419A" w14:textId="1F226D6A" w:rsidR="00E73755" w:rsidRPr="004F045F" w:rsidRDefault="00000000">
      <w:pPr>
        <w:pStyle w:val="ListParagraph"/>
        <w:numPr>
          <w:ilvl w:val="0"/>
          <w:numId w:val="5"/>
        </w:numPr>
        <w:bidi w:val="0"/>
        <w:spacing w:line="276" w:lineRule="auto"/>
        <w:ind w:left="426" w:hanging="568"/>
      </w:pPr>
      <w:hyperlink r:id="rId29" w:anchor="standard-based-precautions" w:history="1">
        <w:r w:rsidR="00CA7F52" w:rsidRPr="0090494E">
          <w:rPr>
            <w:rStyle w:val="Hyperlink"/>
            <w:rFonts w:asciiTheme="majorBidi" w:hAnsiTheme="majorBidi" w:cstheme="majorBidi"/>
            <w:shd w:val="clear" w:color="auto" w:fill="FFFFFF"/>
          </w:rPr>
          <w:t>https://www.cdc.gov/coronavirus/2019-ncov/hcp/non-us settings/overview/</w:t>
        </w:r>
        <w:proofErr w:type="spellStart"/>
        <w:r w:rsidR="00CA7F52" w:rsidRPr="0090494E">
          <w:rPr>
            <w:rStyle w:val="Hyperlink"/>
            <w:rFonts w:asciiTheme="majorBidi" w:hAnsiTheme="majorBidi" w:cstheme="majorBidi"/>
            <w:shd w:val="clear" w:color="auto" w:fill="FFFFFF"/>
          </w:rPr>
          <w:t>index.html#standard-based-precautions</w:t>
        </w:r>
        <w:proofErr w:type="spellEnd"/>
      </w:hyperlink>
      <w:r w:rsidR="00E73755" w:rsidRPr="004F045F">
        <w:rPr>
          <w:rFonts w:asciiTheme="majorBidi" w:hAnsiTheme="majorBidi" w:cstheme="majorBidi"/>
          <w:shd w:val="clear" w:color="auto" w:fill="FFFFFF"/>
        </w:rPr>
        <w:t>.</w:t>
      </w:r>
    </w:p>
    <w:p w14:paraId="75EAC527" w14:textId="77777777" w:rsidR="005141C0" w:rsidRPr="004F045F" w:rsidRDefault="005141C0" w:rsidP="00760711">
      <w:pPr>
        <w:pStyle w:val="ListParagraph"/>
        <w:spacing w:line="276" w:lineRule="auto"/>
      </w:pPr>
    </w:p>
    <w:p w14:paraId="0A4F04EA" w14:textId="6895BA69" w:rsidR="005141C0" w:rsidRDefault="005141C0">
      <w:pPr>
        <w:pStyle w:val="ListParagraph"/>
        <w:numPr>
          <w:ilvl w:val="0"/>
          <w:numId w:val="5"/>
        </w:numPr>
        <w:bidi w:val="0"/>
        <w:spacing w:line="276" w:lineRule="auto"/>
        <w:ind w:left="426" w:hanging="568"/>
        <w:rPr>
          <w:rStyle w:val="docsum-authors"/>
        </w:rPr>
      </w:pPr>
      <w:r w:rsidRPr="00195C5A">
        <w:rPr>
          <w:rStyle w:val="docsum-authors"/>
          <w:rFonts w:eastAsiaTheme="majorEastAsia"/>
          <w:lang w:val="it-IT"/>
        </w:rPr>
        <w:t xml:space="preserve">Khatri SB, Iaccarino JM, Barochia A, Soghier I, Akuthota P, Brady A, </w:t>
      </w:r>
      <w:r w:rsidR="00CA7F52" w:rsidRPr="00195C5A">
        <w:rPr>
          <w:rStyle w:val="docsum-authors"/>
          <w:rFonts w:eastAsiaTheme="majorEastAsia"/>
          <w:lang w:val="it-IT"/>
        </w:rPr>
        <w:t>et al.</w:t>
      </w:r>
      <w:r w:rsidRPr="00195C5A">
        <w:rPr>
          <w:rStyle w:val="docsum-authors"/>
          <w:rFonts w:eastAsiaTheme="majorEastAsia"/>
          <w:lang w:val="it-IT"/>
        </w:rPr>
        <w:t xml:space="preserve"> </w:t>
      </w:r>
      <w:r w:rsidRPr="00195C5A">
        <w:rPr>
          <w:shd w:val="clear" w:color="auto" w:fill="FFFFFF"/>
          <w:lang w:val="it-IT"/>
        </w:rPr>
        <w:t> </w:t>
      </w:r>
      <w:hyperlink r:id="rId30" w:history="1">
        <w:r w:rsidRPr="004F045F">
          <w:t>Use of Fractional Exhaled Nitric Oxide to Guide the Treatment of Asthma: An Official American Thoracic Society Clinical Practice Guideline.</w:t>
        </w:r>
      </w:hyperlink>
      <w:r w:rsidRPr="004F045F">
        <w:t xml:space="preserve"> American Thoracic Society Assembly on Allergy, Immunology, and Inflammation. Am J Respir Crit Care Med. 2021 Nov 15;204(10)</w:t>
      </w:r>
      <w:r w:rsidR="00CA7F52">
        <w:t>.</w:t>
      </w:r>
    </w:p>
    <w:p w14:paraId="531D4EB8" w14:textId="77777777" w:rsidR="004C7251" w:rsidRPr="004C7251" w:rsidRDefault="004C7251" w:rsidP="00760711">
      <w:pPr>
        <w:bidi w:val="0"/>
        <w:rPr>
          <w:rStyle w:val="docsum-authors"/>
          <w:rFonts w:ascii="Times New Roman" w:eastAsia="Times New Roman" w:hAnsi="Times New Roman" w:cs="Times New Roman"/>
          <w:sz w:val="24"/>
          <w:szCs w:val="24"/>
        </w:rPr>
      </w:pPr>
    </w:p>
    <w:p w14:paraId="40303A89" w14:textId="77777777" w:rsidR="00392DFD" w:rsidRDefault="00BB10AA">
      <w:pPr>
        <w:pStyle w:val="ListParagraph"/>
        <w:numPr>
          <w:ilvl w:val="0"/>
          <w:numId w:val="5"/>
        </w:numPr>
        <w:bidi w:val="0"/>
        <w:spacing w:line="276" w:lineRule="auto"/>
        <w:ind w:left="426" w:hanging="568"/>
      </w:pPr>
      <w:proofErr w:type="spellStart"/>
      <w:r w:rsidRPr="00392DFD">
        <w:rPr>
          <w:rFonts w:asciiTheme="majorBidi" w:hAnsiTheme="majorBidi" w:cstheme="majorBidi"/>
          <w:shd w:val="clear" w:color="auto" w:fill="FFFFFF"/>
        </w:rPr>
        <w:t>Bessonneau</w:t>
      </w:r>
      <w:proofErr w:type="spellEnd"/>
      <w:r w:rsidRPr="00392DFD">
        <w:rPr>
          <w:rFonts w:asciiTheme="majorBidi" w:hAnsiTheme="majorBidi" w:cstheme="majorBidi"/>
          <w:shd w:val="clear" w:color="auto" w:fill="FFFFFF"/>
        </w:rPr>
        <w:t xml:space="preserve"> V, </w:t>
      </w:r>
      <w:proofErr w:type="spellStart"/>
      <w:r w:rsidRPr="00392DFD">
        <w:rPr>
          <w:rFonts w:asciiTheme="majorBidi" w:hAnsiTheme="majorBidi" w:cstheme="majorBidi"/>
          <w:shd w:val="clear" w:color="auto" w:fill="FFFFFF"/>
        </w:rPr>
        <w:t>Pawliszyn</w:t>
      </w:r>
      <w:proofErr w:type="spellEnd"/>
      <w:r w:rsidRPr="00392DFD">
        <w:rPr>
          <w:rFonts w:asciiTheme="majorBidi" w:hAnsiTheme="majorBidi" w:cstheme="majorBidi"/>
          <w:shd w:val="clear" w:color="auto" w:fill="FFFFFF"/>
        </w:rPr>
        <w:t xml:space="preserve"> J, Rappaport SM</w:t>
      </w:r>
      <w:r w:rsidR="00CA7F52" w:rsidRPr="00392DFD">
        <w:rPr>
          <w:rFonts w:asciiTheme="majorBidi" w:hAnsiTheme="majorBidi" w:cstheme="majorBidi"/>
          <w:shd w:val="clear" w:color="auto" w:fill="FFFFFF"/>
        </w:rPr>
        <w:t>.</w:t>
      </w:r>
      <w:r w:rsidRPr="00392DFD">
        <w:rPr>
          <w:rFonts w:asciiTheme="majorBidi" w:hAnsiTheme="majorBidi" w:cstheme="majorBidi"/>
          <w:shd w:val="clear" w:color="auto" w:fill="FFFFFF"/>
        </w:rPr>
        <w:t xml:space="preserve"> The Saliva Exposome for Monitoring of Individuals' Health Trajectories </w:t>
      </w:r>
      <w:r w:rsidRPr="00392DFD">
        <w:rPr>
          <w:rFonts w:asciiTheme="majorBidi" w:hAnsiTheme="majorBidi" w:cstheme="majorBidi"/>
        </w:rPr>
        <w:t xml:space="preserve">Health </w:t>
      </w:r>
      <w:proofErr w:type="spellStart"/>
      <w:r w:rsidRPr="00392DFD">
        <w:rPr>
          <w:rFonts w:asciiTheme="majorBidi" w:hAnsiTheme="majorBidi" w:cstheme="majorBidi"/>
        </w:rPr>
        <w:t>Perspec</w:t>
      </w:r>
      <w:proofErr w:type="spellEnd"/>
      <w:r w:rsidR="00CA7F52" w:rsidRPr="00392DFD">
        <w:rPr>
          <w:rFonts w:asciiTheme="majorBidi" w:hAnsiTheme="majorBidi" w:cstheme="majorBidi"/>
        </w:rPr>
        <w:t>.</w:t>
      </w:r>
      <w:r w:rsidRPr="00392DFD">
        <w:rPr>
          <w:rFonts w:asciiTheme="majorBidi" w:hAnsiTheme="majorBidi" w:cstheme="majorBidi"/>
        </w:rPr>
        <w:t xml:space="preserve"> 2017 Jul 20;125(7):077014.</w:t>
      </w:r>
    </w:p>
    <w:p w14:paraId="3D5AC69B" w14:textId="77777777" w:rsidR="00D164FD" w:rsidRDefault="00D164FD" w:rsidP="007D66EF">
      <w:pPr>
        <w:pStyle w:val="ListParagraph"/>
      </w:pPr>
    </w:p>
    <w:p w14:paraId="410A25D9" w14:textId="5941A838" w:rsidR="00D164FD" w:rsidRDefault="00000000" w:rsidP="00D164FD">
      <w:pPr>
        <w:pStyle w:val="ListParagraph"/>
        <w:numPr>
          <w:ilvl w:val="0"/>
          <w:numId w:val="5"/>
        </w:numPr>
        <w:bidi w:val="0"/>
        <w:spacing w:line="276" w:lineRule="auto"/>
        <w:ind w:left="426" w:hanging="568"/>
        <w:rPr>
          <w:rFonts w:asciiTheme="majorBidi" w:hAnsiTheme="majorBidi" w:cstheme="majorBidi"/>
        </w:rPr>
      </w:pPr>
      <w:hyperlink r:id="rId31" w:history="1">
        <w:r w:rsidR="00D164FD" w:rsidRPr="007D66EF">
          <w:rPr>
            <w:rStyle w:val="Hyperlink"/>
            <w:rFonts w:asciiTheme="majorBidi" w:eastAsiaTheme="majorEastAsia" w:hAnsiTheme="majorBidi" w:cstheme="majorBidi"/>
            <w:color w:val="auto"/>
            <w:u w:val="none"/>
          </w:rPr>
          <w:t>JA </w:t>
        </w:r>
        <w:proofErr w:type="spellStart"/>
        <w:r w:rsidR="00D164FD" w:rsidRPr="007D66EF">
          <w:rPr>
            <w:rStyle w:val="Hyperlink"/>
            <w:rFonts w:asciiTheme="majorBidi" w:eastAsiaTheme="majorEastAsia" w:hAnsiTheme="majorBidi" w:cstheme="majorBidi"/>
            <w:color w:val="auto"/>
            <w:u w:val="none"/>
          </w:rPr>
          <w:t>Hagenaars</w:t>
        </w:r>
        <w:proofErr w:type="spellEnd"/>
      </w:hyperlink>
      <w:r w:rsidR="00D164FD" w:rsidRPr="007D66EF">
        <w:rPr>
          <w:rFonts w:asciiTheme="majorBidi" w:hAnsiTheme="majorBidi" w:cstheme="majorBidi"/>
        </w:rPr>
        <w:t>, </w:t>
      </w:r>
      <w:hyperlink r:id="rId32" w:history="1">
        <w:r w:rsidR="00D164FD" w:rsidRPr="007D66EF">
          <w:rPr>
            <w:rStyle w:val="Hyperlink"/>
            <w:rFonts w:asciiTheme="majorBidi" w:eastAsiaTheme="majorEastAsia" w:hAnsiTheme="majorBidi" w:cstheme="majorBidi"/>
            <w:color w:val="auto"/>
            <w:u w:val="none"/>
          </w:rPr>
          <w:t>AL McCutcheon</w:t>
        </w:r>
      </w:hyperlink>
      <w:r w:rsidR="00D164FD" w:rsidRPr="007D66EF">
        <w:rPr>
          <w:rFonts w:asciiTheme="majorBidi" w:eastAsiaTheme="majorEastAsia" w:hAnsiTheme="majorBidi" w:cstheme="majorBidi"/>
        </w:rPr>
        <w:t xml:space="preserve"> </w:t>
      </w:r>
      <w:r w:rsidR="00D164FD" w:rsidRPr="007D66EF">
        <w:rPr>
          <w:rFonts w:asciiTheme="majorBidi" w:hAnsiTheme="majorBidi" w:cstheme="majorBidi"/>
        </w:rPr>
        <w:t>Applied latent class analysis2002</w:t>
      </w:r>
      <w:r w:rsidR="00D164FD" w:rsidRPr="007D66EF">
        <w:rPr>
          <w:rFonts w:asciiTheme="majorBidi" w:hAnsiTheme="majorBidi" w:cstheme="majorBidi"/>
          <w:rtl/>
        </w:rPr>
        <w:t>‏</w:t>
      </w:r>
      <w:r w:rsidR="00D164FD" w:rsidRPr="007D66EF">
        <w:rPr>
          <w:rFonts w:asciiTheme="majorBidi" w:hAnsiTheme="majorBidi" w:cstheme="majorBidi"/>
        </w:rPr>
        <w:t xml:space="preserve"> - books.google.co</w:t>
      </w:r>
      <w:r w:rsidR="00D164FD">
        <w:rPr>
          <w:rFonts w:asciiTheme="majorBidi" w:hAnsiTheme="majorBidi" w:cstheme="majorBidi"/>
        </w:rPr>
        <w:t xml:space="preserve"> </w:t>
      </w:r>
    </w:p>
    <w:p w14:paraId="14B9F60B" w14:textId="77777777" w:rsidR="00D164FD" w:rsidRPr="007D66EF" w:rsidRDefault="00D164FD" w:rsidP="007D66EF">
      <w:pPr>
        <w:pStyle w:val="ListParagraph"/>
        <w:rPr>
          <w:rFonts w:asciiTheme="majorBidi" w:hAnsiTheme="majorBidi" w:cstheme="majorBidi"/>
        </w:rPr>
      </w:pPr>
    </w:p>
    <w:p w14:paraId="5D11F391" w14:textId="48C2967F" w:rsidR="00D164FD" w:rsidRDefault="00D164FD" w:rsidP="00D164FD">
      <w:pPr>
        <w:pStyle w:val="ListParagraph"/>
        <w:numPr>
          <w:ilvl w:val="0"/>
          <w:numId w:val="5"/>
        </w:numPr>
        <w:bidi w:val="0"/>
        <w:spacing w:line="276" w:lineRule="auto"/>
        <w:ind w:left="426" w:hanging="568"/>
        <w:rPr>
          <w:rFonts w:asciiTheme="majorBidi" w:hAnsiTheme="majorBidi" w:cstheme="majorBidi"/>
        </w:rPr>
      </w:pPr>
      <w:r>
        <w:lastRenderedPageBreak/>
        <w:t>Bridget E. Weller</w:t>
      </w:r>
      <w:proofErr w:type="gramStart"/>
      <w:r>
        <w:t>1 ,</w:t>
      </w:r>
      <w:proofErr w:type="gramEnd"/>
      <w:r>
        <w:t xml:space="preserve"> Natasha K. Bowen2, and Sarah J. Faubert3 </w:t>
      </w:r>
      <w:r w:rsidRPr="00D164FD">
        <w:t xml:space="preserve"> </w:t>
      </w:r>
      <w:r>
        <w:t>Latent Class Analysis: A Guide to Best Practice</w:t>
      </w:r>
      <w:r w:rsidRPr="00D164FD">
        <w:t xml:space="preserve"> </w:t>
      </w:r>
      <w:r>
        <w:t xml:space="preserve">Journal of Black Psychology 2020, Vol. 46(4) 287–311 </w:t>
      </w:r>
    </w:p>
    <w:p w14:paraId="1147F73A" w14:textId="77777777" w:rsidR="007D66EF" w:rsidRPr="007D66EF" w:rsidRDefault="007D66EF" w:rsidP="007D66EF">
      <w:pPr>
        <w:pStyle w:val="ListParagraph"/>
        <w:rPr>
          <w:rFonts w:asciiTheme="majorBidi" w:hAnsiTheme="majorBidi" w:cstheme="majorBidi"/>
        </w:rPr>
      </w:pPr>
    </w:p>
    <w:p w14:paraId="36C5FA84" w14:textId="77777777" w:rsidR="00392DFD" w:rsidRPr="0048157C" w:rsidRDefault="00392DFD">
      <w:pPr>
        <w:pStyle w:val="ListParagraph"/>
        <w:numPr>
          <w:ilvl w:val="0"/>
          <w:numId w:val="5"/>
        </w:numPr>
        <w:bidi w:val="0"/>
        <w:spacing w:line="276" w:lineRule="auto"/>
        <w:ind w:left="426" w:hanging="568"/>
      </w:pPr>
      <w:r w:rsidRPr="0048157C">
        <w:rPr>
          <w:rFonts w:asciiTheme="majorBidi" w:hAnsiTheme="majorBidi" w:cstheme="majorBidi"/>
        </w:rPr>
        <w:t xml:space="preserve">Akaike H. Factor analysis and AIC. Psychometrika. 1987; 52:317–32. </w:t>
      </w:r>
    </w:p>
    <w:p w14:paraId="4E084B59" w14:textId="77777777" w:rsidR="00392DFD" w:rsidRPr="0048157C" w:rsidRDefault="00392DFD" w:rsidP="00760711">
      <w:pPr>
        <w:pStyle w:val="ListParagraph"/>
        <w:rPr>
          <w:rFonts w:asciiTheme="majorBidi" w:hAnsiTheme="majorBidi" w:cstheme="majorBidi"/>
        </w:rPr>
      </w:pPr>
    </w:p>
    <w:p w14:paraId="77DC2CE9" w14:textId="77777777" w:rsidR="00392DFD" w:rsidRPr="0048157C" w:rsidRDefault="00392DFD">
      <w:pPr>
        <w:pStyle w:val="ListParagraph"/>
        <w:numPr>
          <w:ilvl w:val="0"/>
          <w:numId w:val="5"/>
        </w:numPr>
        <w:bidi w:val="0"/>
        <w:spacing w:line="276" w:lineRule="auto"/>
        <w:ind w:left="426" w:hanging="568"/>
      </w:pPr>
      <w:proofErr w:type="spellStart"/>
      <w:r w:rsidRPr="0048157C">
        <w:rPr>
          <w:rFonts w:asciiTheme="majorBidi" w:hAnsiTheme="majorBidi" w:cstheme="majorBidi"/>
        </w:rPr>
        <w:t>Sclove</w:t>
      </w:r>
      <w:proofErr w:type="spellEnd"/>
      <w:r w:rsidRPr="0048157C">
        <w:rPr>
          <w:rFonts w:asciiTheme="majorBidi" w:hAnsiTheme="majorBidi" w:cstheme="majorBidi"/>
        </w:rPr>
        <w:t xml:space="preserve"> L. Application of model-selection criteria to some problems in multivariate analysis. Psychometrika. 1987; 52:333–43. </w:t>
      </w:r>
    </w:p>
    <w:p w14:paraId="01B7E2C6" w14:textId="77777777" w:rsidR="00392DFD" w:rsidRPr="0048157C" w:rsidRDefault="00392DFD" w:rsidP="00760711">
      <w:pPr>
        <w:pStyle w:val="ListParagraph"/>
        <w:rPr>
          <w:rFonts w:asciiTheme="majorBidi" w:hAnsiTheme="majorBidi" w:cstheme="majorBidi"/>
        </w:rPr>
      </w:pPr>
    </w:p>
    <w:p w14:paraId="2D86B2B5" w14:textId="7EF81005" w:rsidR="008E157E" w:rsidRPr="00E865B1" w:rsidRDefault="00392DFD" w:rsidP="00E865B1">
      <w:pPr>
        <w:pStyle w:val="ListParagraph"/>
        <w:numPr>
          <w:ilvl w:val="0"/>
          <w:numId w:val="5"/>
        </w:numPr>
        <w:bidi w:val="0"/>
        <w:spacing w:line="276" w:lineRule="auto"/>
        <w:ind w:left="426" w:hanging="568"/>
      </w:pPr>
      <w:r w:rsidRPr="0048157C">
        <w:rPr>
          <w:rFonts w:asciiTheme="majorBidi" w:hAnsiTheme="majorBidi" w:cstheme="majorBidi"/>
        </w:rPr>
        <w:t xml:space="preserve">Nylund KL, </w:t>
      </w:r>
      <w:proofErr w:type="spellStart"/>
      <w:r w:rsidRPr="0048157C">
        <w:rPr>
          <w:rFonts w:asciiTheme="majorBidi" w:hAnsiTheme="majorBidi" w:cstheme="majorBidi"/>
        </w:rPr>
        <w:t>Asparouhov</w:t>
      </w:r>
      <w:proofErr w:type="spellEnd"/>
      <w:r w:rsidRPr="0048157C">
        <w:rPr>
          <w:rFonts w:asciiTheme="majorBidi" w:hAnsiTheme="majorBidi" w:cstheme="majorBidi"/>
        </w:rPr>
        <w:t xml:space="preserve"> T, </w:t>
      </w:r>
      <w:proofErr w:type="spellStart"/>
      <w:r w:rsidRPr="0048157C">
        <w:rPr>
          <w:rFonts w:asciiTheme="majorBidi" w:hAnsiTheme="majorBidi" w:cstheme="majorBidi"/>
        </w:rPr>
        <w:t>Muthen</w:t>
      </w:r>
      <w:proofErr w:type="spellEnd"/>
      <w:r w:rsidRPr="0048157C">
        <w:rPr>
          <w:rFonts w:asciiTheme="majorBidi" w:hAnsiTheme="majorBidi" w:cstheme="majorBidi"/>
        </w:rPr>
        <w:t xml:space="preserve"> B. Deciding on the number of classes in latent class analysis and growth mixture modeling: a Monte Carlo simulation study. Struct </w:t>
      </w:r>
      <w:proofErr w:type="spellStart"/>
      <w:r w:rsidRPr="0048157C">
        <w:rPr>
          <w:rFonts w:asciiTheme="majorBidi" w:hAnsiTheme="majorBidi" w:cstheme="majorBidi"/>
        </w:rPr>
        <w:t>Equ</w:t>
      </w:r>
      <w:proofErr w:type="spellEnd"/>
      <w:r w:rsidRPr="0048157C">
        <w:rPr>
          <w:rFonts w:asciiTheme="majorBidi" w:hAnsiTheme="majorBidi" w:cstheme="majorBidi"/>
        </w:rPr>
        <w:t xml:space="preserve"> Model: </w:t>
      </w:r>
      <w:proofErr w:type="spellStart"/>
      <w:r w:rsidRPr="0048157C">
        <w:rPr>
          <w:rFonts w:asciiTheme="majorBidi" w:hAnsiTheme="majorBidi" w:cstheme="majorBidi"/>
        </w:rPr>
        <w:t>Multidiscip</w:t>
      </w:r>
      <w:proofErr w:type="spellEnd"/>
      <w:r w:rsidRPr="0048157C">
        <w:rPr>
          <w:rFonts w:asciiTheme="majorBidi" w:hAnsiTheme="majorBidi" w:cstheme="majorBidi"/>
        </w:rPr>
        <w:t xml:space="preserve"> J. 2007; 14:535–69.</w:t>
      </w:r>
    </w:p>
    <w:p w14:paraId="0D8B9BF0" w14:textId="217FA05A" w:rsidR="00E865B1" w:rsidRDefault="00E865B1" w:rsidP="00E865B1">
      <w:pPr>
        <w:bidi w:val="0"/>
        <w:rPr>
          <w:rtl/>
        </w:rPr>
      </w:pPr>
    </w:p>
    <w:p w14:paraId="0BDE2DDA" w14:textId="75AC1A2D" w:rsidR="008E157E" w:rsidRDefault="008E157E">
      <w:pPr>
        <w:pStyle w:val="ListParagraph"/>
        <w:numPr>
          <w:ilvl w:val="0"/>
          <w:numId w:val="5"/>
        </w:numPr>
        <w:bidi w:val="0"/>
        <w:ind w:left="425" w:hanging="567"/>
        <w:rPr>
          <w:rFonts w:asciiTheme="majorBidi" w:hAnsiTheme="majorBidi" w:cstheme="majorBidi"/>
        </w:rPr>
      </w:pPr>
      <w:r w:rsidRPr="008E157E">
        <w:rPr>
          <w:rStyle w:val="docsum-authors"/>
          <w:rFonts w:asciiTheme="majorBidi" w:eastAsiaTheme="majorEastAsia" w:hAnsiTheme="majorBidi" w:cstheme="majorBidi"/>
        </w:rPr>
        <w:t xml:space="preserve">Ophir N, Shai AB, </w:t>
      </w:r>
      <w:proofErr w:type="spellStart"/>
      <w:r w:rsidRPr="008E157E">
        <w:rPr>
          <w:rStyle w:val="docsum-authors"/>
          <w:rFonts w:asciiTheme="majorBidi" w:eastAsiaTheme="majorEastAsia" w:hAnsiTheme="majorBidi" w:cstheme="majorBidi"/>
        </w:rPr>
        <w:t>Alkalay</w:t>
      </w:r>
      <w:proofErr w:type="spellEnd"/>
      <w:r w:rsidRPr="008E157E">
        <w:rPr>
          <w:rStyle w:val="docsum-authors"/>
          <w:rFonts w:asciiTheme="majorBidi" w:eastAsiaTheme="majorEastAsia" w:hAnsiTheme="majorBidi" w:cstheme="majorBidi"/>
        </w:rPr>
        <w:t xml:space="preserve"> Y, Israeli S, Korenstein R, Kramer MR, </w:t>
      </w:r>
      <w:r w:rsidRPr="00D51EE0">
        <w:rPr>
          <w:rStyle w:val="docsum-authors"/>
          <w:rFonts w:asciiTheme="majorBidi" w:eastAsiaTheme="majorEastAsia" w:hAnsiTheme="majorBidi" w:cstheme="majorBidi"/>
        </w:rPr>
        <w:t>Fireman E</w:t>
      </w:r>
      <w:r w:rsidRPr="008E157E">
        <w:rPr>
          <w:rStyle w:val="docsum-authors"/>
          <w:rFonts w:asciiTheme="majorBidi" w:eastAsiaTheme="majorEastAsia" w:hAnsiTheme="majorBidi" w:cstheme="majorBidi"/>
          <w:b/>
          <w:bCs/>
        </w:rPr>
        <w:t xml:space="preserve">. </w:t>
      </w:r>
      <w:hyperlink r:id="rId33" w:history="1">
        <w:r w:rsidRPr="008E157E">
          <w:rPr>
            <w:rStyle w:val="Hyperlink"/>
            <w:rFonts w:asciiTheme="majorBidi" w:eastAsiaTheme="majorEastAsia" w:hAnsiTheme="majorBidi" w:cstheme="majorBidi"/>
            <w:color w:val="auto"/>
            <w:u w:val="none"/>
            <w:shd w:val="clear" w:color="auto" w:fill="FFFFFF"/>
          </w:rPr>
          <w:t>Artificial stone dust-induced functional and inflammatory abnormalities in exposed workers monitored quantitatively by biometrics.</w:t>
        </w:r>
      </w:hyperlink>
      <w:r w:rsidRPr="008E157E">
        <w:rPr>
          <w:rFonts w:asciiTheme="majorBidi" w:hAnsiTheme="majorBidi" w:cstheme="majorBidi"/>
        </w:rPr>
        <w:t xml:space="preserve"> 2022 </w:t>
      </w:r>
      <w:r w:rsidRPr="008E157E">
        <w:rPr>
          <w:rStyle w:val="docsum-journal-citation"/>
          <w:rFonts w:asciiTheme="majorBidi" w:eastAsiaTheme="majorEastAsia" w:hAnsiTheme="majorBidi" w:cstheme="majorBidi"/>
        </w:rPr>
        <w:t>ERJ Open Res. 2016 Mar 17;2</w:t>
      </w:r>
    </w:p>
    <w:p w14:paraId="3A07F535" w14:textId="77777777" w:rsidR="00706C20" w:rsidRPr="00706C20" w:rsidRDefault="00706C20" w:rsidP="00706C20">
      <w:pPr>
        <w:pStyle w:val="ListParagraph"/>
        <w:rPr>
          <w:rFonts w:asciiTheme="majorBidi" w:hAnsiTheme="majorBidi" w:cstheme="majorBidi"/>
        </w:rPr>
      </w:pPr>
    </w:p>
    <w:p w14:paraId="28CFC71B" w14:textId="664807AA" w:rsidR="00706C20" w:rsidRDefault="00706C20">
      <w:pPr>
        <w:pStyle w:val="ListParagraph"/>
        <w:numPr>
          <w:ilvl w:val="0"/>
          <w:numId w:val="5"/>
        </w:numPr>
        <w:bidi w:val="0"/>
        <w:ind w:left="425" w:hanging="567"/>
        <w:rPr>
          <w:rFonts w:asciiTheme="majorBidi" w:hAnsiTheme="majorBidi" w:cstheme="majorBidi"/>
        </w:rPr>
      </w:pPr>
      <w:r w:rsidRPr="00706C20">
        <w:rPr>
          <w:rStyle w:val="docsum-authors"/>
          <w:rFonts w:asciiTheme="majorBidi" w:eastAsiaTheme="majorEastAsia" w:hAnsiTheme="majorBidi" w:cstheme="majorBidi"/>
        </w:rPr>
        <w:t xml:space="preserve">Fireman E, Lerman Y, Stark M, Schwartz Y, Ganor E, Grinberg N, Frimer R, Landau DA, Zilberberg M, Barenboim E, </w:t>
      </w:r>
      <w:proofErr w:type="spellStart"/>
      <w:r w:rsidRPr="00706C20">
        <w:rPr>
          <w:rStyle w:val="docsum-authors"/>
          <w:rFonts w:asciiTheme="majorBidi" w:eastAsiaTheme="majorEastAsia" w:hAnsiTheme="majorBidi" w:cstheme="majorBidi"/>
        </w:rPr>
        <w:t>Jacovovitz</w:t>
      </w:r>
      <w:proofErr w:type="spellEnd"/>
      <w:r w:rsidRPr="00706C20">
        <w:rPr>
          <w:rStyle w:val="docsum-authors"/>
          <w:rFonts w:asciiTheme="majorBidi" w:eastAsiaTheme="majorEastAsia" w:hAnsiTheme="majorBidi" w:cstheme="majorBidi"/>
        </w:rPr>
        <w:t xml:space="preserve"> R</w:t>
      </w:r>
      <w:r w:rsidRPr="00706C20">
        <w:rPr>
          <w:rFonts w:asciiTheme="majorBidi" w:hAnsiTheme="majorBidi" w:cstheme="majorBidi"/>
        </w:rPr>
        <w:t xml:space="preserve"> </w:t>
      </w:r>
      <w:hyperlink r:id="rId34" w:history="1">
        <w:r w:rsidRPr="00706C20">
          <w:rPr>
            <w:rStyle w:val="Hyperlink"/>
            <w:rFonts w:asciiTheme="majorBidi" w:eastAsiaTheme="majorEastAsia" w:hAnsiTheme="majorBidi" w:cstheme="majorBidi"/>
            <w:color w:val="auto"/>
            <w:u w:val="none"/>
            <w:shd w:val="clear" w:color="auto" w:fill="FFFFFF"/>
          </w:rPr>
          <w:t>Detection of occult lung impairment in welders by induced sputum particles and breath oxidation.</w:t>
        </w:r>
      </w:hyperlink>
      <w:r w:rsidRPr="00706C20">
        <w:rPr>
          <w:rFonts w:asciiTheme="majorBidi" w:hAnsiTheme="majorBidi" w:cstheme="majorBidi"/>
        </w:rPr>
        <w:t xml:space="preserve"> </w:t>
      </w:r>
      <w:r w:rsidRPr="00706C20">
        <w:rPr>
          <w:rStyle w:val="docsum-authors"/>
          <w:rFonts w:asciiTheme="majorBidi" w:eastAsiaTheme="majorEastAsia" w:hAnsiTheme="majorBidi" w:cstheme="majorBidi"/>
        </w:rPr>
        <w:t>.</w:t>
      </w:r>
      <w:r w:rsidRPr="00706C20">
        <w:rPr>
          <w:rStyle w:val="docsum-journal-citation"/>
          <w:rFonts w:asciiTheme="majorBidi" w:eastAsiaTheme="majorEastAsia" w:hAnsiTheme="majorBidi" w:cstheme="majorBidi"/>
        </w:rPr>
        <w:t>Am J Ind Med. 2008 Jul;51(7):503-11</w:t>
      </w:r>
    </w:p>
    <w:p w14:paraId="5A512D64" w14:textId="77777777" w:rsidR="00100A29" w:rsidRPr="00100A29" w:rsidRDefault="00100A29" w:rsidP="00100A29">
      <w:pPr>
        <w:pStyle w:val="ListParagraph"/>
        <w:rPr>
          <w:rFonts w:asciiTheme="majorBidi" w:hAnsiTheme="majorBidi" w:cstheme="majorBidi"/>
        </w:rPr>
      </w:pPr>
    </w:p>
    <w:p w14:paraId="745AF4D9" w14:textId="77777777" w:rsidR="00100A29" w:rsidRPr="00706C20" w:rsidRDefault="00100A29" w:rsidP="00100A29">
      <w:pPr>
        <w:pStyle w:val="ListParagraph"/>
        <w:bidi w:val="0"/>
        <w:ind w:left="425"/>
        <w:rPr>
          <w:rFonts w:asciiTheme="majorBidi" w:hAnsiTheme="majorBidi" w:cstheme="majorBidi"/>
        </w:rPr>
      </w:pPr>
    </w:p>
    <w:p w14:paraId="1E6E34BF" w14:textId="77777777" w:rsidR="00E865B1" w:rsidRDefault="00E865B1" w:rsidP="00E865B1">
      <w:pPr>
        <w:pStyle w:val="ListParagraph"/>
        <w:numPr>
          <w:ilvl w:val="0"/>
          <w:numId w:val="5"/>
        </w:numPr>
        <w:bidi w:val="0"/>
        <w:ind w:left="425" w:hanging="567"/>
      </w:pPr>
      <w:r w:rsidRPr="00195C5A">
        <w:rPr>
          <w:rStyle w:val="docsum-authors"/>
          <w:rFonts w:asciiTheme="majorBidi" w:eastAsiaTheme="majorEastAsia" w:hAnsiTheme="majorBidi" w:cstheme="majorBidi"/>
          <w:color w:val="212121"/>
          <w:lang w:val="it-IT"/>
        </w:rPr>
        <w:t xml:space="preserve">Parodi C, Ottaviano E, Cocco N, Ancona S, Bianchi S, Massa V, Bartolotti R, Pezzoni B, Giuliani R, Borghi E, Ranieri </w:t>
      </w:r>
      <w:proofErr w:type="gramStart"/>
      <w:r w:rsidRPr="00195C5A">
        <w:rPr>
          <w:rStyle w:val="docsum-authors"/>
          <w:rFonts w:asciiTheme="majorBidi" w:eastAsiaTheme="majorEastAsia" w:hAnsiTheme="majorBidi" w:cstheme="majorBidi"/>
          <w:color w:val="212121"/>
          <w:lang w:val="it-IT"/>
        </w:rPr>
        <w:t>R.</w:t>
      </w:r>
      <w:r w:rsidRPr="00195C5A">
        <w:rPr>
          <w:rStyle w:val="docsum-journal-citation"/>
          <w:rFonts w:asciiTheme="majorBidi" w:eastAsiaTheme="majorEastAsia" w:hAnsiTheme="majorBidi" w:cstheme="majorBidi"/>
          <w:color w:val="4D8055"/>
          <w:lang w:val="it-IT"/>
        </w:rPr>
        <w:t>Front</w:t>
      </w:r>
      <w:proofErr w:type="gramEnd"/>
      <w:r w:rsidRPr="00195C5A">
        <w:rPr>
          <w:rStyle w:val="docsum-journal-citation"/>
          <w:rFonts w:asciiTheme="majorBidi" w:eastAsiaTheme="majorEastAsia" w:hAnsiTheme="majorBidi" w:cstheme="majorBidi"/>
          <w:color w:val="4D8055"/>
          <w:lang w:val="it-IT"/>
        </w:rPr>
        <w:t xml:space="preserve">. </w:t>
      </w:r>
      <w:hyperlink r:id="rId35" w:history="1">
        <w:r w:rsidRPr="009037F8">
          <w:rPr>
            <w:rStyle w:val="Hyperlink"/>
            <w:rFonts w:asciiTheme="majorBidi" w:eastAsiaTheme="majorEastAsia" w:hAnsiTheme="majorBidi" w:cstheme="majorBidi"/>
            <w:color w:val="auto"/>
            <w:u w:val="none"/>
            <w:shd w:val="clear" w:color="auto" w:fill="FFFFFF"/>
          </w:rPr>
          <w:t xml:space="preserve">Feasibility and acceptability of saliva-based testing for the screening of SARS-CoV-2 infection in </w:t>
        </w:r>
        <w:proofErr w:type="spellStart"/>
        <w:proofErr w:type="gramStart"/>
        <w:r w:rsidRPr="009037F8">
          <w:rPr>
            <w:rStyle w:val="Hyperlink"/>
            <w:rFonts w:asciiTheme="majorBidi" w:eastAsiaTheme="majorEastAsia" w:hAnsiTheme="majorBidi" w:cstheme="majorBidi"/>
            <w:color w:val="auto"/>
            <w:u w:val="none"/>
            <w:shd w:val="clear" w:color="auto" w:fill="FFFFFF"/>
          </w:rPr>
          <w:t>prison</w:t>
        </w:r>
        <w:r>
          <w:rPr>
            <w:rStyle w:val="Hyperlink"/>
            <w:rFonts w:asciiTheme="majorBidi" w:eastAsiaTheme="majorEastAsia" w:hAnsiTheme="majorBidi" w:cstheme="majorBidi"/>
            <w:color w:val="auto"/>
            <w:u w:val="none"/>
            <w:shd w:val="clear" w:color="auto" w:fill="FFFFFF"/>
          </w:rPr>
          <w:t>.</w:t>
        </w:r>
        <w:r w:rsidRPr="009037F8">
          <w:rPr>
            <w:rStyle w:val="Hyperlink"/>
            <w:rFonts w:asciiTheme="majorBidi" w:eastAsiaTheme="majorEastAsia" w:hAnsiTheme="majorBidi" w:cstheme="majorBidi"/>
            <w:color w:val="auto"/>
            <w:u w:val="none"/>
            <w:shd w:val="clear" w:color="auto" w:fill="FFFFFF"/>
          </w:rPr>
          <w:t>.</w:t>
        </w:r>
        <w:proofErr w:type="gramEnd"/>
      </w:hyperlink>
      <w:r w:rsidRPr="009037F8">
        <w:rPr>
          <w:rStyle w:val="docsum-journal-citation"/>
          <w:rFonts w:asciiTheme="majorBidi" w:eastAsiaTheme="majorEastAsia" w:hAnsiTheme="majorBidi" w:cstheme="majorBidi"/>
        </w:rPr>
        <w:t>Public</w:t>
      </w:r>
      <w:proofErr w:type="spellEnd"/>
      <w:r w:rsidRPr="009037F8">
        <w:rPr>
          <w:rStyle w:val="docsum-journal-citation"/>
          <w:rFonts w:asciiTheme="majorBidi" w:eastAsiaTheme="majorEastAsia" w:hAnsiTheme="majorBidi" w:cstheme="majorBidi"/>
        </w:rPr>
        <w:t xml:space="preserve"> Health. 2022 Aug 11;10</w:t>
      </w:r>
      <w:r>
        <w:t>.</w:t>
      </w:r>
    </w:p>
    <w:p w14:paraId="58518A52" w14:textId="77777777" w:rsidR="00706C20" w:rsidRPr="00706C20" w:rsidRDefault="00706C20" w:rsidP="00706C20">
      <w:pPr>
        <w:pStyle w:val="ListParagraph"/>
        <w:bidi w:val="0"/>
        <w:ind w:left="425"/>
        <w:rPr>
          <w:rFonts w:asciiTheme="majorBidi" w:hAnsiTheme="majorBidi" w:cstheme="majorBidi"/>
        </w:rPr>
      </w:pPr>
    </w:p>
    <w:p w14:paraId="2D74F033" w14:textId="32743FEA" w:rsidR="00E773B8" w:rsidRPr="00706C20" w:rsidRDefault="00E773B8">
      <w:pPr>
        <w:pStyle w:val="ListParagraph"/>
        <w:numPr>
          <w:ilvl w:val="0"/>
          <w:numId w:val="5"/>
        </w:numPr>
        <w:bidi w:val="0"/>
        <w:ind w:left="425" w:hanging="567"/>
        <w:rPr>
          <w:rStyle w:val="docsum-journal-citation"/>
          <w:rFonts w:asciiTheme="majorBidi" w:hAnsiTheme="majorBidi" w:cstheme="majorBidi"/>
        </w:rPr>
      </w:pPr>
      <w:r w:rsidRPr="00706C20">
        <w:rPr>
          <w:rStyle w:val="docsum-authors"/>
          <w:rFonts w:asciiTheme="majorBidi" w:eastAsiaTheme="majorEastAsia" w:hAnsiTheme="majorBidi" w:cstheme="majorBidi"/>
        </w:rPr>
        <w:t xml:space="preserve">Jo SJ, Kim J, Kim S, Kim J, Kwon H, Kwon Y, Kim H, Kim HH, Lee H, Kim SW, Yeo CD, Lee SH, Lee J </w:t>
      </w:r>
      <w:hyperlink r:id="rId36" w:history="1">
        <w:r w:rsidRPr="00706C20">
          <w:rPr>
            <w:rStyle w:val="Hyperlink"/>
            <w:rFonts w:asciiTheme="majorBidi" w:eastAsiaTheme="majorEastAsia" w:hAnsiTheme="majorBidi" w:cstheme="majorBidi"/>
            <w:color w:val="auto"/>
            <w:u w:val="none"/>
            <w:shd w:val="clear" w:color="auto" w:fill="FFFFFF"/>
          </w:rPr>
          <w:t>Simple Saliva Sample Collection for the Detection of SARS-CoV-2 Variants Compared to Nasopharyngeal Swab Sample.</w:t>
        </w:r>
      </w:hyperlink>
      <w:r w:rsidRPr="00706C20">
        <w:rPr>
          <w:rFonts w:asciiTheme="majorBidi" w:hAnsiTheme="majorBidi" w:cstheme="majorBidi"/>
        </w:rPr>
        <w:t xml:space="preserve"> </w:t>
      </w:r>
      <w:r w:rsidRPr="00706C20">
        <w:rPr>
          <w:rStyle w:val="docsum-journal-citation"/>
          <w:rFonts w:asciiTheme="majorBidi" w:eastAsiaTheme="majorEastAsia" w:hAnsiTheme="majorBidi" w:cstheme="majorBidi"/>
        </w:rPr>
        <w:t xml:space="preserve">Arch </w:t>
      </w:r>
      <w:proofErr w:type="spellStart"/>
      <w:r w:rsidRPr="00706C20">
        <w:rPr>
          <w:rStyle w:val="docsum-journal-citation"/>
          <w:rFonts w:asciiTheme="majorBidi" w:eastAsiaTheme="majorEastAsia" w:hAnsiTheme="majorBidi" w:cstheme="majorBidi"/>
        </w:rPr>
        <w:t>Pathol</w:t>
      </w:r>
      <w:proofErr w:type="spellEnd"/>
      <w:r w:rsidRPr="00706C20">
        <w:rPr>
          <w:rStyle w:val="docsum-journal-citation"/>
          <w:rFonts w:asciiTheme="majorBidi" w:eastAsiaTheme="majorEastAsia" w:hAnsiTheme="majorBidi" w:cstheme="majorBidi"/>
        </w:rPr>
        <w:t xml:space="preserve"> Lab Med. 2022 Aug 26.</w:t>
      </w:r>
    </w:p>
    <w:p w14:paraId="09254EFE" w14:textId="77777777" w:rsidR="00760711" w:rsidRPr="00760711" w:rsidRDefault="00760711" w:rsidP="00760711">
      <w:pPr>
        <w:pStyle w:val="ListParagraph"/>
        <w:rPr>
          <w:rStyle w:val="docsum-journal-citation"/>
          <w:rFonts w:asciiTheme="majorBidi" w:hAnsiTheme="majorBidi" w:cstheme="majorBidi"/>
        </w:rPr>
      </w:pPr>
    </w:p>
    <w:p w14:paraId="19B7CEF0" w14:textId="6981A45E" w:rsidR="00760711" w:rsidRDefault="00760711">
      <w:pPr>
        <w:pStyle w:val="ListParagraph"/>
        <w:numPr>
          <w:ilvl w:val="0"/>
          <w:numId w:val="5"/>
        </w:numPr>
        <w:bidi w:val="0"/>
        <w:ind w:left="425" w:hanging="567"/>
        <w:rPr>
          <w:rFonts w:asciiTheme="majorBidi" w:hAnsiTheme="majorBidi" w:cstheme="majorBidi"/>
        </w:rPr>
      </w:pPr>
      <w:proofErr w:type="spellStart"/>
      <w:r w:rsidRPr="00760711">
        <w:rPr>
          <w:rStyle w:val="docsum-authors"/>
          <w:rFonts w:asciiTheme="majorBidi" w:eastAsiaTheme="majorEastAsia" w:hAnsiTheme="majorBidi" w:cstheme="majorBidi"/>
        </w:rPr>
        <w:t>Waniczek</w:t>
      </w:r>
      <w:proofErr w:type="spellEnd"/>
      <w:r w:rsidRPr="00760711">
        <w:rPr>
          <w:rStyle w:val="docsum-authors"/>
          <w:rFonts w:asciiTheme="majorBidi" w:eastAsiaTheme="majorEastAsia" w:hAnsiTheme="majorBidi" w:cstheme="majorBidi"/>
        </w:rPr>
        <w:t xml:space="preserve"> D, </w:t>
      </w:r>
      <w:proofErr w:type="spellStart"/>
      <w:r w:rsidRPr="00760711">
        <w:rPr>
          <w:rStyle w:val="docsum-authors"/>
          <w:rFonts w:asciiTheme="majorBidi" w:eastAsiaTheme="majorEastAsia" w:hAnsiTheme="majorBidi" w:cstheme="majorBidi"/>
        </w:rPr>
        <w:t>Świętochowska</w:t>
      </w:r>
      <w:proofErr w:type="spellEnd"/>
      <w:r w:rsidRPr="00760711">
        <w:rPr>
          <w:rStyle w:val="docsum-authors"/>
          <w:rFonts w:asciiTheme="majorBidi" w:eastAsiaTheme="majorEastAsia" w:hAnsiTheme="majorBidi" w:cstheme="majorBidi"/>
        </w:rPr>
        <w:t xml:space="preserve"> E, </w:t>
      </w:r>
      <w:proofErr w:type="spellStart"/>
      <w:r w:rsidRPr="00760711">
        <w:rPr>
          <w:rStyle w:val="docsum-authors"/>
          <w:rFonts w:asciiTheme="majorBidi" w:eastAsiaTheme="majorEastAsia" w:hAnsiTheme="majorBidi" w:cstheme="majorBidi"/>
        </w:rPr>
        <w:t>Śnietura</w:t>
      </w:r>
      <w:proofErr w:type="spellEnd"/>
      <w:r w:rsidRPr="00760711">
        <w:rPr>
          <w:rStyle w:val="docsum-authors"/>
          <w:rFonts w:asciiTheme="majorBidi" w:eastAsiaTheme="majorEastAsia" w:hAnsiTheme="majorBidi" w:cstheme="majorBidi"/>
        </w:rPr>
        <w:t xml:space="preserve"> M, </w:t>
      </w:r>
      <w:proofErr w:type="spellStart"/>
      <w:r w:rsidRPr="00760711">
        <w:rPr>
          <w:rStyle w:val="docsum-authors"/>
          <w:rFonts w:asciiTheme="majorBidi" w:eastAsiaTheme="majorEastAsia" w:hAnsiTheme="majorBidi" w:cstheme="majorBidi"/>
        </w:rPr>
        <w:t>Kiczmer</w:t>
      </w:r>
      <w:proofErr w:type="spellEnd"/>
      <w:r w:rsidRPr="00760711">
        <w:rPr>
          <w:rStyle w:val="docsum-authors"/>
          <w:rFonts w:asciiTheme="majorBidi" w:eastAsiaTheme="majorEastAsia" w:hAnsiTheme="majorBidi" w:cstheme="majorBidi"/>
        </w:rPr>
        <w:t xml:space="preserve"> P, Lorenc Z, Muc-Wierzgoń </w:t>
      </w:r>
      <w:proofErr w:type="spellStart"/>
      <w:proofErr w:type="gramStart"/>
      <w:r w:rsidRPr="00760711">
        <w:rPr>
          <w:rStyle w:val="docsum-authors"/>
          <w:rFonts w:asciiTheme="majorBidi" w:eastAsiaTheme="majorEastAsia" w:hAnsiTheme="majorBidi" w:cstheme="majorBidi"/>
        </w:rPr>
        <w:t>M.</w:t>
      </w:r>
      <w:r w:rsidRPr="00760711">
        <w:rPr>
          <w:rStyle w:val="docsum-journal-citation"/>
          <w:rFonts w:asciiTheme="majorBidi" w:eastAsiaTheme="majorEastAsia" w:hAnsiTheme="majorBidi" w:cstheme="majorBidi"/>
        </w:rPr>
        <w:t>Metabolites</w:t>
      </w:r>
      <w:proofErr w:type="spellEnd"/>
      <w:proofErr w:type="gramEnd"/>
      <w:r w:rsidRPr="00760711">
        <w:rPr>
          <w:rStyle w:val="docsum-journal-citation"/>
          <w:rFonts w:asciiTheme="majorBidi" w:eastAsiaTheme="majorEastAsia" w:hAnsiTheme="majorBidi" w:cstheme="majorBidi"/>
        </w:rPr>
        <w:t>. 2022 Jul 28;12(8):704</w:t>
      </w:r>
      <w:hyperlink r:id="rId37" w:history="1">
        <w:r w:rsidRPr="00760711">
          <w:rPr>
            <w:rStyle w:val="Hyperlink"/>
            <w:rFonts w:asciiTheme="majorBidi" w:eastAsiaTheme="majorEastAsia" w:hAnsiTheme="majorBidi" w:cstheme="majorBidi"/>
            <w:color w:val="auto"/>
            <w:u w:val="none"/>
            <w:shd w:val="clear" w:color="auto" w:fill="FFFFFF"/>
          </w:rPr>
          <w:t>Salivary Concentrations of Chemerin, α-Defensin 1, and TNF-α as Potential Biomarkers in the Early Diagnosis of Colorectal Cancer.</w:t>
        </w:r>
      </w:hyperlink>
    </w:p>
    <w:p w14:paraId="5F1F1261" w14:textId="77777777" w:rsidR="006D3268" w:rsidRPr="006D3268" w:rsidRDefault="006D3268" w:rsidP="006D3268">
      <w:pPr>
        <w:pStyle w:val="ListParagraph"/>
        <w:rPr>
          <w:rFonts w:asciiTheme="majorBidi" w:hAnsiTheme="majorBidi" w:cstheme="majorBidi"/>
        </w:rPr>
      </w:pPr>
    </w:p>
    <w:p w14:paraId="42157C9F" w14:textId="01F851B1" w:rsidR="006D3268" w:rsidRDefault="006D3268">
      <w:pPr>
        <w:pStyle w:val="ListParagraph"/>
        <w:numPr>
          <w:ilvl w:val="0"/>
          <w:numId w:val="5"/>
        </w:numPr>
        <w:bidi w:val="0"/>
        <w:ind w:left="425" w:hanging="567"/>
        <w:rPr>
          <w:rFonts w:asciiTheme="majorBidi" w:hAnsiTheme="majorBidi" w:cstheme="majorBidi"/>
        </w:rPr>
      </w:pPr>
      <w:r w:rsidRPr="00195C5A">
        <w:rPr>
          <w:rStyle w:val="docsum-authors"/>
          <w:rFonts w:asciiTheme="majorBidi" w:eastAsiaTheme="majorEastAsia" w:hAnsiTheme="majorBidi" w:cstheme="majorBidi"/>
          <w:lang w:val="it-IT"/>
        </w:rPr>
        <w:t xml:space="preserve">Sciascia S, Bentow C, Radin M, Barinotti A, Cecchi I, Foddai S, Roccatello D, Mahler </w:t>
      </w:r>
      <w:proofErr w:type="gramStart"/>
      <w:r w:rsidRPr="00195C5A">
        <w:rPr>
          <w:rStyle w:val="docsum-authors"/>
          <w:rFonts w:asciiTheme="majorBidi" w:eastAsiaTheme="majorEastAsia" w:hAnsiTheme="majorBidi" w:cstheme="majorBidi"/>
          <w:lang w:val="it-IT"/>
        </w:rPr>
        <w:t>M.</w:t>
      </w:r>
      <w:r w:rsidRPr="00195C5A">
        <w:rPr>
          <w:rStyle w:val="docsum-journal-citation"/>
          <w:rFonts w:asciiTheme="majorBidi" w:eastAsiaTheme="majorEastAsia" w:hAnsiTheme="majorBidi" w:cstheme="majorBidi"/>
          <w:lang w:val="it-IT"/>
        </w:rPr>
        <w:t>Diagnostics</w:t>
      </w:r>
      <w:proofErr w:type="gramEnd"/>
      <w:r w:rsidRPr="00195C5A">
        <w:rPr>
          <w:rStyle w:val="docsum-journal-citation"/>
          <w:rFonts w:asciiTheme="majorBidi" w:eastAsiaTheme="majorEastAsia" w:hAnsiTheme="majorBidi" w:cstheme="majorBidi"/>
          <w:lang w:val="it-IT"/>
        </w:rPr>
        <w:t xml:space="preserve"> (Basel). </w:t>
      </w:r>
      <w:r w:rsidRPr="00760711">
        <w:rPr>
          <w:rStyle w:val="docsum-journal-citation"/>
          <w:rFonts w:asciiTheme="majorBidi" w:eastAsiaTheme="majorEastAsia" w:hAnsiTheme="majorBidi" w:cstheme="majorBidi"/>
        </w:rPr>
        <w:t>2022 Aug 22</w:t>
      </w:r>
      <w:hyperlink r:id="rId38" w:history="1">
        <w:r w:rsidRPr="00760711">
          <w:rPr>
            <w:rStyle w:val="Hyperlink"/>
            <w:rFonts w:asciiTheme="majorBidi" w:eastAsiaTheme="majorEastAsia" w:hAnsiTheme="majorBidi" w:cstheme="majorBidi"/>
            <w:color w:val="auto"/>
            <w:u w:val="none"/>
            <w:shd w:val="clear" w:color="auto" w:fill="FFFFFF"/>
          </w:rPr>
          <w:t>Detection of Autoantibodies in Saliva as New Avenue for the Diagnosis and Management of Autoimmune Patients.</w:t>
        </w:r>
      </w:hyperlink>
    </w:p>
    <w:p w14:paraId="2E4C1D81" w14:textId="77777777" w:rsidR="00B0497F" w:rsidRPr="00B0497F" w:rsidRDefault="00B0497F" w:rsidP="00B0497F">
      <w:pPr>
        <w:pStyle w:val="ListParagraph"/>
        <w:bidi w:val="0"/>
        <w:ind w:left="425"/>
        <w:rPr>
          <w:rStyle w:val="docsum-authors"/>
          <w:rFonts w:asciiTheme="majorBidi" w:hAnsiTheme="majorBidi" w:cstheme="majorBidi"/>
        </w:rPr>
      </w:pPr>
    </w:p>
    <w:p w14:paraId="34EF34A4" w14:textId="1F31E484" w:rsidR="006D3268" w:rsidRPr="00760711" w:rsidRDefault="006D3268">
      <w:pPr>
        <w:pStyle w:val="ListParagraph"/>
        <w:numPr>
          <w:ilvl w:val="0"/>
          <w:numId w:val="5"/>
        </w:numPr>
        <w:bidi w:val="0"/>
        <w:ind w:left="425" w:hanging="567"/>
        <w:rPr>
          <w:rFonts w:asciiTheme="majorBidi" w:hAnsiTheme="majorBidi" w:cstheme="majorBidi"/>
        </w:rPr>
      </w:pPr>
      <w:r w:rsidRPr="00760711">
        <w:rPr>
          <w:rStyle w:val="docsum-authors"/>
          <w:rFonts w:asciiTheme="majorBidi" w:eastAsiaTheme="majorEastAsia" w:hAnsiTheme="majorBidi" w:cstheme="majorBidi"/>
        </w:rPr>
        <w:t xml:space="preserve">Gong X, Zhang H, Liu X, Liu Y, Liu J, </w:t>
      </w:r>
      <w:proofErr w:type="spellStart"/>
      <w:r w:rsidRPr="00760711">
        <w:rPr>
          <w:rStyle w:val="docsum-authors"/>
          <w:rFonts w:asciiTheme="majorBidi" w:eastAsiaTheme="majorEastAsia" w:hAnsiTheme="majorBidi" w:cstheme="majorBidi"/>
        </w:rPr>
        <w:t>Fapohunda</w:t>
      </w:r>
      <w:proofErr w:type="spellEnd"/>
      <w:r w:rsidRPr="00760711">
        <w:rPr>
          <w:rStyle w:val="docsum-authors"/>
          <w:rFonts w:asciiTheme="majorBidi" w:eastAsiaTheme="majorEastAsia" w:hAnsiTheme="majorBidi" w:cstheme="majorBidi"/>
        </w:rPr>
        <w:t xml:space="preserve"> FO, </w:t>
      </w:r>
      <w:proofErr w:type="spellStart"/>
      <w:r w:rsidRPr="00760711">
        <w:rPr>
          <w:rStyle w:val="docsum-authors"/>
          <w:rFonts w:asciiTheme="majorBidi" w:eastAsiaTheme="majorEastAsia" w:hAnsiTheme="majorBidi" w:cstheme="majorBidi"/>
        </w:rPr>
        <w:t>Lü</w:t>
      </w:r>
      <w:proofErr w:type="spellEnd"/>
      <w:r w:rsidRPr="00760711">
        <w:rPr>
          <w:rStyle w:val="docsum-authors"/>
          <w:rFonts w:asciiTheme="majorBidi" w:eastAsiaTheme="majorEastAsia" w:hAnsiTheme="majorBidi" w:cstheme="majorBidi"/>
        </w:rPr>
        <w:t xml:space="preserve"> P, Wang K, Tang M.</w:t>
      </w:r>
      <w:r w:rsidRPr="00760711">
        <w:rPr>
          <w:rFonts w:asciiTheme="majorBidi" w:hAnsiTheme="majorBidi" w:cstheme="majorBidi"/>
        </w:rPr>
        <w:t xml:space="preserve"> I</w:t>
      </w:r>
      <w:hyperlink r:id="rId39" w:history="1">
        <w:r w:rsidRPr="00760711">
          <w:rPr>
            <w:rStyle w:val="Hyperlink"/>
            <w:rFonts w:asciiTheme="majorBidi" w:eastAsiaTheme="majorEastAsia" w:hAnsiTheme="majorBidi" w:cstheme="majorBidi"/>
            <w:color w:val="auto"/>
            <w:u w:val="none"/>
            <w:shd w:val="clear" w:color="auto" w:fill="FFFFFF"/>
          </w:rPr>
          <w:t xml:space="preserve">s liquid biopsy </w:t>
        </w:r>
        <w:r w:rsidR="004972E1" w:rsidRPr="00760711">
          <w:rPr>
            <w:rStyle w:val="Hyperlink"/>
            <w:rFonts w:asciiTheme="majorBidi" w:eastAsiaTheme="majorEastAsia" w:hAnsiTheme="majorBidi" w:cstheme="majorBidi"/>
            <w:color w:val="auto"/>
            <w:u w:val="none"/>
            <w:shd w:val="clear" w:color="auto" w:fill="FFFFFF"/>
          </w:rPr>
          <w:t>matures</w:t>
        </w:r>
        <w:r w:rsidRPr="00760711">
          <w:rPr>
            <w:rStyle w:val="Hyperlink"/>
            <w:rFonts w:asciiTheme="majorBidi" w:eastAsiaTheme="majorEastAsia" w:hAnsiTheme="majorBidi" w:cstheme="majorBidi"/>
            <w:color w:val="auto"/>
            <w:u w:val="none"/>
            <w:shd w:val="clear" w:color="auto" w:fill="FFFFFF"/>
          </w:rPr>
          <w:t xml:space="preserve"> enough for the diagnosis of Alzheimer's disease?</w:t>
        </w:r>
      </w:hyperlink>
    </w:p>
    <w:p w14:paraId="57C33E02" w14:textId="61B78E09" w:rsidR="006D3268" w:rsidRDefault="006D3268" w:rsidP="006D3268">
      <w:pPr>
        <w:pStyle w:val="ListParagraph"/>
        <w:bidi w:val="0"/>
        <w:ind w:left="425"/>
        <w:rPr>
          <w:rFonts w:asciiTheme="majorBidi" w:hAnsiTheme="majorBidi" w:cstheme="majorBidi"/>
        </w:rPr>
      </w:pPr>
      <w:r w:rsidRPr="00760711">
        <w:rPr>
          <w:rStyle w:val="docsum-journal-citation"/>
          <w:rFonts w:asciiTheme="majorBidi" w:eastAsiaTheme="majorEastAsia" w:hAnsiTheme="majorBidi" w:cstheme="majorBidi"/>
        </w:rPr>
        <w:t xml:space="preserve">Front Aging </w:t>
      </w:r>
      <w:proofErr w:type="spellStart"/>
      <w:r w:rsidRPr="00760711">
        <w:rPr>
          <w:rStyle w:val="docsum-journal-citation"/>
          <w:rFonts w:asciiTheme="majorBidi" w:eastAsiaTheme="majorEastAsia" w:hAnsiTheme="majorBidi" w:cstheme="majorBidi"/>
        </w:rPr>
        <w:t>Neurosci</w:t>
      </w:r>
      <w:proofErr w:type="spellEnd"/>
      <w:r w:rsidRPr="00760711">
        <w:rPr>
          <w:rStyle w:val="docsum-journal-citation"/>
          <w:rFonts w:asciiTheme="majorBidi" w:eastAsiaTheme="majorEastAsia" w:hAnsiTheme="majorBidi" w:cstheme="majorBidi"/>
        </w:rPr>
        <w:t>. 2022 Aug 5</w:t>
      </w:r>
      <w:r>
        <w:rPr>
          <w:rStyle w:val="docsum-journal-citation"/>
          <w:rFonts w:asciiTheme="majorBidi" w:eastAsiaTheme="majorEastAsia" w:hAnsiTheme="majorBidi" w:cstheme="majorBidi"/>
        </w:rPr>
        <w:t>:14.</w:t>
      </w:r>
    </w:p>
    <w:p w14:paraId="59D0EAE7" w14:textId="77777777" w:rsidR="006D3268" w:rsidRDefault="006D3268" w:rsidP="006D3268">
      <w:pPr>
        <w:pStyle w:val="ListParagraph"/>
        <w:bidi w:val="0"/>
        <w:ind w:left="425"/>
        <w:rPr>
          <w:rFonts w:asciiTheme="majorBidi" w:hAnsiTheme="majorBidi" w:cstheme="majorBidi"/>
        </w:rPr>
      </w:pPr>
    </w:p>
    <w:p w14:paraId="2D8B96A5" w14:textId="2A1AA31C" w:rsidR="006D3268" w:rsidRPr="006C5510" w:rsidRDefault="00B0497F">
      <w:pPr>
        <w:pStyle w:val="ListParagraph"/>
        <w:numPr>
          <w:ilvl w:val="0"/>
          <w:numId w:val="5"/>
        </w:numPr>
        <w:bidi w:val="0"/>
        <w:ind w:left="425" w:hanging="567"/>
        <w:rPr>
          <w:rFonts w:asciiTheme="majorBidi" w:hAnsiTheme="majorBidi" w:cstheme="majorBidi"/>
        </w:rPr>
      </w:pPr>
      <w:r>
        <w:lastRenderedPageBreak/>
        <w:t xml:space="preserve">Thiago C. </w:t>
      </w:r>
      <w:proofErr w:type="spellStart"/>
      <w:r>
        <w:t>Carvalhoa</w:t>
      </w:r>
      <w:proofErr w:type="spellEnd"/>
      <w:r>
        <w:t xml:space="preserve">, Jay I. Peters b, Robert O. Williams III </w:t>
      </w:r>
      <w:proofErr w:type="gramStart"/>
      <w:r>
        <w:t>a</w:t>
      </w:r>
      <w:proofErr w:type="gramEnd"/>
      <w:r>
        <w:t xml:space="preserve"> </w:t>
      </w:r>
      <w:r w:rsidR="00E41531">
        <w:t xml:space="preserve">Influence of particle size on regional lung deposition – What evidence is there? </w:t>
      </w:r>
      <w:r>
        <w:t>International Journal of Pharmaceutics 406 (2011) 1–10</w:t>
      </w:r>
      <w:r w:rsidR="006C5510">
        <w:t>.</w:t>
      </w:r>
    </w:p>
    <w:p w14:paraId="5AF02A6F" w14:textId="77777777" w:rsidR="006C5510" w:rsidRDefault="006C5510" w:rsidP="006C5510">
      <w:pPr>
        <w:pStyle w:val="ListParagraph"/>
        <w:bidi w:val="0"/>
        <w:ind w:left="425"/>
        <w:rPr>
          <w:rFonts w:asciiTheme="majorBidi" w:hAnsiTheme="majorBidi" w:cstheme="majorBidi"/>
        </w:rPr>
      </w:pPr>
    </w:p>
    <w:p w14:paraId="6D69C22E" w14:textId="3C19B5A0" w:rsidR="006C5510" w:rsidRDefault="006C5510">
      <w:pPr>
        <w:pStyle w:val="ListParagraph"/>
        <w:numPr>
          <w:ilvl w:val="0"/>
          <w:numId w:val="5"/>
        </w:numPr>
        <w:bidi w:val="0"/>
        <w:ind w:left="425" w:hanging="567"/>
      </w:pPr>
      <w:r w:rsidRPr="006C5510">
        <w:rPr>
          <w:rStyle w:val="docsum-authors"/>
          <w:rFonts w:eastAsiaTheme="majorEastAsia"/>
        </w:rPr>
        <w:t xml:space="preserve">Fireman E, </w:t>
      </w:r>
      <w:proofErr w:type="spellStart"/>
      <w:r w:rsidRPr="006C5510">
        <w:rPr>
          <w:rStyle w:val="docsum-authors"/>
          <w:rFonts w:eastAsiaTheme="majorEastAsia"/>
        </w:rPr>
        <w:t>Topilsky</w:t>
      </w:r>
      <w:proofErr w:type="spellEnd"/>
      <w:r w:rsidRPr="006C5510">
        <w:rPr>
          <w:rStyle w:val="docsum-authors"/>
          <w:rFonts w:eastAsiaTheme="majorEastAsia"/>
        </w:rPr>
        <w:t xml:space="preserve"> I, Greif J, Lerman Y, Schwarz Y, Man A, </w:t>
      </w:r>
      <w:proofErr w:type="spellStart"/>
      <w:r w:rsidRPr="006C5510">
        <w:rPr>
          <w:rStyle w:val="docsum-authors"/>
          <w:rFonts w:eastAsiaTheme="majorEastAsia"/>
        </w:rPr>
        <w:t>Topilsky</w:t>
      </w:r>
      <w:proofErr w:type="spellEnd"/>
      <w:r w:rsidRPr="006C5510">
        <w:rPr>
          <w:rStyle w:val="docsum-authors"/>
          <w:rFonts w:eastAsiaTheme="majorEastAsia"/>
        </w:rPr>
        <w:t xml:space="preserve"> </w:t>
      </w:r>
      <w:proofErr w:type="spellStart"/>
      <w:proofErr w:type="gramStart"/>
      <w:r w:rsidRPr="006C5510">
        <w:rPr>
          <w:rStyle w:val="docsum-authors"/>
          <w:rFonts w:eastAsiaTheme="majorEastAsia"/>
        </w:rPr>
        <w:t>M.</w:t>
      </w:r>
      <w:r w:rsidRPr="006C5510">
        <w:rPr>
          <w:rStyle w:val="docsum-journal-citation"/>
          <w:rFonts w:eastAsiaTheme="majorEastAsia"/>
        </w:rPr>
        <w:t>Respir</w:t>
      </w:r>
      <w:proofErr w:type="spellEnd"/>
      <w:proofErr w:type="gramEnd"/>
      <w:r w:rsidRPr="006C5510">
        <w:rPr>
          <w:rStyle w:val="docsum-journal-citation"/>
          <w:rFonts w:eastAsiaTheme="majorEastAsia"/>
        </w:rPr>
        <w:t xml:space="preserve"> Med. 1999 Nov;93(11):827-34</w:t>
      </w:r>
      <w:r w:rsidRPr="006C5510">
        <w:rPr>
          <w:rFonts w:eastAsiaTheme="majorEastAsia"/>
        </w:rPr>
        <w:t xml:space="preserve"> </w:t>
      </w:r>
      <w:r w:rsidRPr="006C5510">
        <w:t>Induced sputum compared to bronchoalveolar lavage for evaluating patients with sarcoidosis and non-granulomatous interstitial lung disease.</w:t>
      </w:r>
    </w:p>
    <w:p w14:paraId="237E275F" w14:textId="77777777" w:rsidR="0031282A" w:rsidRDefault="0031282A" w:rsidP="0031282A">
      <w:pPr>
        <w:pStyle w:val="ListParagraph"/>
      </w:pPr>
    </w:p>
    <w:p w14:paraId="7C4C3CC4" w14:textId="4334C360" w:rsidR="0031282A" w:rsidRDefault="0031282A">
      <w:pPr>
        <w:pStyle w:val="ListParagraph"/>
        <w:numPr>
          <w:ilvl w:val="0"/>
          <w:numId w:val="5"/>
        </w:numPr>
        <w:bidi w:val="0"/>
        <w:ind w:left="425" w:hanging="567"/>
      </w:pPr>
      <w:proofErr w:type="spellStart"/>
      <w:r w:rsidRPr="0031282A">
        <w:rPr>
          <w:rFonts w:asciiTheme="majorBidi" w:hAnsiTheme="majorBidi" w:cstheme="majorBidi"/>
        </w:rPr>
        <w:t>M.Drent</w:t>
      </w:r>
      <w:proofErr w:type="spellEnd"/>
      <w:r w:rsidRPr="0031282A">
        <w:rPr>
          <w:rFonts w:asciiTheme="majorBidi" w:hAnsiTheme="majorBidi" w:cstheme="majorBidi"/>
        </w:rPr>
        <w:t xml:space="preserve">, N.A.N </w:t>
      </w:r>
      <w:proofErr w:type="spellStart"/>
      <w:r w:rsidRPr="0031282A">
        <w:rPr>
          <w:rFonts w:asciiTheme="majorBidi" w:hAnsiTheme="majorBidi" w:cstheme="majorBidi"/>
        </w:rPr>
        <w:t>Cobben</w:t>
      </w:r>
      <w:proofErr w:type="spellEnd"/>
      <w:r w:rsidRPr="0031282A">
        <w:rPr>
          <w:rFonts w:asciiTheme="majorBidi" w:hAnsiTheme="majorBidi" w:cstheme="majorBidi"/>
        </w:rPr>
        <w:t xml:space="preserve">, R.F. Henderson, E.F.M Wouters, M. van </w:t>
      </w:r>
      <w:proofErr w:type="spellStart"/>
      <w:r w:rsidRPr="0031282A">
        <w:rPr>
          <w:rFonts w:asciiTheme="majorBidi" w:hAnsiTheme="majorBidi" w:cstheme="majorBidi"/>
        </w:rPr>
        <w:t>dieijen</w:t>
      </w:r>
      <w:proofErr w:type="spellEnd"/>
      <w:r w:rsidRPr="0031282A">
        <w:rPr>
          <w:rFonts w:asciiTheme="majorBidi" w:hAnsiTheme="majorBidi" w:cstheme="majorBidi"/>
        </w:rPr>
        <w:t xml:space="preserve">-Visser, Usefulness of lactate dehydrogenase and its </w:t>
      </w:r>
      <w:proofErr w:type="spellStart"/>
      <w:r w:rsidRPr="0031282A">
        <w:rPr>
          <w:rFonts w:asciiTheme="majorBidi" w:hAnsiTheme="majorBidi" w:cstheme="majorBidi"/>
        </w:rPr>
        <w:t>isoenzyms</w:t>
      </w:r>
      <w:proofErr w:type="spellEnd"/>
      <w:r w:rsidRPr="0031282A">
        <w:rPr>
          <w:rFonts w:asciiTheme="majorBidi" w:hAnsiTheme="majorBidi" w:cstheme="majorBidi"/>
        </w:rPr>
        <w:t xml:space="preserve"> as indicators of lung damage or inflammation. </w:t>
      </w:r>
      <w:proofErr w:type="spellStart"/>
      <w:r w:rsidRPr="0031282A">
        <w:rPr>
          <w:rFonts w:asciiTheme="majorBidi" w:hAnsiTheme="majorBidi" w:cstheme="majorBidi"/>
          <w:i/>
          <w:iCs/>
        </w:rPr>
        <w:t>Eur</w:t>
      </w:r>
      <w:proofErr w:type="spellEnd"/>
      <w:r w:rsidRPr="0031282A">
        <w:rPr>
          <w:rFonts w:asciiTheme="majorBidi" w:hAnsiTheme="majorBidi" w:cstheme="majorBidi"/>
          <w:i/>
          <w:iCs/>
        </w:rPr>
        <w:t xml:space="preserve"> Respir J</w:t>
      </w:r>
      <w:r w:rsidRPr="0031282A">
        <w:rPr>
          <w:rFonts w:asciiTheme="majorBidi" w:hAnsiTheme="majorBidi" w:cstheme="majorBidi"/>
        </w:rPr>
        <w:t>. 1996;9 :1736-1742.</w:t>
      </w:r>
    </w:p>
    <w:p w14:paraId="359556ED" w14:textId="77777777" w:rsidR="006A4E10" w:rsidRDefault="006A4E10" w:rsidP="006A4E10">
      <w:pPr>
        <w:pStyle w:val="ListParagraph"/>
      </w:pPr>
    </w:p>
    <w:p w14:paraId="60311D6B" w14:textId="1796B60E" w:rsidR="006A4E10" w:rsidRDefault="006A4E10">
      <w:pPr>
        <w:pStyle w:val="ListParagraph"/>
        <w:numPr>
          <w:ilvl w:val="0"/>
          <w:numId w:val="5"/>
        </w:numPr>
        <w:tabs>
          <w:tab w:val="right" w:pos="426"/>
        </w:tabs>
        <w:bidi w:val="0"/>
        <w:ind w:left="426" w:hanging="568"/>
        <w:rPr>
          <w:rFonts w:asciiTheme="majorBidi" w:hAnsiTheme="majorBidi" w:cstheme="majorBidi"/>
        </w:rPr>
      </w:pPr>
      <w:r w:rsidRPr="006A4E10">
        <w:rPr>
          <w:rFonts w:asciiTheme="majorBidi" w:hAnsiTheme="majorBidi" w:cstheme="majorBidi"/>
        </w:rPr>
        <w:t xml:space="preserve">Sharma PR, Jain S, </w:t>
      </w:r>
      <w:proofErr w:type="spellStart"/>
      <w:r w:rsidRPr="006A4E10">
        <w:rPr>
          <w:rFonts w:asciiTheme="majorBidi" w:hAnsiTheme="majorBidi" w:cstheme="majorBidi"/>
        </w:rPr>
        <w:t>Bamezai</w:t>
      </w:r>
      <w:proofErr w:type="spellEnd"/>
      <w:r w:rsidRPr="006A4E10">
        <w:rPr>
          <w:rFonts w:asciiTheme="majorBidi" w:hAnsiTheme="majorBidi" w:cstheme="majorBidi"/>
        </w:rPr>
        <w:t xml:space="preserve"> RN, Tiwari PK. Utility of serum LDH isoforms in the assessment of mycobacterium tuberculosis induced pathology in TB patients of </w:t>
      </w:r>
      <w:proofErr w:type="spellStart"/>
      <w:r w:rsidRPr="006A4E10">
        <w:rPr>
          <w:rFonts w:asciiTheme="majorBidi" w:hAnsiTheme="majorBidi" w:cstheme="majorBidi"/>
        </w:rPr>
        <w:t>Sahariya</w:t>
      </w:r>
      <w:proofErr w:type="spellEnd"/>
      <w:r w:rsidRPr="006A4E10">
        <w:rPr>
          <w:rFonts w:asciiTheme="majorBidi" w:hAnsiTheme="majorBidi" w:cstheme="majorBidi"/>
        </w:rPr>
        <w:t xml:space="preserve"> tribe</w:t>
      </w:r>
      <w:r w:rsidRPr="006A4E10">
        <w:rPr>
          <w:rFonts w:asciiTheme="majorBidi" w:hAnsiTheme="majorBidi" w:cstheme="majorBidi"/>
          <w:i/>
          <w:iCs/>
        </w:rPr>
        <w:t xml:space="preserve">. Indian J Clin </w:t>
      </w:r>
      <w:proofErr w:type="spellStart"/>
      <w:r w:rsidRPr="006A4E10">
        <w:rPr>
          <w:rFonts w:asciiTheme="majorBidi" w:hAnsiTheme="majorBidi" w:cstheme="majorBidi"/>
          <w:i/>
          <w:iCs/>
        </w:rPr>
        <w:t>Biochem</w:t>
      </w:r>
      <w:proofErr w:type="spellEnd"/>
      <w:r w:rsidRPr="006A4E10">
        <w:rPr>
          <w:rFonts w:asciiTheme="majorBidi" w:hAnsiTheme="majorBidi" w:cstheme="majorBidi"/>
          <w:i/>
          <w:iCs/>
        </w:rPr>
        <w:t xml:space="preserve"> </w:t>
      </w:r>
      <w:r w:rsidRPr="006A4E10">
        <w:rPr>
          <w:rFonts w:asciiTheme="majorBidi" w:hAnsiTheme="majorBidi" w:cstheme="majorBidi"/>
        </w:rPr>
        <w:t>2010, Jan;(1):57-63.</w:t>
      </w:r>
    </w:p>
    <w:p w14:paraId="3749534B" w14:textId="77777777" w:rsidR="00C0110B" w:rsidRPr="00C0110B" w:rsidRDefault="00C0110B" w:rsidP="00C0110B">
      <w:pPr>
        <w:pStyle w:val="ListParagraph"/>
        <w:ind w:left="426" w:hanging="568"/>
        <w:rPr>
          <w:rFonts w:asciiTheme="majorBidi" w:hAnsiTheme="majorBidi" w:cstheme="majorBidi"/>
        </w:rPr>
      </w:pPr>
    </w:p>
    <w:p w14:paraId="1BF6AFF3" w14:textId="7B6FA0BE" w:rsidR="00100A29" w:rsidRDefault="006A4E10" w:rsidP="00100A29">
      <w:pPr>
        <w:pStyle w:val="ListParagraph"/>
        <w:numPr>
          <w:ilvl w:val="0"/>
          <w:numId w:val="5"/>
        </w:numPr>
        <w:tabs>
          <w:tab w:val="right" w:pos="426"/>
        </w:tabs>
        <w:bidi w:val="0"/>
        <w:ind w:left="426" w:hanging="568"/>
        <w:rPr>
          <w:rFonts w:asciiTheme="majorBidi" w:hAnsiTheme="majorBidi" w:cstheme="majorBidi"/>
        </w:rPr>
      </w:pPr>
      <w:r w:rsidRPr="00C0110B">
        <w:rPr>
          <w:rFonts w:asciiTheme="majorBidi" w:hAnsiTheme="majorBidi" w:cstheme="majorBidi"/>
        </w:rPr>
        <w:t xml:space="preserve">Agrawal A, </w:t>
      </w:r>
      <w:proofErr w:type="spellStart"/>
      <w:r w:rsidRPr="00C0110B">
        <w:rPr>
          <w:rFonts w:asciiTheme="majorBidi" w:hAnsiTheme="majorBidi" w:cstheme="majorBidi"/>
        </w:rPr>
        <w:t>Gandhe</w:t>
      </w:r>
      <w:proofErr w:type="spellEnd"/>
      <w:r w:rsidRPr="00C0110B">
        <w:rPr>
          <w:rFonts w:asciiTheme="majorBidi" w:hAnsiTheme="majorBidi" w:cstheme="majorBidi"/>
        </w:rPr>
        <w:t xml:space="preserve"> MB, Gupta D, Reddy MV. Preliminary Study on Serum </w:t>
      </w:r>
      <w:r w:rsidR="00B845A6" w:rsidRPr="00C0110B">
        <w:rPr>
          <w:rFonts w:asciiTheme="majorBidi" w:hAnsiTheme="majorBidi" w:cstheme="majorBidi"/>
        </w:rPr>
        <w:t xml:space="preserve">  </w:t>
      </w:r>
      <w:r w:rsidRPr="00C0110B">
        <w:rPr>
          <w:rFonts w:asciiTheme="majorBidi" w:hAnsiTheme="majorBidi" w:cstheme="majorBidi"/>
        </w:rPr>
        <w:t xml:space="preserve">Lactate Dehydrogenase (LDH) – Prognostic Biomarker in Carcinoma Breast. </w:t>
      </w:r>
      <w:r w:rsidRPr="00C0110B">
        <w:rPr>
          <w:rFonts w:asciiTheme="majorBidi" w:hAnsiTheme="majorBidi" w:cstheme="majorBidi"/>
          <w:i/>
          <w:iCs/>
        </w:rPr>
        <w:t xml:space="preserve">J Clin. </w:t>
      </w:r>
      <w:proofErr w:type="spellStart"/>
      <w:r w:rsidRPr="00C0110B">
        <w:rPr>
          <w:rFonts w:asciiTheme="majorBidi" w:hAnsiTheme="majorBidi" w:cstheme="majorBidi"/>
          <w:i/>
          <w:iCs/>
        </w:rPr>
        <w:t>Diagn</w:t>
      </w:r>
      <w:proofErr w:type="spellEnd"/>
      <w:r w:rsidRPr="00C0110B">
        <w:rPr>
          <w:rFonts w:asciiTheme="majorBidi" w:hAnsiTheme="majorBidi" w:cstheme="majorBidi"/>
          <w:i/>
          <w:iCs/>
        </w:rPr>
        <w:t xml:space="preserve"> Res</w:t>
      </w:r>
      <w:r w:rsidRPr="00C0110B">
        <w:rPr>
          <w:rFonts w:asciiTheme="majorBidi" w:hAnsiTheme="majorBidi" w:cstheme="majorBidi"/>
        </w:rPr>
        <w:t>. 2016 Mar; 10(3) BC06-8</w:t>
      </w:r>
      <w:r w:rsidR="00B845A6" w:rsidRPr="00C0110B">
        <w:rPr>
          <w:rFonts w:asciiTheme="majorBidi" w:hAnsiTheme="majorBidi" w:cstheme="majorBidi"/>
        </w:rPr>
        <w:t>.</w:t>
      </w:r>
    </w:p>
    <w:p w14:paraId="696CA129" w14:textId="77777777" w:rsidR="00100A29" w:rsidRPr="00100A29" w:rsidRDefault="00100A29" w:rsidP="00100A29">
      <w:pPr>
        <w:pStyle w:val="ListParagraph"/>
        <w:rPr>
          <w:rFonts w:asciiTheme="majorBidi" w:hAnsiTheme="majorBidi" w:cstheme="majorBidi"/>
        </w:rPr>
      </w:pPr>
    </w:p>
    <w:p w14:paraId="0476A658" w14:textId="77777777" w:rsidR="00100A29" w:rsidRPr="00100A29" w:rsidRDefault="00100A29" w:rsidP="00100A29">
      <w:pPr>
        <w:pStyle w:val="ListParagraph"/>
        <w:tabs>
          <w:tab w:val="right" w:pos="426"/>
        </w:tabs>
        <w:bidi w:val="0"/>
        <w:ind w:left="426"/>
        <w:rPr>
          <w:rFonts w:asciiTheme="majorBidi" w:hAnsiTheme="majorBidi" w:cstheme="majorBidi"/>
        </w:rPr>
      </w:pPr>
    </w:p>
    <w:p w14:paraId="157B84C7" w14:textId="77777777" w:rsidR="00100A29" w:rsidRDefault="00100A29" w:rsidP="00100A29">
      <w:pPr>
        <w:pStyle w:val="ListParagraph"/>
        <w:numPr>
          <w:ilvl w:val="0"/>
          <w:numId w:val="5"/>
        </w:numPr>
        <w:tabs>
          <w:tab w:val="right" w:pos="426"/>
        </w:tabs>
        <w:bidi w:val="0"/>
        <w:ind w:left="851" w:hanging="993"/>
        <w:rPr>
          <w:rFonts w:asciiTheme="majorBidi" w:hAnsiTheme="majorBidi" w:cstheme="majorBidi"/>
        </w:rPr>
      </w:pPr>
      <w:r w:rsidRPr="00706C20">
        <w:rPr>
          <w:rFonts w:asciiTheme="majorBidi" w:hAnsiTheme="majorBidi" w:cstheme="majorBidi"/>
        </w:rPr>
        <w:t xml:space="preserve">Mishra S, Kritika C, </w:t>
      </w:r>
      <w:proofErr w:type="spellStart"/>
      <w:r w:rsidRPr="00706C20">
        <w:rPr>
          <w:rFonts w:asciiTheme="majorBidi" w:hAnsiTheme="majorBidi" w:cstheme="majorBidi"/>
        </w:rPr>
        <w:t>Bajoria</w:t>
      </w:r>
      <w:proofErr w:type="spellEnd"/>
      <w:r w:rsidRPr="00706C20">
        <w:rPr>
          <w:rFonts w:asciiTheme="majorBidi" w:hAnsiTheme="majorBidi" w:cstheme="majorBidi"/>
        </w:rPr>
        <w:t xml:space="preserve"> AA, Choudhury P, Sahoo </w:t>
      </w:r>
      <w:proofErr w:type="spellStart"/>
      <w:r w:rsidRPr="00706C20">
        <w:rPr>
          <w:rFonts w:asciiTheme="majorBidi" w:hAnsiTheme="majorBidi" w:cstheme="majorBidi"/>
        </w:rPr>
        <w:t>Sk</w:t>
      </w:r>
      <w:proofErr w:type="spellEnd"/>
      <w:r w:rsidRPr="00706C20">
        <w:rPr>
          <w:rFonts w:asciiTheme="majorBidi" w:hAnsiTheme="majorBidi" w:cstheme="majorBidi"/>
        </w:rPr>
        <w:t>, Sangamesh NC.</w:t>
      </w:r>
    </w:p>
    <w:p w14:paraId="3EA192F2" w14:textId="77777777" w:rsidR="00100A29" w:rsidRDefault="00100A29" w:rsidP="00100A29">
      <w:pPr>
        <w:tabs>
          <w:tab w:val="right" w:pos="426"/>
        </w:tabs>
        <w:bidi w:val="0"/>
        <w:ind w:left="426" w:hanging="568"/>
        <w:rPr>
          <w:rStyle w:val="docsum-authors"/>
          <w:rFonts w:asciiTheme="majorBidi" w:hAnsiTheme="majorBidi" w:cstheme="majorBidi"/>
        </w:rPr>
      </w:pPr>
      <w:r>
        <w:rPr>
          <w:rFonts w:asciiTheme="majorBidi" w:hAnsiTheme="majorBidi" w:cstheme="majorBidi"/>
        </w:rPr>
        <w:t xml:space="preserve">           </w:t>
      </w:r>
      <w:r w:rsidRPr="00FF7952">
        <w:rPr>
          <w:rFonts w:asciiTheme="majorBidi" w:hAnsiTheme="majorBidi" w:cstheme="majorBidi"/>
        </w:rPr>
        <w:t xml:space="preserve">Estimation of salivary and a serum Lactate Dehydrogenase in oral submucous fibrosis. J </w:t>
      </w:r>
      <w:r>
        <w:rPr>
          <w:rFonts w:asciiTheme="majorBidi" w:hAnsiTheme="majorBidi" w:cstheme="majorBidi"/>
        </w:rPr>
        <w:t xml:space="preserve">  </w:t>
      </w:r>
      <w:r w:rsidRPr="00FF7952">
        <w:rPr>
          <w:rFonts w:asciiTheme="majorBidi" w:hAnsiTheme="majorBidi" w:cstheme="majorBidi"/>
        </w:rPr>
        <w:t>Int Prev Community Dent. 2018 Jul-Aug;8(4):289-295.</w:t>
      </w:r>
    </w:p>
    <w:p w14:paraId="511A564E" w14:textId="77777777" w:rsidR="00BC1B99" w:rsidRPr="00BC1B99" w:rsidRDefault="00BC1B99" w:rsidP="00BC1B99">
      <w:pPr>
        <w:pStyle w:val="ListParagraph"/>
        <w:rPr>
          <w:rFonts w:asciiTheme="majorBidi" w:hAnsiTheme="majorBidi" w:cstheme="majorBidi"/>
        </w:rPr>
      </w:pPr>
    </w:p>
    <w:p w14:paraId="3C8EE600" w14:textId="302B63B3" w:rsidR="00BC1B99" w:rsidRDefault="00BC1B99">
      <w:pPr>
        <w:pStyle w:val="ListParagraph"/>
        <w:numPr>
          <w:ilvl w:val="0"/>
          <w:numId w:val="5"/>
        </w:numPr>
        <w:tabs>
          <w:tab w:val="right" w:pos="426"/>
        </w:tabs>
        <w:bidi w:val="0"/>
        <w:ind w:left="426" w:hanging="568"/>
        <w:rPr>
          <w:rFonts w:asciiTheme="majorBidi" w:hAnsiTheme="majorBidi" w:cstheme="majorBidi"/>
        </w:rPr>
      </w:pPr>
      <w:r>
        <w:t xml:space="preserve">Makiko </w:t>
      </w:r>
      <w:proofErr w:type="gramStart"/>
      <w:r>
        <w:t>Seki ,</w:t>
      </w:r>
      <w:proofErr w:type="gramEnd"/>
      <w:r>
        <w:t xml:space="preserve"> Masaru Nakayama, Teppei </w:t>
      </w:r>
      <w:proofErr w:type="spellStart"/>
      <w:r>
        <w:t>Sakoh</w:t>
      </w:r>
      <w:proofErr w:type="spellEnd"/>
      <w:r>
        <w:t xml:space="preserve"> , Ryota Yoshitomi , Akiko Fukui , Eisuke </w:t>
      </w:r>
      <w:proofErr w:type="spellStart"/>
      <w:r>
        <w:t>Katafuchi</w:t>
      </w:r>
      <w:proofErr w:type="spellEnd"/>
      <w:r>
        <w:t xml:space="preserve"> , Susumu Tsuda , Toshiaki Nakano, Kazuhiko Tsuruya </w:t>
      </w:r>
      <w:proofErr w:type="spellStart"/>
      <w:r>
        <w:t>Takanari</w:t>
      </w:r>
      <w:proofErr w:type="spellEnd"/>
      <w:r>
        <w:t xml:space="preserve"> Kitazono Blood urea nitrogen is independently associated with renal outcomes in Japanese patients with stage 3–5 chronic kidney disease: a prospective observational study BMC Nephrology (2019) 20:115</w:t>
      </w:r>
      <w:r>
        <w:rPr>
          <w:rFonts w:asciiTheme="majorBidi" w:hAnsiTheme="majorBidi" w:cstheme="majorBidi"/>
        </w:rPr>
        <w:t xml:space="preserve"> </w:t>
      </w:r>
    </w:p>
    <w:p w14:paraId="10DD6022" w14:textId="77777777" w:rsidR="00FF7952" w:rsidRPr="00FF7952" w:rsidRDefault="00FF7952" w:rsidP="00FF7952">
      <w:pPr>
        <w:pStyle w:val="ListParagraph"/>
        <w:rPr>
          <w:rFonts w:asciiTheme="majorBidi" w:hAnsiTheme="majorBidi" w:cstheme="majorBidi"/>
        </w:rPr>
      </w:pPr>
    </w:p>
    <w:p w14:paraId="4DAFF429" w14:textId="77777777" w:rsidR="00FF7952" w:rsidRPr="00FF7952" w:rsidRDefault="00FF7952">
      <w:pPr>
        <w:pStyle w:val="ListParagraph"/>
        <w:numPr>
          <w:ilvl w:val="0"/>
          <w:numId w:val="5"/>
        </w:numPr>
        <w:tabs>
          <w:tab w:val="right" w:pos="426"/>
        </w:tabs>
        <w:bidi w:val="0"/>
        <w:ind w:left="426" w:hanging="568"/>
      </w:pPr>
      <w:r w:rsidRPr="00FF7952">
        <w:rPr>
          <w:rStyle w:val="docsum-authors"/>
          <w:rFonts w:eastAsiaTheme="majorEastAsia"/>
        </w:rPr>
        <w:t xml:space="preserve">Fireman Klein E, Klein I, </w:t>
      </w:r>
      <w:proofErr w:type="spellStart"/>
      <w:r w:rsidRPr="00FF7952">
        <w:rPr>
          <w:rStyle w:val="docsum-authors"/>
          <w:rFonts w:eastAsiaTheme="majorEastAsia"/>
        </w:rPr>
        <w:t>Ephrat</w:t>
      </w:r>
      <w:proofErr w:type="spellEnd"/>
      <w:r w:rsidRPr="00FF7952">
        <w:rPr>
          <w:rStyle w:val="docsum-authors"/>
          <w:rFonts w:eastAsiaTheme="majorEastAsia"/>
        </w:rPr>
        <w:t xml:space="preserve"> O, Dekel Y, Kessel A, Adir Y.</w:t>
      </w:r>
      <w:r w:rsidRPr="00FF7952">
        <w:t xml:space="preserve"> </w:t>
      </w:r>
      <w:hyperlink r:id="rId40" w:history="1">
        <w:r w:rsidRPr="00FF7952">
          <w:rPr>
            <w:rStyle w:val="Hyperlink"/>
            <w:rFonts w:eastAsiaTheme="majorEastAsia"/>
            <w:color w:val="auto"/>
            <w:u w:val="none"/>
            <w:shd w:val="clear" w:color="auto" w:fill="FFFFFF"/>
          </w:rPr>
          <w:t>Trajectory of inhaled cadmium ultrafine particles in smokers.</w:t>
        </w:r>
      </w:hyperlink>
    </w:p>
    <w:p w14:paraId="7236AE45" w14:textId="2CB5F891" w:rsidR="00FF7952" w:rsidRDefault="00FF7952" w:rsidP="00FF7952">
      <w:pPr>
        <w:pStyle w:val="ListParagraph"/>
        <w:tabs>
          <w:tab w:val="right" w:pos="426"/>
        </w:tabs>
        <w:bidi w:val="0"/>
        <w:ind w:left="426"/>
      </w:pPr>
      <w:r w:rsidRPr="00FF7952">
        <w:rPr>
          <w:rStyle w:val="docsum-journal-citation"/>
          <w:rFonts w:eastAsiaTheme="majorEastAsia"/>
        </w:rPr>
        <w:t>BMJ Open Respir Res. 2021 Nov;8</w:t>
      </w:r>
    </w:p>
    <w:p w14:paraId="5C0D8C4B" w14:textId="77777777" w:rsidR="00FF7952" w:rsidRDefault="00FF7952" w:rsidP="00FF7952">
      <w:pPr>
        <w:pStyle w:val="ListParagraph"/>
        <w:tabs>
          <w:tab w:val="right" w:pos="426"/>
        </w:tabs>
        <w:bidi w:val="0"/>
        <w:ind w:left="426"/>
      </w:pPr>
    </w:p>
    <w:p w14:paraId="5D881B87" w14:textId="0B0DFD59" w:rsidR="00C76B45" w:rsidRPr="00C76B45" w:rsidRDefault="00C76B45">
      <w:pPr>
        <w:pStyle w:val="ListParagraph"/>
        <w:numPr>
          <w:ilvl w:val="0"/>
          <w:numId w:val="5"/>
        </w:numPr>
        <w:bidi w:val="0"/>
        <w:ind w:left="426" w:hanging="426"/>
        <w:rPr>
          <w:rFonts w:asciiTheme="majorBidi" w:hAnsiTheme="majorBidi" w:cstheme="majorBidi"/>
        </w:rPr>
      </w:pPr>
      <w:r w:rsidRPr="00C76B45">
        <w:rPr>
          <w:rStyle w:val="docsum-authors"/>
          <w:rFonts w:asciiTheme="majorBidi" w:eastAsiaTheme="majorEastAsia" w:hAnsiTheme="majorBidi" w:cstheme="majorBidi"/>
        </w:rPr>
        <w:t xml:space="preserve">Fireman Klein E, </w:t>
      </w:r>
      <w:proofErr w:type="spellStart"/>
      <w:r w:rsidRPr="00C76B45">
        <w:rPr>
          <w:rStyle w:val="docsum-authors"/>
          <w:rFonts w:asciiTheme="majorBidi" w:eastAsiaTheme="majorEastAsia" w:hAnsiTheme="majorBidi" w:cstheme="majorBidi"/>
        </w:rPr>
        <w:t>Elimeleh</w:t>
      </w:r>
      <w:proofErr w:type="spellEnd"/>
      <w:r w:rsidRPr="00C76B45">
        <w:rPr>
          <w:rStyle w:val="docsum-authors"/>
          <w:rFonts w:asciiTheme="majorBidi" w:eastAsiaTheme="majorEastAsia" w:hAnsiTheme="majorBidi" w:cstheme="majorBidi"/>
        </w:rPr>
        <w:t xml:space="preserve"> Y, Adir Y, Majdoub L, </w:t>
      </w:r>
      <w:proofErr w:type="spellStart"/>
      <w:r w:rsidRPr="00C76B45">
        <w:rPr>
          <w:rStyle w:val="docsum-authors"/>
          <w:rFonts w:asciiTheme="majorBidi" w:eastAsiaTheme="majorEastAsia" w:hAnsiTheme="majorBidi" w:cstheme="majorBidi"/>
        </w:rPr>
        <w:t>Shteinberg</w:t>
      </w:r>
      <w:proofErr w:type="spellEnd"/>
      <w:r w:rsidRPr="00C76B45">
        <w:rPr>
          <w:rStyle w:val="docsum-authors"/>
          <w:rFonts w:asciiTheme="majorBidi" w:eastAsiaTheme="majorEastAsia" w:hAnsiTheme="majorBidi" w:cstheme="majorBidi"/>
        </w:rPr>
        <w:t xml:space="preserve"> M, Kessel A.</w:t>
      </w:r>
      <w:r w:rsidRPr="00C76B45">
        <w:rPr>
          <w:rFonts w:asciiTheme="majorBidi" w:hAnsiTheme="majorBidi" w:cstheme="majorBidi"/>
        </w:rPr>
        <w:t xml:space="preserve"> </w:t>
      </w:r>
      <w:hyperlink r:id="rId41" w:history="1">
        <w:r w:rsidRPr="00C76B45">
          <w:rPr>
            <w:rStyle w:val="Hyperlink"/>
            <w:rFonts w:asciiTheme="majorBidi" w:eastAsiaTheme="majorEastAsia" w:hAnsiTheme="majorBidi" w:cstheme="majorBidi"/>
            <w:color w:val="auto"/>
            <w:u w:val="none"/>
            <w:shd w:val="clear" w:color="auto" w:fill="FFFFFF"/>
          </w:rPr>
          <w:t>COVID-19 Lockdown in Israel: The Environmental Effect on Ultrafine Particle Content in the Airway.</w:t>
        </w:r>
      </w:hyperlink>
      <w:r w:rsidRPr="00C76B45">
        <w:rPr>
          <w:rFonts w:asciiTheme="majorBidi" w:hAnsiTheme="majorBidi" w:cstheme="majorBidi"/>
        </w:rPr>
        <w:t xml:space="preserve"> </w:t>
      </w:r>
      <w:r w:rsidRPr="00C76B45">
        <w:rPr>
          <w:rStyle w:val="docsum-journal-citation"/>
          <w:rFonts w:asciiTheme="majorBidi" w:eastAsiaTheme="majorEastAsia" w:hAnsiTheme="majorBidi" w:cstheme="majorBidi"/>
        </w:rPr>
        <w:t>Int J Environ Res Public Health. 2022 May 1;19(9):5507</w:t>
      </w:r>
    </w:p>
    <w:p w14:paraId="32CEA919" w14:textId="77777777" w:rsidR="00BD3E5B" w:rsidRDefault="00BD3E5B" w:rsidP="00C76B45">
      <w:pPr>
        <w:pStyle w:val="ListParagraph"/>
        <w:tabs>
          <w:tab w:val="right" w:pos="426"/>
        </w:tabs>
        <w:bidi w:val="0"/>
        <w:ind w:left="426"/>
        <w:rPr>
          <w:rFonts w:asciiTheme="majorBidi" w:hAnsiTheme="majorBidi" w:cstheme="majorBidi"/>
        </w:rPr>
      </w:pPr>
    </w:p>
    <w:p w14:paraId="316403D1" w14:textId="7C50620E" w:rsidR="00FF7952" w:rsidRDefault="006363F1">
      <w:pPr>
        <w:pStyle w:val="ListParagraph"/>
        <w:numPr>
          <w:ilvl w:val="0"/>
          <w:numId w:val="5"/>
        </w:numPr>
        <w:tabs>
          <w:tab w:val="right" w:pos="426"/>
        </w:tabs>
        <w:bidi w:val="0"/>
        <w:ind w:left="426" w:hanging="568"/>
        <w:rPr>
          <w:rStyle w:val="docsum-authors"/>
          <w:rFonts w:asciiTheme="majorBidi" w:hAnsiTheme="majorBidi" w:cstheme="majorBidi"/>
        </w:rPr>
      </w:pPr>
      <w:r w:rsidRPr="00661112">
        <w:rPr>
          <w:rFonts w:asciiTheme="majorBidi" w:hAnsiTheme="majorBidi" w:cstheme="majorBidi"/>
        </w:rPr>
        <w:t xml:space="preserve">Li N, </w:t>
      </w:r>
      <w:proofErr w:type="spellStart"/>
      <w:r w:rsidRPr="00661112">
        <w:rPr>
          <w:rFonts w:asciiTheme="majorBidi" w:hAnsiTheme="majorBidi" w:cstheme="majorBidi"/>
        </w:rPr>
        <w:t>Georas</w:t>
      </w:r>
      <w:proofErr w:type="spellEnd"/>
      <w:r w:rsidRPr="00661112">
        <w:rPr>
          <w:rFonts w:asciiTheme="majorBidi" w:hAnsiTheme="majorBidi" w:cstheme="majorBidi"/>
        </w:rPr>
        <w:t xml:space="preserve"> S, Alexis N, </w:t>
      </w:r>
      <w:hyperlink r:id="rId42" w:history="1">
        <w:proofErr w:type="spellStart"/>
        <w:r w:rsidRPr="00661112">
          <w:rPr>
            <w:rFonts w:asciiTheme="majorBidi" w:eastAsiaTheme="minorHAnsi" w:hAnsiTheme="majorBidi" w:cstheme="majorBidi"/>
            <w:sz w:val="22"/>
            <w:szCs w:val="22"/>
          </w:rPr>
          <w:t>Fritz</w:t>
        </w:r>
      </w:hyperlink>
      <w:r w:rsidRPr="00661112">
        <w:rPr>
          <w:rFonts w:asciiTheme="majorBidi" w:eastAsiaTheme="minorHAnsi" w:hAnsiTheme="majorBidi" w:cstheme="majorBidi"/>
          <w:sz w:val="22"/>
          <w:szCs w:val="22"/>
          <w:shd w:val="clear" w:color="auto" w:fill="FFFFFF"/>
        </w:rPr>
        <w:t>,P</w:t>
      </w:r>
      <w:proofErr w:type="spellEnd"/>
      <w:r w:rsidRPr="00661112">
        <w:rPr>
          <w:rFonts w:asciiTheme="majorBidi" w:eastAsiaTheme="minorHAnsi" w:hAnsiTheme="majorBidi" w:cstheme="majorBidi"/>
          <w:sz w:val="18"/>
          <w:szCs w:val="18"/>
          <w:shd w:val="clear" w:color="auto" w:fill="FFFFFF"/>
          <w:vertAlign w:val="superscript"/>
        </w:rPr>
        <w:t> </w:t>
      </w:r>
      <w:r w:rsidRPr="00661112">
        <w:rPr>
          <w:rFonts w:asciiTheme="majorBidi" w:eastAsiaTheme="minorHAnsi" w:hAnsiTheme="majorBidi" w:cstheme="majorBidi"/>
          <w:sz w:val="22"/>
          <w:szCs w:val="22"/>
          <w:shd w:val="clear" w:color="auto" w:fill="FFFFFF"/>
        </w:rPr>
        <w:t>, </w:t>
      </w:r>
      <w:hyperlink r:id="rId43" w:history="1">
        <w:r w:rsidRPr="00661112">
          <w:rPr>
            <w:rFonts w:asciiTheme="majorBidi" w:eastAsiaTheme="minorHAnsi" w:hAnsiTheme="majorBidi" w:cstheme="majorBidi"/>
            <w:sz w:val="22"/>
            <w:szCs w:val="22"/>
          </w:rPr>
          <w:t xml:space="preserve"> Xia</w:t>
        </w:r>
      </w:hyperlink>
      <w:r w:rsidR="00661112" w:rsidRPr="00661112">
        <w:rPr>
          <w:rFonts w:asciiTheme="majorBidi" w:eastAsiaTheme="minorHAnsi" w:hAnsiTheme="majorBidi" w:cstheme="majorBidi"/>
          <w:sz w:val="22"/>
          <w:szCs w:val="22"/>
          <w:shd w:val="clear" w:color="auto" w:fill="FFFFFF"/>
        </w:rPr>
        <w:t xml:space="preserve"> T</w:t>
      </w:r>
      <w:r w:rsidRPr="00661112">
        <w:rPr>
          <w:rFonts w:asciiTheme="majorBidi" w:eastAsiaTheme="minorHAnsi" w:hAnsiTheme="majorBidi" w:cstheme="majorBidi"/>
          <w:sz w:val="18"/>
          <w:szCs w:val="18"/>
          <w:shd w:val="clear" w:color="auto" w:fill="FFFFFF"/>
          <w:vertAlign w:val="superscript"/>
        </w:rPr>
        <w:t> </w:t>
      </w:r>
      <w:r w:rsidRPr="00661112">
        <w:rPr>
          <w:rFonts w:asciiTheme="majorBidi" w:eastAsiaTheme="minorHAnsi" w:hAnsiTheme="majorBidi" w:cstheme="majorBidi"/>
          <w:sz w:val="22"/>
          <w:szCs w:val="22"/>
          <w:shd w:val="clear" w:color="auto" w:fill="FFFFFF"/>
        </w:rPr>
        <w:t>, </w:t>
      </w:r>
      <w:hyperlink r:id="rId44" w:history="1">
        <w:r w:rsidRPr="00661112">
          <w:rPr>
            <w:rFonts w:asciiTheme="majorBidi" w:eastAsiaTheme="minorHAnsi" w:hAnsiTheme="majorBidi" w:cstheme="majorBidi"/>
            <w:sz w:val="22"/>
            <w:szCs w:val="22"/>
          </w:rPr>
          <w:t>Williams</w:t>
        </w:r>
      </w:hyperlink>
      <w:r w:rsidR="00661112" w:rsidRPr="00661112">
        <w:rPr>
          <w:rFonts w:asciiTheme="majorBidi" w:eastAsiaTheme="minorHAnsi" w:hAnsiTheme="majorBidi" w:cstheme="majorBidi"/>
          <w:sz w:val="22"/>
          <w:szCs w:val="22"/>
          <w:shd w:val="clear" w:color="auto" w:fill="FFFFFF"/>
        </w:rPr>
        <w:t xml:space="preserve"> MA</w:t>
      </w:r>
      <w:r w:rsidRPr="00661112">
        <w:rPr>
          <w:rFonts w:asciiTheme="majorBidi" w:eastAsiaTheme="minorHAnsi" w:hAnsiTheme="majorBidi" w:cstheme="majorBidi"/>
          <w:sz w:val="18"/>
          <w:szCs w:val="18"/>
          <w:shd w:val="clear" w:color="auto" w:fill="FFFFFF"/>
          <w:vertAlign w:val="superscript"/>
        </w:rPr>
        <w:t> </w:t>
      </w:r>
      <w:r w:rsidRPr="00661112">
        <w:rPr>
          <w:rFonts w:asciiTheme="majorBidi" w:eastAsiaTheme="minorHAnsi" w:hAnsiTheme="majorBidi" w:cstheme="majorBidi"/>
          <w:sz w:val="22"/>
          <w:szCs w:val="22"/>
          <w:shd w:val="clear" w:color="auto" w:fill="FFFFFF"/>
        </w:rPr>
        <w:t>, </w:t>
      </w:r>
      <w:hyperlink r:id="rId45" w:history="1">
        <w:r w:rsidRPr="00661112">
          <w:rPr>
            <w:rFonts w:asciiTheme="majorBidi" w:eastAsiaTheme="minorHAnsi" w:hAnsiTheme="majorBidi" w:cstheme="majorBidi"/>
            <w:sz w:val="22"/>
            <w:szCs w:val="22"/>
          </w:rPr>
          <w:t>Horner</w:t>
        </w:r>
      </w:hyperlink>
      <w:r w:rsidRPr="00661112">
        <w:rPr>
          <w:rFonts w:asciiTheme="majorBidi" w:eastAsiaTheme="minorHAnsi" w:hAnsiTheme="majorBidi" w:cstheme="majorBidi"/>
          <w:sz w:val="18"/>
          <w:szCs w:val="18"/>
          <w:shd w:val="clear" w:color="auto" w:fill="FFFFFF"/>
          <w:vertAlign w:val="superscript"/>
        </w:rPr>
        <w:t> </w:t>
      </w:r>
      <w:r w:rsidR="00661112" w:rsidRPr="00661112">
        <w:rPr>
          <w:rFonts w:asciiTheme="majorBidi" w:eastAsiaTheme="minorHAnsi" w:hAnsiTheme="majorBidi" w:cstheme="majorBidi"/>
          <w:sz w:val="22"/>
          <w:szCs w:val="22"/>
          <w:shd w:val="clear" w:color="auto" w:fill="FFFFFF"/>
        </w:rPr>
        <w:t>E</w:t>
      </w:r>
      <w:r w:rsidRPr="00661112">
        <w:rPr>
          <w:rFonts w:asciiTheme="majorBidi" w:eastAsiaTheme="minorHAnsi" w:hAnsiTheme="majorBidi" w:cstheme="majorBidi"/>
          <w:sz w:val="22"/>
          <w:szCs w:val="22"/>
          <w:shd w:val="clear" w:color="auto" w:fill="FFFFFF"/>
        </w:rPr>
        <w:t>, </w:t>
      </w:r>
      <w:hyperlink r:id="rId46" w:history="1">
        <w:r w:rsidRPr="00661112">
          <w:rPr>
            <w:rFonts w:asciiTheme="majorBidi" w:eastAsiaTheme="minorHAnsi" w:hAnsiTheme="majorBidi" w:cstheme="majorBidi"/>
            <w:sz w:val="22"/>
            <w:szCs w:val="22"/>
          </w:rPr>
          <w:t>Nel</w:t>
        </w:r>
      </w:hyperlink>
      <w:r w:rsidRPr="00661112">
        <w:rPr>
          <w:rFonts w:asciiTheme="majorBidi" w:eastAsiaTheme="minorHAnsi" w:hAnsiTheme="majorBidi" w:cstheme="majorBidi"/>
          <w:sz w:val="18"/>
          <w:szCs w:val="18"/>
          <w:shd w:val="clear" w:color="auto" w:fill="FFFFFF"/>
          <w:vertAlign w:val="superscript"/>
        </w:rPr>
        <w:t> </w:t>
      </w:r>
      <w:r w:rsidR="00661112" w:rsidRPr="00661112">
        <w:rPr>
          <w:rFonts w:asciiTheme="majorBidi" w:hAnsiTheme="majorBidi" w:cstheme="majorBidi"/>
        </w:rPr>
        <w:t xml:space="preserve"> A </w:t>
      </w:r>
      <w:proofErr w:type="spellStart"/>
      <w:r w:rsidRPr="00661112">
        <w:rPr>
          <w:rFonts w:asciiTheme="majorBidi" w:hAnsiTheme="majorBidi" w:cstheme="majorBidi"/>
        </w:rPr>
        <w:t>A</w:t>
      </w:r>
      <w:proofErr w:type="spellEnd"/>
      <w:r w:rsidRPr="00661112">
        <w:rPr>
          <w:rFonts w:asciiTheme="majorBidi" w:hAnsiTheme="majorBidi" w:cstheme="majorBidi"/>
        </w:rPr>
        <w:t xml:space="preserve"> work group report on ultrafine particles (American Academy of Allergy, Asthma &amp; Immunology): why ambient ultrafine and engineered nanoparticles should receive special attention for possible adverse health outcomes in human subjects. J Allergy Clin Immunol 2016; 138: 386–396.</w:t>
      </w:r>
    </w:p>
    <w:p w14:paraId="7CE4035D" w14:textId="77777777" w:rsidR="00B70904" w:rsidRDefault="00B70904" w:rsidP="00B70904">
      <w:pPr>
        <w:pStyle w:val="ListParagraph"/>
        <w:tabs>
          <w:tab w:val="right" w:pos="426"/>
        </w:tabs>
        <w:bidi w:val="0"/>
        <w:ind w:left="426"/>
        <w:rPr>
          <w:rStyle w:val="docsum-authors"/>
          <w:rFonts w:asciiTheme="majorBidi" w:hAnsiTheme="majorBidi" w:cstheme="majorBidi"/>
        </w:rPr>
      </w:pPr>
    </w:p>
    <w:p w14:paraId="10214ABB" w14:textId="2E8B68FA" w:rsidR="00FE69A1" w:rsidRDefault="00B70904">
      <w:pPr>
        <w:pStyle w:val="ListParagraph"/>
        <w:numPr>
          <w:ilvl w:val="0"/>
          <w:numId w:val="5"/>
        </w:numPr>
        <w:tabs>
          <w:tab w:val="right" w:pos="426"/>
        </w:tabs>
        <w:bidi w:val="0"/>
        <w:ind w:left="426" w:hanging="568"/>
        <w:rPr>
          <w:rFonts w:asciiTheme="majorBidi" w:hAnsiTheme="majorBidi" w:cstheme="majorBidi"/>
        </w:rPr>
      </w:pPr>
      <w:r>
        <w:t xml:space="preserve">Brown DM, Wilson MR., MacNee, </w:t>
      </w:r>
      <w:proofErr w:type="gramStart"/>
      <w:r>
        <w:t>W..</w:t>
      </w:r>
      <w:proofErr w:type="gramEnd"/>
      <w:r>
        <w:t xml:space="preserve"> Stone</w:t>
      </w:r>
      <w:r w:rsidRPr="00B70904">
        <w:t xml:space="preserve"> </w:t>
      </w:r>
      <w:r>
        <w:t>V, and. Donaldson</w:t>
      </w:r>
      <w:r w:rsidRPr="00B70904">
        <w:t xml:space="preserve"> </w:t>
      </w:r>
      <w:r>
        <w:t xml:space="preserve">K </w:t>
      </w:r>
      <w:r w:rsidR="000D1137">
        <w:t xml:space="preserve">Size-Dependent Proinflammatory Effects of Ultrafine Polystyrene Particles: A Role </w:t>
      </w:r>
      <w:r w:rsidR="000D1137">
        <w:lastRenderedPageBreak/>
        <w:t xml:space="preserve">for Surface Area and Oxidative Stress in the Enhanced Activity of </w:t>
      </w:r>
      <w:proofErr w:type="spellStart"/>
      <w:r w:rsidR="000D1137">
        <w:t>Ultrafines</w:t>
      </w:r>
      <w:proofErr w:type="spellEnd"/>
      <w:r w:rsidR="000D1137">
        <w:t xml:space="preserve"> Toxicology and Applied Pharmacology 2001.175, 191–199</w:t>
      </w:r>
      <w:r w:rsidR="00FE69A1">
        <w:t>.</w:t>
      </w:r>
    </w:p>
    <w:p w14:paraId="03D499B5" w14:textId="77777777" w:rsidR="00FE69A1" w:rsidRPr="00FE69A1" w:rsidRDefault="00FE69A1" w:rsidP="00FE69A1">
      <w:pPr>
        <w:pStyle w:val="ListParagraph"/>
        <w:rPr>
          <w:rFonts w:asciiTheme="majorBidi" w:hAnsiTheme="majorBidi" w:cstheme="majorBidi"/>
        </w:rPr>
      </w:pPr>
    </w:p>
    <w:p w14:paraId="5471D26A" w14:textId="2409F7A2" w:rsidR="00FE69A1" w:rsidRDefault="00000000">
      <w:pPr>
        <w:pStyle w:val="ListParagraph"/>
        <w:numPr>
          <w:ilvl w:val="0"/>
          <w:numId w:val="5"/>
        </w:numPr>
        <w:tabs>
          <w:tab w:val="right" w:pos="426"/>
        </w:tabs>
        <w:bidi w:val="0"/>
        <w:ind w:left="426" w:hanging="568"/>
        <w:rPr>
          <w:rFonts w:asciiTheme="majorBidi" w:hAnsiTheme="majorBidi" w:cstheme="majorBidi"/>
        </w:rPr>
      </w:pPr>
      <w:hyperlink r:id="rId47" w:history="1">
        <w:r w:rsidR="00FE69A1" w:rsidRPr="0067099E">
          <w:rPr>
            <w:rStyle w:val="Hyperlink"/>
            <w:rFonts w:asciiTheme="majorBidi" w:eastAsiaTheme="majorEastAsia" w:hAnsiTheme="majorBidi" w:cstheme="majorBidi"/>
            <w:color w:val="auto"/>
            <w:u w:val="none"/>
          </w:rPr>
          <w:t>Chi-Hsien Chen</w:t>
        </w:r>
      </w:hyperlink>
      <w:r w:rsidR="00FE69A1" w:rsidRPr="0067099E">
        <w:rPr>
          <w:rStyle w:val="author-sup-separator"/>
          <w:rFonts w:asciiTheme="majorBidi" w:eastAsiaTheme="majorEastAsia" w:hAnsiTheme="majorBidi" w:cstheme="majorBidi"/>
          <w:sz w:val="18"/>
          <w:szCs w:val="18"/>
          <w:vertAlign w:val="superscript"/>
        </w:rPr>
        <w:t> </w:t>
      </w:r>
      <w:r w:rsidR="00FE69A1" w:rsidRPr="0067099E">
        <w:rPr>
          <w:rStyle w:val="comma"/>
          <w:rFonts w:asciiTheme="majorBidi" w:eastAsiaTheme="majorEastAsia" w:hAnsiTheme="majorBidi" w:cstheme="majorBidi"/>
        </w:rPr>
        <w:t>, </w:t>
      </w:r>
      <w:hyperlink r:id="rId48" w:history="1">
        <w:r w:rsidR="00FE69A1" w:rsidRPr="0067099E">
          <w:rPr>
            <w:rStyle w:val="Hyperlink"/>
            <w:rFonts w:asciiTheme="majorBidi" w:eastAsiaTheme="majorEastAsia" w:hAnsiTheme="majorBidi" w:cstheme="majorBidi"/>
            <w:color w:val="auto"/>
            <w:u w:val="none"/>
          </w:rPr>
          <w:t>Chih-Da Wu</w:t>
        </w:r>
      </w:hyperlink>
      <w:r w:rsidR="00FE69A1" w:rsidRPr="0067099E">
        <w:rPr>
          <w:rStyle w:val="authors-list-item"/>
          <w:rFonts w:asciiTheme="majorBidi" w:hAnsiTheme="majorBidi" w:cstheme="majorBidi"/>
        </w:rPr>
        <w:t xml:space="preserve"> </w:t>
      </w:r>
      <w:hyperlink r:id="rId49" w:history="1">
        <w:r w:rsidR="00FE69A1" w:rsidRPr="0067099E">
          <w:rPr>
            <w:rStyle w:val="Hyperlink"/>
            <w:rFonts w:asciiTheme="majorBidi" w:eastAsiaTheme="majorEastAsia" w:hAnsiTheme="majorBidi" w:cstheme="majorBidi"/>
            <w:color w:val="auto"/>
            <w:u w:val="none"/>
          </w:rPr>
          <w:t>Hung-Che Chiang</w:t>
        </w:r>
      </w:hyperlink>
      <w:r w:rsidR="00FE69A1" w:rsidRPr="0067099E">
        <w:rPr>
          <w:rStyle w:val="author-sup-separator"/>
          <w:rFonts w:asciiTheme="majorBidi" w:eastAsiaTheme="majorEastAsia" w:hAnsiTheme="majorBidi" w:cstheme="majorBidi"/>
          <w:sz w:val="18"/>
          <w:szCs w:val="18"/>
          <w:vertAlign w:val="superscript"/>
        </w:rPr>
        <w:t> </w:t>
      </w:r>
      <w:r w:rsidR="00FE69A1" w:rsidRPr="0067099E">
        <w:rPr>
          <w:rStyle w:val="authors-list-item"/>
          <w:rFonts w:asciiTheme="majorBidi" w:hAnsiTheme="majorBidi" w:cstheme="majorBidi"/>
        </w:rPr>
        <w:t xml:space="preserve"> </w:t>
      </w:r>
      <w:hyperlink r:id="rId50" w:history="1">
        <w:r w:rsidR="00FE69A1" w:rsidRPr="0067099E">
          <w:rPr>
            <w:rStyle w:val="Hyperlink"/>
            <w:rFonts w:asciiTheme="majorBidi" w:eastAsiaTheme="majorEastAsia" w:hAnsiTheme="majorBidi" w:cstheme="majorBidi"/>
            <w:color w:val="auto"/>
            <w:u w:val="none"/>
          </w:rPr>
          <w:t>Dachen Chu</w:t>
        </w:r>
      </w:hyperlink>
      <w:r w:rsidR="00FE69A1" w:rsidRPr="0067099E">
        <w:rPr>
          <w:rStyle w:val="author-sup-separator"/>
          <w:rFonts w:asciiTheme="majorBidi" w:eastAsiaTheme="majorEastAsia" w:hAnsiTheme="majorBidi" w:cstheme="majorBidi"/>
          <w:sz w:val="18"/>
          <w:szCs w:val="18"/>
          <w:vertAlign w:val="superscript"/>
        </w:rPr>
        <w:t> </w:t>
      </w:r>
      <w:r w:rsidR="00FE69A1" w:rsidRPr="0067099E">
        <w:rPr>
          <w:rStyle w:val="comma"/>
          <w:rFonts w:asciiTheme="majorBidi" w:eastAsiaTheme="majorEastAsia" w:hAnsiTheme="majorBidi" w:cstheme="majorBidi"/>
        </w:rPr>
        <w:t>, </w:t>
      </w:r>
      <w:hyperlink r:id="rId51" w:history="1">
        <w:r w:rsidR="00FE69A1" w:rsidRPr="0067099E">
          <w:rPr>
            <w:rStyle w:val="Hyperlink"/>
            <w:rFonts w:asciiTheme="majorBidi" w:eastAsiaTheme="majorEastAsia" w:hAnsiTheme="majorBidi" w:cstheme="majorBidi"/>
            <w:color w:val="auto"/>
            <w:u w:val="none"/>
          </w:rPr>
          <w:t>Kang-Yun Lee</w:t>
        </w:r>
      </w:hyperlink>
      <w:r w:rsidR="00FE69A1" w:rsidRPr="0067099E">
        <w:rPr>
          <w:rStyle w:val="author-sup-separator"/>
          <w:rFonts w:asciiTheme="majorBidi" w:eastAsiaTheme="majorEastAsia" w:hAnsiTheme="majorBidi" w:cstheme="majorBidi"/>
          <w:sz w:val="18"/>
          <w:szCs w:val="18"/>
          <w:vertAlign w:val="superscript"/>
        </w:rPr>
        <w:t> </w:t>
      </w:r>
      <w:r w:rsidR="00FE69A1" w:rsidRPr="0067099E">
        <w:rPr>
          <w:rStyle w:val="comma"/>
          <w:rFonts w:asciiTheme="majorBidi" w:eastAsiaTheme="majorEastAsia" w:hAnsiTheme="majorBidi" w:cstheme="majorBidi"/>
        </w:rPr>
        <w:t>, </w:t>
      </w:r>
      <w:hyperlink r:id="rId52" w:history="1">
        <w:r w:rsidR="00FE69A1" w:rsidRPr="0067099E">
          <w:rPr>
            <w:rStyle w:val="Hyperlink"/>
            <w:rFonts w:asciiTheme="majorBidi" w:eastAsiaTheme="majorEastAsia" w:hAnsiTheme="majorBidi" w:cstheme="majorBidi"/>
            <w:color w:val="auto"/>
            <w:u w:val="none"/>
          </w:rPr>
          <w:t>Wen-Yi Lin</w:t>
        </w:r>
      </w:hyperlink>
      <w:r w:rsidR="00FE69A1" w:rsidRPr="0067099E">
        <w:rPr>
          <w:rStyle w:val="author-sup-separator"/>
          <w:rFonts w:asciiTheme="majorBidi" w:eastAsiaTheme="majorEastAsia" w:hAnsiTheme="majorBidi" w:cstheme="majorBidi"/>
          <w:sz w:val="18"/>
          <w:szCs w:val="18"/>
          <w:vertAlign w:val="superscript"/>
        </w:rPr>
        <w:t> </w:t>
      </w:r>
      <w:r w:rsidR="00FE69A1" w:rsidRPr="0067099E">
        <w:rPr>
          <w:rStyle w:val="comma"/>
          <w:rFonts w:asciiTheme="majorBidi" w:eastAsiaTheme="majorEastAsia" w:hAnsiTheme="majorBidi" w:cstheme="majorBidi"/>
        </w:rPr>
        <w:t>, </w:t>
      </w:r>
      <w:hyperlink r:id="rId53" w:history="1">
        <w:r w:rsidR="00FE69A1" w:rsidRPr="0067099E">
          <w:rPr>
            <w:rStyle w:val="Hyperlink"/>
            <w:rFonts w:asciiTheme="majorBidi" w:eastAsiaTheme="majorEastAsia" w:hAnsiTheme="majorBidi" w:cstheme="majorBidi"/>
            <w:color w:val="auto"/>
            <w:u w:val="none"/>
          </w:rPr>
          <w:t>Jih-I Yeh</w:t>
        </w:r>
      </w:hyperlink>
      <w:r w:rsidR="00FE69A1" w:rsidRPr="0067099E">
        <w:rPr>
          <w:rStyle w:val="comma"/>
          <w:rFonts w:asciiTheme="majorBidi" w:eastAsiaTheme="majorEastAsia" w:hAnsiTheme="majorBidi" w:cstheme="majorBidi"/>
        </w:rPr>
        <w:t>, </w:t>
      </w:r>
      <w:hyperlink r:id="rId54" w:history="1">
        <w:r w:rsidR="00FE69A1" w:rsidRPr="0067099E">
          <w:rPr>
            <w:rStyle w:val="Hyperlink"/>
            <w:rFonts w:asciiTheme="majorBidi" w:eastAsiaTheme="majorEastAsia" w:hAnsiTheme="majorBidi" w:cstheme="majorBidi"/>
            <w:color w:val="auto"/>
            <w:u w:val="none"/>
          </w:rPr>
          <w:t>Kun-Wei Tsai</w:t>
        </w:r>
      </w:hyperlink>
      <w:r w:rsidR="00FE69A1" w:rsidRPr="0067099E">
        <w:rPr>
          <w:rStyle w:val="author-sup-separator"/>
          <w:rFonts w:asciiTheme="majorBidi" w:eastAsiaTheme="majorEastAsia" w:hAnsiTheme="majorBidi" w:cstheme="majorBidi"/>
          <w:sz w:val="18"/>
          <w:szCs w:val="18"/>
          <w:vertAlign w:val="superscript"/>
        </w:rPr>
        <w:t> </w:t>
      </w:r>
      <w:r w:rsidR="00FE69A1" w:rsidRPr="0067099E">
        <w:rPr>
          <w:rStyle w:val="comma"/>
          <w:rFonts w:asciiTheme="majorBidi" w:eastAsiaTheme="majorEastAsia" w:hAnsiTheme="majorBidi" w:cstheme="majorBidi"/>
        </w:rPr>
        <w:t>, </w:t>
      </w:r>
      <w:hyperlink r:id="rId55" w:history="1">
        <w:r w:rsidR="00FE69A1" w:rsidRPr="0067099E">
          <w:rPr>
            <w:rStyle w:val="Hyperlink"/>
            <w:rFonts w:asciiTheme="majorBidi" w:eastAsiaTheme="majorEastAsia" w:hAnsiTheme="majorBidi" w:cstheme="majorBidi"/>
            <w:color w:val="auto"/>
            <w:u w:val="none"/>
          </w:rPr>
          <w:t>Yue-Liang Leon Guo</w:t>
        </w:r>
      </w:hyperlink>
      <w:r w:rsidR="000D1137" w:rsidRPr="0067099E">
        <w:t xml:space="preserve"> </w:t>
      </w:r>
      <w:r w:rsidR="00FE69A1" w:rsidRPr="0067099E">
        <w:rPr>
          <w:rFonts w:asciiTheme="majorBidi" w:hAnsiTheme="majorBidi" w:cstheme="majorBidi"/>
        </w:rPr>
        <w:t>The effects of fine and coarse particulate matter on lung function among the elderly</w:t>
      </w:r>
      <w:r w:rsidR="0067099E" w:rsidRPr="0067099E">
        <w:rPr>
          <w:rFonts w:asciiTheme="majorBidi" w:hAnsiTheme="majorBidi" w:cstheme="majorBidi"/>
        </w:rPr>
        <w:t xml:space="preserve">. </w:t>
      </w:r>
      <w:r w:rsidR="00FE69A1" w:rsidRPr="0067099E">
        <w:rPr>
          <w:rFonts w:asciiTheme="majorBidi" w:hAnsiTheme="majorBidi" w:cstheme="majorBidi"/>
        </w:rPr>
        <w:t>Sci Rep</w:t>
      </w:r>
      <w:r w:rsidR="00FE69A1" w:rsidRPr="0067099E">
        <w:rPr>
          <w:rFonts w:asciiTheme="majorBidi" w:hAnsiTheme="majorBidi" w:cstheme="majorBidi"/>
          <w:shd w:val="clear" w:color="auto" w:fill="FFFFFF"/>
        </w:rPr>
        <w:t>2019 Oct 15;9(1):14790</w:t>
      </w:r>
      <w:r w:rsidR="0067099E">
        <w:rPr>
          <w:rFonts w:asciiTheme="majorBidi" w:hAnsiTheme="majorBidi" w:cstheme="majorBidi"/>
        </w:rPr>
        <w:t>.</w:t>
      </w:r>
    </w:p>
    <w:p w14:paraId="64DAC8CC" w14:textId="77777777" w:rsidR="0067099E" w:rsidRPr="0067099E" w:rsidRDefault="0067099E" w:rsidP="0067099E">
      <w:pPr>
        <w:pStyle w:val="ListParagraph"/>
        <w:rPr>
          <w:rFonts w:asciiTheme="majorBidi" w:hAnsiTheme="majorBidi" w:cstheme="majorBidi"/>
        </w:rPr>
      </w:pPr>
    </w:p>
    <w:p w14:paraId="40A0BC05" w14:textId="024890E8" w:rsidR="0067099E" w:rsidRDefault="00000000">
      <w:pPr>
        <w:pStyle w:val="ListParagraph"/>
        <w:numPr>
          <w:ilvl w:val="0"/>
          <w:numId w:val="5"/>
        </w:numPr>
        <w:bidi w:val="0"/>
        <w:ind w:left="426" w:hanging="426"/>
        <w:rPr>
          <w:rFonts w:asciiTheme="majorBidi" w:hAnsiTheme="majorBidi" w:cstheme="majorBidi"/>
        </w:rPr>
      </w:pPr>
      <w:hyperlink r:id="rId56" w:history="1">
        <w:r w:rsidR="0067099E" w:rsidRPr="002445CE">
          <w:rPr>
            <w:rStyle w:val="Hyperlink"/>
            <w:rFonts w:asciiTheme="majorBidi" w:eastAsiaTheme="majorEastAsia" w:hAnsiTheme="majorBidi" w:cstheme="majorBidi"/>
            <w:color w:val="auto"/>
            <w:u w:val="none"/>
            <w:shd w:val="clear" w:color="auto" w:fill="FFFFFF"/>
          </w:rPr>
          <w:t>Acute Effects of Individual Exposure to Fine Particulate Matter on Pulmonary Function in Schoolchildren.</w:t>
        </w:r>
      </w:hyperlink>
      <w:r w:rsidR="002445CE" w:rsidRPr="002445CE">
        <w:rPr>
          <w:rFonts w:asciiTheme="majorBidi" w:hAnsiTheme="majorBidi" w:cstheme="majorBidi"/>
        </w:rPr>
        <w:t xml:space="preserve"> </w:t>
      </w:r>
      <w:r w:rsidR="0067099E" w:rsidRPr="002445CE">
        <w:rPr>
          <w:rStyle w:val="docsum-authors"/>
          <w:rFonts w:asciiTheme="majorBidi" w:eastAsiaTheme="majorEastAsia" w:hAnsiTheme="majorBidi" w:cstheme="majorBidi"/>
        </w:rPr>
        <w:t>Yang XY, Wen B, Han F, Wang C, Zhang SP, Wang J, Xu DQ, Wang Q.</w:t>
      </w:r>
      <w:r w:rsidR="00B27A08">
        <w:rPr>
          <w:rStyle w:val="docsum-journal-citation"/>
          <w:rFonts w:asciiTheme="majorBidi" w:eastAsiaTheme="majorEastAsia" w:hAnsiTheme="majorBidi" w:cstheme="majorBidi"/>
        </w:rPr>
        <w:t xml:space="preserve"> </w:t>
      </w:r>
      <w:r w:rsidR="0067099E" w:rsidRPr="002445CE">
        <w:rPr>
          <w:rStyle w:val="docsum-journal-citation"/>
          <w:rFonts w:asciiTheme="majorBidi" w:eastAsiaTheme="majorEastAsia" w:hAnsiTheme="majorBidi" w:cstheme="majorBidi"/>
        </w:rPr>
        <w:t>Biomed Environ Sci. 2020 Sep 20;33(9):647-659</w:t>
      </w:r>
    </w:p>
    <w:p w14:paraId="7DD0BE51" w14:textId="77777777" w:rsidR="00B27A08" w:rsidRPr="00B27A08" w:rsidRDefault="00B27A08" w:rsidP="00B27A08">
      <w:pPr>
        <w:pStyle w:val="ListParagraph"/>
        <w:rPr>
          <w:rFonts w:asciiTheme="majorBidi" w:hAnsiTheme="majorBidi" w:cstheme="majorBidi"/>
        </w:rPr>
      </w:pPr>
    </w:p>
    <w:p w14:paraId="5A351F3C" w14:textId="77777777" w:rsidR="004A42FD" w:rsidRPr="00B27A08" w:rsidRDefault="004A42FD">
      <w:pPr>
        <w:pStyle w:val="ListParagraph"/>
        <w:numPr>
          <w:ilvl w:val="0"/>
          <w:numId w:val="5"/>
        </w:numPr>
        <w:bidi w:val="0"/>
        <w:ind w:left="426" w:hanging="426"/>
        <w:rPr>
          <w:rFonts w:asciiTheme="majorBidi" w:hAnsiTheme="majorBidi" w:cstheme="majorBidi"/>
        </w:rPr>
      </w:pPr>
      <w:r w:rsidRPr="00B27A08">
        <w:rPr>
          <w:rStyle w:val="docsum-authors"/>
          <w:rFonts w:asciiTheme="majorBidi" w:eastAsiaTheme="majorEastAsia" w:hAnsiTheme="majorBidi" w:cstheme="majorBidi"/>
        </w:rPr>
        <w:t xml:space="preserve">Fireman E, Lerman Y, Stark M, Schwartz Y, Ganor E, Grinberg N, Frimer R, Landau DA, Zilberberg M, Barenboim E, </w:t>
      </w:r>
      <w:proofErr w:type="spellStart"/>
      <w:r w:rsidRPr="00B27A08">
        <w:rPr>
          <w:rStyle w:val="docsum-authors"/>
          <w:rFonts w:asciiTheme="majorBidi" w:eastAsiaTheme="majorEastAsia" w:hAnsiTheme="majorBidi" w:cstheme="majorBidi"/>
        </w:rPr>
        <w:t>Jacovovitz</w:t>
      </w:r>
      <w:proofErr w:type="spellEnd"/>
      <w:r w:rsidRPr="00B27A08">
        <w:rPr>
          <w:rStyle w:val="docsum-authors"/>
          <w:rFonts w:asciiTheme="majorBidi" w:eastAsiaTheme="majorEastAsia" w:hAnsiTheme="majorBidi" w:cstheme="majorBidi"/>
        </w:rPr>
        <w:t xml:space="preserve"> R.</w:t>
      </w:r>
      <w:r w:rsidRPr="00B27A08">
        <w:rPr>
          <w:rFonts w:asciiTheme="majorBidi" w:eastAsiaTheme="majorEastAsia" w:hAnsiTheme="majorBidi" w:cstheme="majorBidi"/>
        </w:rPr>
        <w:t xml:space="preserve"> </w:t>
      </w:r>
      <w:r w:rsidR="00B27A08" w:rsidRPr="00B27A08">
        <w:rPr>
          <w:rFonts w:asciiTheme="majorBidi" w:hAnsiTheme="majorBidi" w:cstheme="majorBidi"/>
        </w:rPr>
        <w:t>Detection of occult lung impairment in welders by induced sputum particles and breath oxidation</w:t>
      </w:r>
    </w:p>
    <w:p w14:paraId="42FC17B7" w14:textId="77777777" w:rsidR="004A42FD" w:rsidRDefault="004A42FD" w:rsidP="004A42FD">
      <w:pPr>
        <w:bidi w:val="0"/>
        <w:rPr>
          <w:rFonts w:asciiTheme="majorBidi" w:hAnsiTheme="majorBidi" w:cstheme="majorBidi"/>
        </w:rPr>
      </w:pPr>
      <w:r w:rsidRPr="00B27A08">
        <w:rPr>
          <w:rStyle w:val="docsum-journal-citation"/>
          <w:rFonts w:asciiTheme="majorBidi" w:eastAsiaTheme="majorEastAsia" w:hAnsiTheme="majorBidi" w:cstheme="majorBidi"/>
        </w:rPr>
        <w:t xml:space="preserve">       Am J Ind Med. 2008 Jul;51(7):503-11</w:t>
      </w:r>
    </w:p>
    <w:p w14:paraId="385107DC" w14:textId="1DB40D78" w:rsidR="004A42FD" w:rsidRDefault="004A42FD">
      <w:pPr>
        <w:pStyle w:val="ListParagraph"/>
        <w:numPr>
          <w:ilvl w:val="0"/>
          <w:numId w:val="5"/>
        </w:numPr>
        <w:bidi w:val="0"/>
        <w:ind w:left="426" w:hanging="426"/>
        <w:rPr>
          <w:rFonts w:asciiTheme="majorBidi" w:hAnsiTheme="majorBidi" w:cstheme="majorBidi"/>
        </w:rPr>
      </w:pPr>
      <w:r w:rsidRPr="004A42FD">
        <w:rPr>
          <w:rFonts w:asciiTheme="majorBidi" w:hAnsiTheme="majorBidi" w:cstheme="majorBidi"/>
          <w:color w:val="000000" w:themeColor="text1"/>
          <w:shd w:val="clear" w:color="auto" w:fill="FFFFFF"/>
        </w:rPr>
        <w:t xml:space="preserve">Zheng Zhu, Yanqing Xie, </w:t>
      </w:r>
      <w:proofErr w:type="spellStart"/>
      <w:r w:rsidRPr="004A42FD">
        <w:rPr>
          <w:rFonts w:asciiTheme="majorBidi" w:hAnsiTheme="majorBidi" w:cstheme="majorBidi"/>
          <w:color w:val="000000" w:themeColor="text1"/>
          <w:shd w:val="clear" w:color="auto" w:fill="FFFFFF"/>
        </w:rPr>
        <w:t>Weijie</w:t>
      </w:r>
      <w:proofErr w:type="spellEnd"/>
      <w:r w:rsidRPr="004A42FD">
        <w:rPr>
          <w:rFonts w:asciiTheme="majorBidi" w:hAnsiTheme="majorBidi" w:cstheme="majorBidi"/>
          <w:color w:val="000000" w:themeColor="text1"/>
          <w:shd w:val="clear" w:color="auto" w:fill="FFFFFF"/>
        </w:rPr>
        <w:t xml:space="preserve"> Guan, Yi Gao, Shu Xia, Nanshan Zhong, and Jinping Zheng </w:t>
      </w:r>
      <w:proofErr w:type="spellStart"/>
      <w:r w:rsidRPr="004A42FD">
        <w:rPr>
          <w:rFonts w:asciiTheme="majorBidi" w:hAnsiTheme="majorBidi" w:cstheme="majorBidi"/>
          <w:color w:val="000000" w:themeColor="text1"/>
          <w:shd w:val="clear" w:color="auto" w:fill="FFFFFF"/>
        </w:rPr>
        <w:t>FeNO</w:t>
      </w:r>
      <w:proofErr w:type="spellEnd"/>
      <w:r w:rsidRPr="004A42FD">
        <w:rPr>
          <w:rFonts w:asciiTheme="majorBidi" w:hAnsiTheme="majorBidi" w:cstheme="majorBidi"/>
          <w:color w:val="000000" w:themeColor="text1"/>
          <w:shd w:val="clear" w:color="auto" w:fill="FFFFFF"/>
        </w:rPr>
        <w:t xml:space="preserve"> for detecting lower airway involvement in patients with allergic rhinitis</w:t>
      </w:r>
      <w:r w:rsidRPr="004A42FD">
        <w:rPr>
          <w:rFonts w:cs="David"/>
        </w:rPr>
        <w:t xml:space="preserve"> </w:t>
      </w:r>
      <w:r w:rsidRPr="004A42FD">
        <w:rPr>
          <w:rFonts w:asciiTheme="majorBidi" w:hAnsiTheme="majorBidi" w:cstheme="majorBidi"/>
          <w:color w:val="000000" w:themeColor="text1"/>
          <w:shd w:val="clear" w:color="auto" w:fill="FFFFFF"/>
        </w:rPr>
        <w:t>Exp Ther Med. 2016 Oct; 12(4): 2336–2340.</w:t>
      </w:r>
    </w:p>
    <w:p w14:paraId="1F757F13" w14:textId="77777777" w:rsidR="004A42FD" w:rsidRDefault="004A42FD" w:rsidP="004A42FD">
      <w:pPr>
        <w:pStyle w:val="ListParagraph"/>
        <w:bidi w:val="0"/>
        <w:ind w:left="426"/>
        <w:rPr>
          <w:rFonts w:asciiTheme="majorBidi" w:hAnsiTheme="majorBidi" w:cstheme="majorBidi"/>
        </w:rPr>
      </w:pPr>
    </w:p>
    <w:p w14:paraId="009BEC18" w14:textId="5E13B147" w:rsidR="004A42FD" w:rsidRDefault="004A42FD">
      <w:pPr>
        <w:pStyle w:val="ListParagraph"/>
        <w:numPr>
          <w:ilvl w:val="0"/>
          <w:numId w:val="5"/>
        </w:numPr>
        <w:bidi w:val="0"/>
        <w:ind w:left="426" w:hanging="426"/>
        <w:rPr>
          <w:rFonts w:asciiTheme="majorBidi" w:hAnsiTheme="majorBidi" w:cstheme="majorBidi"/>
        </w:rPr>
      </w:pPr>
      <w:r w:rsidRPr="004A42FD">
        <w:rPr>
          <w:rStyle w:val="docsum-authors"/>
          <w:rFonts w:asciiTheme="majorBidi" w:eastAsiaTheme="majorEastAsia" w:hAnsiTheme="majorBidi" w:cstheme="majorBidi"/>
        </w:rPr>
        <w:t xml:space="preserve">Sivan Y, Gadish T, Fireman E, </w:t>
      </w:r>
      <w:proofErr w:type="spellStart"/>
      <w:r w:rsidRPr="004A42FD">
        <w:rPr>
          <w:rStyle w:val="docsum-authors"/>
          <w:rFonts w:asciiTheme="majorBidi" w:eastAsiaTheme="majorEastAsia" w:hAnsiTheme="majorBidi" w:cstheme="majorBidi"/>
        </w:rPr>
        <w:t>Soferman</w:t>
      </w:r>
      <w:proofErr w:type="spellEnd"/>
      <w:r w:rsidRPr="004A42FD">
        <w:rPr>
          <w:rStyle w:val="docsum-authors"/>
          <w:rFonts w:asciiTheme="majorBidi" w:eastAsiaTheme="majorEastAsia" w:hAnsiTheme="majorBidi" w:cstheme="majorBidi"/>
        </w:rPr>
        <w:t xml:space="preserve"> R </w:t>
      </w:r>
      <w:hyperlink r:id="rId57" w:history="1">
        <w:r w:rsidRPr="004A42FD">
          <w:rPr>
            <w:rStyle w:val="Hyperlink"/>
            <w:rFonts w:asciiTheme="majorBidi" w:eastAsiaTheme="majorEastAsia" w:hAnsiTheme="majorBidi" w:cstheme="majorBidi"/>
            <w:color w:val="auto"/>
            <w:u w:val="none"/>
            <w:shd w:val="clear" w:color="auto" w:fill="FFFFFF"/>
          </w:rPr>
          <w:t>The use of exhaled nitric oxide in the diagnosis of asthma in school children.</w:t>
        </w:r>
      </w:hyperlink>
      <w:r w:rsidR="00DA7CBE">
        <w:rPr>
          <w:rFonts w:asciiTheme="majorBidi" w:hAnsiTheme="majorBidi" w:cstheme="majorBidi"/>
        </w:rPr>
        <w:t xml:space="preserve"> </w:t>
      </w:r>
      <w:r w:rsidRPr="004A42FD">
        <w:rPr>
          <w:rStyle w:val="docsum-authors"/>
          <w:rFonts w:asciiTheme="majorBidi" w:eastAsiaTheme="majorEastAsia" w:hAnsiTheme="majorBidi" w:cstheme="majorBidi"/>
        </w:rPr>
        <w:t>.</w:t>
      </w:r>
      <w:r w:rsidRPr="004A42FD">
        <w:rPr>
          <w:rStyle w:val="docsum-journal-citation"/>
          <w:rFonts w:asciiTheme="majorBidi" w:eastAsiaTheme="majorEastAsia" w:hAnsiTheme="majorBidi" w:cstheme="majorBidi"/>
        </w:rPr>
        <w:t xml:space="preserve">J </w:t>
      </w:r>
      <w:proofErr w:type="spellStart"/>
      <w:r w:rsidRPr="004A42FD">
        <w:rPr>
          <w:rStyle w:val="docsum-journal-citation"/>
          <w:rFonts w:asciiTheme="majorBidi" w:eastAsiaTheme="majorEastAsia" w:hAnsiTheme="majorBidi" w:cstheme="majorBidi"/>
        </w:rPr>
        <w:t>Pediatr</w:t>
      </w:r>
      <w:proofErr w:type="spellEnd"/>
      <w:r w:rsidRPr="004A42FD">
        <w:rPr>
          <w:rStyle w:val="docsum-journal-citation"/>
          <w:rFonts w:asciiTheme="majorBidi" w:eastAsiaTheme="majorEastAsia" w:hAnsiTheme="majorBidi" w:cstheme="majorBidi"/>
        </w:rPr>
        <w:t>. 2009 Aug;155(2):211-6.</w:t>
      </w:r>
    </w:p>
    <w:p w14:paraId="35D4C722" w14:textId="77777777" w:rsidR="00EF081F" w:rsidRPr="00EF081F" w:rsidRDefault="00EF081F" w:rsidP="00EF081F">
      <w:pPr>
        <w:pStyle w:val="ListParagraph"/>
        <w:rPr>
          <w:rFonts w:asciiTheme="majorBidi" w:hAnsiTheme="majorBidi" w:cstheme="majorBidi"/>
        </w:rPr>
      </w:pPr>
    </w:p>
    <w:p w14:paraId="5C306919" w14:textId="637CE528" w:rsidR="00EF081F" w:rsidRPr="00EF081F" w:rsidRDefault="00EF081F">
      <w:pPr>
        <w:pStyle w:val="ListParagraph"/>
        <w:numPr>
          <w:ilvl w:val="0"/>
          <w:numId w:val="5"/>
        </w:numPr>
        <w:bidi w:val="0"/>
        <w:ind w:left="426" w:hanging="426"/>
        <w:rPr>
          <w:rFonts w:asciiTheme="majorBidi" w:hAnsiTheme="majorBidi" w:cstheme="majorBidi"/>
        </w:rPr>
      </w:pPr>
      <w:r w:rsidRPr="00EF081F">
        <w:rPr>
          <w:rStyle w:val="docsum-authors"/>
          <w:rFonts w:asciiTheme="majorBidi" w:eastAsiaTheme="majorEastAsia" w:hAnsiTheme="majorBidi" w:cstheme="majorBidi"/>
        </w:rPr>
        <w:t xml:space="preserve">Gadish T, </w:t>
      </w:r>
      <w:proofErr w:type="spellStart"/>
      <w:r w:rsidRPr="00EF081F">
        <w:rPr>
          <w:rStyle w:val="docsum-authors"/>
          <w:rFonts w:asciiTheme="majorBidi" w:eastAsiaTheme="majorEastAsia" w:hAnsiTheme="majorBidi" w:cstheme="majorBidi"/>
        </w:rPr>
        <w:t>Soferman</w:t>
      </w:r>
      <w:proofErr w:type="spellEnd"/>
      <w:r w:rsidRPr="00EF081F">
        <w:rPr>
          <w:rStyle w:val="docsum-authors"/>
          <w:rFonts w:asciiTheme="majorBidi" w:eastAsiaTheme="majorEastAsia" w:hAnsiTheme="majorBidi" w:cstheme="majorBidi"/>
        </w:rPr>
        <w:t xml:space="preserve"> R, </w:t>
      </w:r>
      <w:proofErr w:type="spellStart"/>
      <w:r w:rsidRPr="00EF081F">
        <w:rPr>
          <w:rStyle w:val="docsum-authors"/>
          <w:rFonts w:asciiTheme="majorBidi" w:eastAsiaTheme="majorEastAsia" w:hAnsiTheme="majorBidi" w:cstheme="majorBidi"/>
        </w:rPr>
        <w:t>Merimovitch</w:t>
      </w:r>
      <w:proofErr w:type="spellEnd"/>
      <w:r w:rsidRPr="00EF081F">
        <w:rPr>
          <w:rStyle w:val="docsum-authors"/>
          <w:rFonts w:asciiTheme="majorBidi" w:eastAsiaTheme="majorEastAsia" w:hAnsiTheme="majorBidi" w:cstheme="majorBidi"/>
        </w:rPr>
        <w:t xml:space="preserve"> T, Fireman E, Sivan Y</w:t>
      </w:r>
      <w:r w:rsidR="00D51EE0">
        <w:rPr>
          <w:rStyle w:val="docsum-authors"/>
          <w:rFonts w:asciiTheme="majorBidi" w:eastAsiaTheme="majorEastAsia" w:hAnsiTheme="majorBidi" w:cstheme="majorBidi"/>
        </w:rPr>
        <w:t xml:space="preserve">. </w:t>
      </w:r>
      <w:r w:rsidRPr="00EF081F">
        <w:rPr>
          <w:rStyle w:val="docsum-journal-citation"/>
          <w:rFonts w:asciiTheme="majorBidi" w:eastAsiaTheme="majorEastAsia" w:hAnsiTheme="majorBidi" w:cstheme="majorBidi"/>
        </w:rPr>
        <w:t xml:space="preserve">Arch </w:t>
      </w:r>
      <w:proofErr w:type="spellStart"/>
      <w:r w:rsidRPr="00EF081F">
        <w:rPr>
          <w:rStyle w:val="docsum-journal-citation"/>
          <w:rFonts w:asciiTheme="majorBidi" w:eastAsiaTheme="majorEastAsia" w:hAnsiTheme="majorBidi" w:cstheme="majorBidi"/>
        </w:rPr>
        <w:t>Pediatr</w:t>
      </w:r>
      <w:proofErr w:type="spellEnd"/>
      <w:r w:rsidRPr="00EF081F">
        <w:rPr>
          <w:rStyle w:val="docsum-journal-citation"/>
          <w:rFonts w:asciiTheme="majorBidi" w:eastAsiaTheme="majorEastAsia" w:hAnsiTheme="majorBidi" w:cstheme="majorBidi"/>
        </w:rPr>
        <w:t xml:space="preserve"> </w:t>
      </w:r>
      <w:proofErr w:type="spellStart"/>
      <w:r w:rsidRPr="00EF081F">
        <w:rPr>
          <w:rStyle w:val="docsum-journal-citation"/>
          <w:rFonts w:asciiTheme="majorBidi" w:eastAsiaTheme="majorEastAsia" w:hAnsiTheme="majorBidi" w:cstheme="majorBidi"/>
        </w:rPr>
        <w:t>Adolesc</w:t>
      </w:r>
      <w:proofErr w:type="spellEnd"/>
      <w:r w:rsidRPr="00EF081F">
        <w:rPr>
          <w:rStyle w:val="docsum-journal-citation"/>
          <w:rFonts w:asciiTheme="majorBidi" w:eastAsiaTheme="majorEastAsia" w:hAnsiTheme="majorBidi" w:cstheme="majorBidi"/>
        </w:rPr>
        <w:t xml:space="preserve"> Med</w:t>
      </w:r>
      <w:r w:rsidRPr="00EF081F">
        <w:rPr>
          <w:rFonts w:asciiTheme="majorBidi" w:hAnsiTheme="majorBidi" w:cstheme="majorBidi"/>
        </w:rPr>
        <w:t xml:space="preserve"> </w:t>
      </w:r>
      <w:hyperlink r:id="rId58" w:history="1">
        <w:r w:rsidRPr="00EF081F">
          <w:rPr>
            <w:rStyle w:val="Hyperlink"/>
            <w:rFonts w:asciiTheme="majorBidi" w:eastAsiaTheme="majorEastAsia" w:hAnsiTheme="majorBidi" w:cstheme="majorBidi"/>
            <w:color w:val="auto"/>
            <w:u w:val="none"/>
            <w:shd w:val="clear" w:color="auto" w:fill="FFFFFF"/>
          </w:rPr>
          <w:t>Exhaled nitric oxide in acute respiratory syncytial virus bronchiolitis.</w:t>
        </w:r>
      </w:hyperlink>
      <w:r w:rsidRPr="00EF081F">
        <w:rPr>
          <w:rFonts w:asciiTheme="majorBidi" w:hAnsiTheme="majorBidi" w:cstheme="majorBidi"/>
        </w:rPr>
        <w:t xml:space="preserve"> </w:t>
      </w:r>
      <w:r w:rsidRPr="00EF081F">
        <w:rPr>
          <w:rStyle w:val="docsum-journal-citation"/>
          <w:rFonts w:asciiTheme="majorBidi" w:eastAsiaTheme="majorEastAsia" w:hAnsiTheme="majorBidi" w:cstheme="majorBidi"/>
        </w:rPr>
        <w:t>2010 Aug;164(8):727-31</w:t>
      </w:r>
    </w:p>
    <w:p w14:paraId="579128F6" w14:textId="77777777" w:rsidR="00FB3314" w:rsidRPr="002445CE" w:rsidRDefault="00FB3314" w:rsidP="00AC71AC">
      <w:pPr>
        <w:pStyle w:val="ListParagraph"/>
        <w:bidi w:val="0"/>
        <w:ind w:left="426"/>
        <w:rPr>
          <w:rFonts w:asciiTheme="majorBidi" w:hAnsiTheme="majorBidi" w:cstheme="majorBidi"/>
        </w:rPr>
      </w:pPr>
    </w:p>
    <w:p w14:paraId="2D6DB58E" w14:textId="77777777" w:rsidR="0067099E" w:rsidRPr="0067099E" w:rsidRDefault="0067099E" w:rsidP="00AC71AC">
      <w:pPr>
        <w:pStyle w:val="ListParagraph"/>
        <w:tabs>
          <w:tab w:val="right" w:pos="426"/>
        </w:tabs>
        <w:bidi w:val="0"/>
        <w:ind w:left="426"/>
        <w:rPr>
          <w:rFonts w:asciiTheme="majorBidi" w:hAnsiTheme="majorBidi" w:cstheme="majorBidi"/>
        </w:rPr>
      </w:pPr>
    </w:p>
    <w:p w14:paraId="2DA1FC9C" w14:textId="6C607A50" w:rsidR="00FE69A1" w:rsidRPr="0067099E" w:rsidRDefault="00FE69A1" w:rsidP="00FE69A1">
      <w:pPr>
        <w:shd w:val="clear" w:color="auto" w:fill="FFFFFF"/>
        <w:bidi w:val="0"/>
        <w:rPr>
          <w:rFonts w:asciiTheme="majorBidi" w:hAnsiTheme="majorBidi" w:cstheme="majorBidi"/>
        </w:rPr>
      </w:pPr>
      <w:r w:rsidRPr="0067099E">
        <w:rPr>
          <w:rStyle w:val="author-sup-separator"/>
          <w:rFonts w:asciiTheme="majorBidi" w:hAnsiTheme="majorBidi" w:cstheme="majorBidi"/>
          <w:sz w:val="18"/>
          <w:szCs w:val="18"/>
          <w:vertAlign w:val="superscript"/>
        </w:rPr>
        <w:t> </w:t>
      </w:r>
    </w:p>
    <w:p w14:paraId="50400522" w14:textId="77777777" w:rsidR="00FF7952" w:rsidRPr="00661112" w:rsidRDefault="00FF7952" w:rsidP="00FF7952">
      <w:pPr>
        <w:pStyle w:val="ListParagraph"/>
        <w:tabs>
          <w:tab w:val="right" w:pos="426"/>
        </w:tabs>
        <w:bidi w:val="0"/>
        <w:ind w:left="426"/>
        <w:rPr>
          <w:rFonts w:asciiTheme="majorBidi" w:hAnsiTheme="majorBidi" w:cstheme="majorBidi"/>
        </w:rPr>
      </w:pPr>
    </w:p>
    <w:p w14:paraId="50DE0CF4" w14:textId="77777777" w:rsidR="00FF7952" w:rsidRPr="00661112" w:rsidRDefault="00FF7952" w:rsidP="00FF7952">
      <w:pPr>
        <w:pStyle w:val="ListParagraph"/>
        <w:rPr>
          <w:rFonts w:asciiTheme="majorBidi" w:hAnsiTheme="majorBidi" w:cstheme="majorBidi"/>
          <w:rtl/>
        </w:rPr>
      </w:pPr>
    </w:p>
    <w:p w14:paraId="71A3C8CD" w14:textId="77777777" w:rsidR="00FF7952" w:rsidRPr="00661112" w:rsidRDefault="00FF7952">
      <w:pPr>
        <w:pStyle w:val="ListParagraph"/>
        <w:numPr>
          <w:ilvl w:val="0"/>
          <w:numId w:val="5"/>
        </w:numPr>
        <w:tabs>
          <w:tab w:val="right" w:pos="426"/>
        </w:tabs>
        <w:bidi w:val="0"/>
        <w:rPr>
          <w:rFonts w:asciiTheme="majorBidi" w:hAnsiTheme="majorBidi" w:cstheme="majorBidi"/>
        </w:rPr>
      </w:pPr>
      <w:r w:rsidRPr="00661112">
        <w:rPr>
          <w:rFonts w:asciiTheme="majorBidi" w:hAnsiTheme="majorBidi" w:cstheme="majorBidi"/>
        </w:rPr>
        <w:br w:type="page"/>
      </w:r>
    </w:p>
    <w:p w14:paraId="51F5D6B9" w14:textId="77777777" w:rsidR="00FF7952" w:rsidRPr="00FF7952" w:rsidRDefault="00FF7952" w:rsidP="00FF7952">
      <w:pPr>
        <w:pStyle w:val="ListParagraph"/>
        <w:tabs>
          <w:tab w:val="right" w:pos="426"/>
        </w:tabs>
        <w:bidi w:val="0"/>
        <w:ind w:left="426"/>
      </w:pPr>
    </w:p>
    <w:p w14:paraId="18807187" w14:textId="468F8523" w:rsidR="00DF47BF" w:rsidRPr="006D6432" w:rsidRDefault="00DF47BF" w:rsidP="00760711">
      <w:pPr>
        <w:spacing w:after="160" w:line="259" w:lineRule="auto"/>
        <w:rPr>
          <w:rFonts w:ascii="Tahoma" w:hAnsi="Tahoma" w:cs="David"/>
          <w:b/>
          <w:bCs/>
          <w:sz w:val="28"/>
          <w:szCs w:val="28"/>
          <w:rtl/>
        </w:rPr>
      </w:pPr>
      <w:r w:rsidRPr="006D6432">
        <w:rPr>
          <w:rFonts w:ascii="Tahoma" w:hAnsi="Tahoma" w:cs="David" w:hint="cs"/>
          <w:b/>
          <w:bCs/>
          <w:sz w:val="28"/>
          <w:szCs w:val="28"/>
          <w:rtl/>
        </w:rPr>
        <w:t>נספחים</w:t>
      </w:r>
    </w:p>
    <w:p w14:paraId="769C2D83" w14:textId="7CEB52F2" w:rsidR="008E6BE8" w:rsidRPr="008F3C10" w:rsidRDefault="0009106A" w:rsidP="008E6BE8">
      <w:pPr>
        <w:bidi w:val="0"/>
        <w:spacing w:after="0" w:line="360" w:lineRule="auto"/>
        <w:jc w:val="both"/>
        <w:rPr>
          <w:rFonts w:asciiTheme="majorBidi" w:hAnsiTheme="majorBidi" w:cstheme="majorBidi"/>
          <w:sz w:val="24"/>
          <w:szCs w:val="24"/>
        </w:rPr>
      </w:pPr>
      <w:bookmarkStart w:id="30" w:name="_Hlk145156207"/>
      <w:r w:rsidRPr="008F3C10">
        <w:rPr>
          <w:rFonts w:asciiTheme="majorBidi" w:hAnsiTheme="majorBidi" w:cstheme="majorBidi"/>
          <w:color w:val="000000" w:themeColor="text1"/>
          <w:sz w:val="24"/>
          <w:szCs w:val="24"/>
          <w:shd w:val="clear" w:color="auto" w:fill="FFFFFF"/>
        </w:rPr>
        <w:t>During 2016</w:t>
      </w:r>
      <w:r w:rsidR="008E6BE8" w:rsidRPr="008F3C10">
        <w:rPr>
          <w:rFonts w:asciiTheme="majorBidi" w:hAnsiTheme="majorBidi" w:cstheme="majorBidi"/>
          <w:color w:val="000000" w:themeColor="text1"/>
          <w:sz w:val="24"/>
          <w:szCs w:val="24"/>
          <w:shd w:val="clear" w:color="auto" w:fill="FFFFFF"/>
        </w:rPr>
        <w:t xml:space="preserve"> we collected data from 13 policemen in Tel Aviv and 13 in Haifa; </w:t>
      </w:r>
    </w:p>
    <w:p w14:paraId="4B59501D" w14:textId="77777777" w:rsidR="008F3C10" w:rsidRPr="008F3C10" w:rsidRDefault="008E6BE8" w:rsidP="008E6BE8">
      <w:pPr>
        <w:bidi w:val="0"/>
        <w:spacing w:after="0" w:line="360" w:lineRule="auto"/>
        <w:rPr>
          <w:rFonts w:asciiTheme="majorBidi" w:hAnsiTheme="majorBidi" w:cstheme="majorBidi"/>
          <w:color w:val="000000" w:themeColor="text1"/>
          <w:sz w:val="24"/>
          <w:szCs w:val="24"/>
          <w:shd w:val="clear" w:color="auto" w:fill="FFFFFF"/>
        </w:rPr>
      </w:pPr>
      <w:r w:rsidRPr="008F3C10">
        <w:rPr>
          <w:rFonts w:asciiTheme="majorBidi" w:hAnsiTheme="majorBidi" w:cstheme="majorBidi"/>
          <w:color w:val="000000" w:themeColor="text1"/>
          <w:sz w:val="24"/>
          <w:szCs w:val="24"/>
          <w:shd w:val="clear" w:color="auto" w:fill="FFFFFF"/>
        </w:rPr>
        <w:t xml:space="preserve">This study was funded by 'Igud Arim Haifa' and interrupted by the Ministry of Health. </w:t>
      </w:r>
    </w:p>
    <w:p w14:paraId="66B0096D" w14:textId="4E91C9FF" w:rsidR="008F3C10" w:rsidRPr="008F3C10" w:rsidRDefault="008F3C10" w:rsidP="008F3C10">
      <w:pPr>
        <w:bidi w:val="0"/>
        <w:spacing w:after="0" w:line="360" w:lineRule="auto"/>
        <w:rPr>
          <w:rFonts w:asciiTheme="majorBidi" w:eastAsia="Times New Roman" w:hAnsiTheme="majorBidi" w:cstheme="majorBidi"/>
          <w:color w:val="000000" w:themeColor="text1"/>
          <w:sz w:val="24"/>
          <w:szCs w:val="24"/>
          <w:shd w:val="clear" w:color="auto" w:fill="FFFFFF"/>
        </w:rPr>
      </w:pPr>
      <w:r w:rsidRPr="008F3C10">
        <w:rPr>
          <w:rFonts w:asciiTheme="majorBidi" w:eastAsia="Times New Roman" w:hAnsiTheme="majorBidi" w:cstheme="majorBidi"/>
          <w:color w:val="000000" w:themeColor="text1"/>
          <w:sz w:val="24"/>
          <w:szCs w:val="24"/>
          <w:shd w:val="clear" w:color="auto" w:fill="FFFFFF"/>
        </w:rPr>
        <w:t>On December 2018 the Ministry for Environmental Protection decided finally to fund the above mention research.</w:t>
      </w:r>
    </w:p>
    <w:p w14:paraId="1C816554" w14:textId="49FF17A6" w:rsidR="008F3C10" w:rsidRPr="008F3C10" w:rsidRDefault="008F3C10" w:rsidP="008F3C10">
      <w:pPr>
        <w:bidi w:val="0"/>
        <w:spacing w:after="0" w:line="360" w:lineRule="auto"/>
        <w:rPr>
          <w:rFonts w:asciiTheme="majorBidi" w:eastAsia="Times New Roman" w:hAnsiTheme="majorBidi" w:cstheme="majorBidi"/>
          <w:color w:val="000000" w:themeColor="text1"/>
          <w:sz w:val="24"/>
          <w:szCs w:val="24"/>
          <w:shd w:val="clear" w:color="auto" w:fill="FFFFFF"/>
        </w:rPr>
      </w:pPr>
      <w:r w:rsidRPr="008F3C10">
        <w:rPr>
          <w:rFonts w:asciiTheme="majorBidi" w:eastAsia="Times New Roman" w:hAnsiTheme="majorBidi" w:cstheme="majorBidi"/>
          <w:color w:val="000000" w:themeColor="text1"/>
          <w:sz w:val="24"/>
          <w:szCs w:val="24"/>
          <w:shd w:val="clear" w:color="auto" w:fill="FFFFFF"/>
        </w:rPr>
        <w:t>During 2019 we recruited 44 policemen. Regretfully the study was interrupted when the World Health Organization (WHO) declared the spread of COVID-19 to be a </w:t>
      </w:r>
      <w:hyperlink r:id="rId59" w:tgtFrame="_blank" w:history="1">
        <w:r w:rsidRPr="008F3C10">
          <w:rPr>
            <w:rFonts w:asciiTheme="majorBidi" w:eastAsia="Times New Roman" w:hAnsiTheme="majorBidi" w:cstheme="majorBidi"/>
            <w:color w:val="000000" w:themeColor="text1"/>
            <w:sz w:val="24"/>
            <w:szCs w:val="24"/>
            <w:shd w:val="clear" w:color="auto" w:fill="FFFFFF"/>
          </w:rPr>
          <w:t>Public Health Emergency of International Concern</w:t>
        </w:r>
      </w:hyperlink>
      <w:r w:rsidRPr="008F3C10">
        <w:rPr>
          <w:rFonts w:asciiTheme="majorBidi" w:eastAsia="Times New Roman" w:hAnsiTheme="majorBidi" w:cstheme="majorBidi"/>
          <w:color w:val="000000" w:themeColor="text1"/>
          <w:sz w:val="24"/>
          <w:szCs w:val="24"/>
          <w:shd w:val="clear" w:color="auto" w:fill="FFFFFF"/>
        </w:rPr>
        <w:t> (PHEIC) on January 30 this year and later </w:t>
      </w:r>
      <w:hyperlink r:id="rId60" w:tgtFrame="_blank" w:history="1">
        <w:r w:rsidRPr="008F3C10">
          <w:rPr>
            <w:rFonts w:asciiTheme="majorBidi" w:eastAsia="Times New Roman" w:hAnsiTheme="majorBidi" w:cstheme="majorBidi"/>
            <w:color w:val="000000" w:themeColor="text1"/>
            <w:sz w:val="24"/>
            <w:szCs w:val="24"/>
            <w:shd w:val="clear" w:color="auto" w:fill="FFFFFF"/>
          </w:rPr>
          <w:t>characterized it as a pandemic on March 11</w:t>
        </w:r>
      </w:hyperlink>
      <w:r w:rsidRPr="008F3C10">
        <w:rPr>
          <w:rFonts w:asciiTheme="majorBidi" w:eastAsia="Times New Roman" w:hAnsiTheme="majorBidi" w:cstheme="majorBidi"/>
          <w:color w:val="000000" w:themeColor="text1"/>
          <w:sz w:val="24"/>
          <w:szCs w:val="24"/>
          <w:shd w:val="clear" w:color="auto" w:fill="FFFFFF"/>
        </w:rPr>
        <w:t>.</w:t>
      </w:r>
    </w:p>
    <w:p w14:paraId="2B191298" w14:textId="5A3B173E" w:rsidR="008F3C10" w:rsidRPr="008F3C10" w:rsidRDefault="008F3C10" w:rsidP="008F3C10">
      <w:pPr>
        <w:bidi w:val="0"/>
        <w:spacing w:after="0" w:line="360" w:lineRule="auto"/>
        <w:ind w:right="-625"/>
        <w:rPr>
          <w:rFonts w:asciiTheme="majorBidi" w:eastAsia="Times New Roman" w:hAnsiTheme="majorBidi" w:cstheme="majorBidi"/>
          <w:color w:val="000000" w:themeColor="text1"/>
          <w:sz w:val="24"/>
          <w:szCs w:val="24"/>
          <w:shd w:val="clear" w:color="auto" w:fill="FFFFFF"/>
        </w:rPr>
      </w:pPr>
      <w:r w:rsidRPr="008F3C10">
        <w:rPr>
          <w:rFonts w:asciiTheme="majorBidi" w:eastAsia="Times New Roman" w:hAnsiTheme="majorBidi" w:cstheme="majorBidi"/>
          <w:color w:val="000000" w:themeColor="text1"/>
          <w:sz w:val="24"/>
          <w:szCs w:val="24"/>
          <w:shd w:val="clear" w:color="auto" w:fill="FFFFFF"/>
        </w:rPr>
        <w:t>The original protocol included the performance of sputum induction</w:t>
      </w:r>
      <w:r w:rsidRPr="008F3C10">
        <w:rPr>
          <w:rFonts w:asciiTheme="majorBidi" w:eastAsia="Times New Roman" w:hAnsiTheme="majorBidi" w:cstheme="majorBidi"/>
          <w:smallCaps/>
          <w:color w:val="000000" w:themeColor="text1"/>
          <w:sz w:val="24"/>
          <w:szCs w:val="24"/>
          <w:shd w:val="clear" w:color="auto" w:fill="FFFFFF"/>
        </w:rPr>
        <w:t xml:space="preserve"> </w:t>
      </w:r>
      <w:r w:rsidRPr="008F3C10">
        <w:rPr>
          <w:rFonts w:asciiTheme="majorBidi" w:eastAsia="Times New Roman" w:hAnsiTheme="majorBidi" w:cstheme="majorBidi"/>
          <w:color w:val="000000" w:themeColor="text1"/>
          <w:sz w:val="24"/>
          <w:szCs w:val="24"/>
          <w:shd w:val="clear" w:color="auto" w:fill="FFFFFF"/>
        </w:rPr>
        <w:t xml:space="preserve">but this procedure was considered as an </w:t>
      </w:r>
      <w:r w:rsidRPr="008F3C10">
        <w:rPr>
          <w:rFonts w:ascii="Times New Roman" w:eastAsia="Times New Roman" w:hAnsi="Times New Roman" w:cs="David"/>
          <w:sz w:val="24"/>
          <w:szCs w:val="24"/>
        </w:rPr>
        <w:t>Aerosol-Generating Procedures (AGP)</w:t>
      </w:r>
      <w:r w:rsidRPr="008F3C10">
        <w:rPr>
          <w:rFonts w:asciiTheme="majorBidi" w:eastAsia="Times New Roman" w:hAnsiTheme="majorBidi" w:cstheme="majorBidi"/>
          <w:color w:val="000000" w:themeColor="text1"/>
          <w:sz w:val="24"/>
          <w:szCs w:val="24"/>
          <w:shd w:val="clear" w:color="auto" w:fill="FFFFFF"/>
        </w:rPr>
        <w:t xml:space="preserve"> and </w:t>
      </w:r>
      <w:r w:rsidRPr="008F3C10">
        <w:rPr>
          <w:rFonts w:ascii="Times New Roman" w:eastAsia="Times New Roman" w:hAnsi="Times New Roman" w:cs="David"/>
          <w:sz w:val="24"/>
          <w:szCs w:val="24"/>
        </w:rPr>
        <w:t>are more likely to generate higher concentrations of infectious respiratory aerosols than coughing, sneezing, talking, or breathing. AGPs potentially put healthcare personnel and others at an increased risk for pathogen exposure and infection</w:t>
      </w:r>
      <w:r w:rsidRPr="008F3C10">
        <w:rPr>
          <w:rFonts w:asciiTheme="majorBidi" w:eastAsia="Times New Roman" w:hAnsiTheme="majorBidi" w:cstheme="majorBidi"/>
          <w:color w:val="000000" w:themeColor="text1"/>
          <w:sz w:val="24"/>
          <w:szCs w:val="24"/>
          <w:shd w:val="clear" w:color="auto" w:fill="FFFFFF"/>
        </w:rPr>
        <w:t xml:space="preserve"> </w:t>
      </w:r>
    </w:p>
    <w:p w14:paraId="42BE6746" w14:textId="47B15300" w:rsidR="008F3C10" w:rsidRPr="008F3C10" w:rsidRDefault="008F3C10" w:rsidP="008F3C10">
      <w:pPr>
        <w:bidi w:val="0"/>
        <w:spacing w:after="0" w:line="360" w:lineRule="auto"/>
        <w:rPr>
          <w:rFonts w:asciiTheme="majorBidi" w:eastAsia="Times New Roman" w:hAnsiTheme="majorBidi" w:cstheme="majorBidi"/>
          <w:color w:val="000000" w:themeColor="text1"/>
          <w:sz w:val="24"/>
          <w:szCs w:val="24"/>
          <w:shd w:val="clear" w:color="auto" w:fill="FFFFFF"/>
        </w:rPr>
      </w:pPr>
      <w:r w:rsidRPr="008F3C10">
        <w:rPr>
          <w:rFonts w:asciiTheme="majorBidi" w:eastAsia="Times New Roman" w:hAnsiTheme="majorBidi" w:cstheme="majorBidi"/>
          <w:color w:val="000000" w:themeColor="text1"/>
          <w:sz w:val="24"/>
          <w:szCs w:val="24"/>
          <w:shd w:val="clear" w:color="auto" w:fill="FFFFFF"/>
        </w:rPr>
        <w:t>(</w:t>
      </w:r>
      <w:hyperlink r:id="rId61" w:anchor="standard-based-precautions" w:history="1">
        <w:r w:rsidRPr="008F3C10">
          <w:rPr>
            <w:rFonts w:asciiTheme="majorBidi" w:eastAsia="Times New Roman" w:hAnsiTheme="majorBidi" w:cstheme="majorBidi"/>
            <w:color w:val="0000FF"/>
            <w:sz w:val="24"/>
            <w:szCs w:val="24"/>
            <w:u w:val="single"/>
            <w:shd w:val="clear" w:color="auto" w:fill="FFFFFF"/>
          </w:rPr>
          <w:t>https://www.cdc.gov/coronavirus/2019-ncov/hcp/non-us-settings/overview/index.html#standard-based-precautions</w:t>
        </w:r>
      </w:hyperlink>
    </w:p>
    <w:p w14:paraId="5E67AAEA" w14:textId="3F17026A" w:rsidR="008F3C10" w:rsidRPr="008F3C10" w:rsidRDefault="0023738B" w:rsidP="008F3C10">
      <w:pPr>
        <w:bidi w:val="0"/>
        <w:spacing w:after="0" w:line="360" w:lineRule="auto"/>
        <w:rPr>
          <w:rFonts w:asciiTheme="majorBidi" w:hAnsiTheme="majorBidi" w:cstheme="majorBidi"/>
          <w:color w:val="000000" w:themeColor="text1"/>
          <w:sz w:val="24"/>
          <w:szCs w:val="24"/>
          <w:shd w:val="clear" w:color="auto" w:fill="FFFFFF"/>
        </w:rPr>
      </w:pPr>
      <w:r w:rsidRPr="008F3C10">
        <w:rPr>
          <w:rFonts w:asciiTheme="majorBidi" w:hAnsiTheme="majorBidi" w:cstheme="majorBidi"/>
          <w:color w:val="000000" w:themeColor="text1"/>
          <w:sz w:val="24"/>
          <w:szCs w:val="24"/>
          <w:shd w:val="clear" w:color="auto" w:fill="FFFFFF"/>
        </w:rPr>
        <w:t xml:space="preserve">The police departments in Tel Aviv and in Haifa </w:t>
      </w:r>
      <w:r w:rsidR="00CA7F52" w:rsidRPr="008F3C10">
        <w:rPr>
          <w:rFonts w:asciiTheme="majorBidi" w:hAnsiTheme="majorBidi" w:cstheme="majorBidi"/>
          <w:color w:val="000000" w:themeColor="text1"/>
          <w:sz w:val="24"/>
          <w:szCs w:val="24"/>
          <w:shd w:val="clear" w:color="auto" w:fill="FFFFFF"/>
        </w:rPr>
        <w:t>were unable to</w:t>
      </w:r>
      <w:r w:rsidRPr="008F3C10">
        <w:rPr>
          <w:rFonts w:asciiTheme="majorBidi" w:hAnsiTheme="majorBidi" w:cstheme="majorBidi"/>
          <w:color w:val="000000" w:themeColor="text1"/>
          <w:sz w:val="24"/>
          <w:szCs w:val="24"/>
          <w:shd w:val="clear" w:color="auto" w:fill="FFFFFF"/>
        </w:rPr>
        <w:t xml:space="preserve"> offer us the facilities to test individuals in an open space with adequate ventilation in order to avoid Corona virus infection among the recruited population and our staff.</w:t>
      </w:r>
    </w:p>
    <w:p w14:paraId="591AB755" w14:textId="4A14AFFE" w:rsidR="0023738B" w:rsidRDefault="008F3C10" w:rsidP="008F3C10">
      <w:pPr>
        <w:bidi w:val="0"/>
        <w:spacing w:after="0" w:line="360" w:lineRule="auto"/>
        <w:jc w:val="both"/>
        <w:rPr>
          <w:rFonts w:asciiTheme="majorBidi" w:hAnsiTheme="majorBidi" w:cstheme="majorBidi"/>
          <w:color w:val="000000" w:themeColor="text1"/>
          <w:sz w:val="24"/>
          <w:szCs w:val="24"/>
          <w:shd w:val="clear" w:color="auto" w:fill="FFFFFF"/>
        </w:rPr>
      </w:pPr>
      <w:r w:rsidRPr="008F3C10">
        <w:rPr>
          <w:rFonts w:asciiTheme="majorBidi" w:hAnsiTheme="majorBidi" w:cstheme="majorBidi"/>
          <w:color w:val="000000" w:themeColor="text1"/>
          <w:sz w:val="24"/>
          <w:szCs w:val="24"/>
          <w:shd w:val="clear" w:color="auto" w:fill="FFFFFF"/>
        </w:rPr>
        <w:t>In this context we decided to change the original protocol using methods and procedures that can be a surrogate for sputum induction without the generation of aerosols</w:t>
      </w:r>
    </w:p>
    <w:p w14:paraId="3922E6DA" w14:textId="5999F592" w:rsidR="008F3C10" w:rsidRPr="008F3C10" w:rsidRDefault="008F3C10" w:rsidP="008F3C10">
      <w:pPr>
        <w:bidi w:val="0"/>
        <w:spacing w:after="0" w:line="360" w:lineRule="auto"/>
        <w:jc w:val="both"/>
        <w:rPr>
          <w:rFonts w:asciiTheme="majorBidi" w:hAnsiTheme="majorBidi" w:cstheme="majorBidi"/>
          <w:b/>
          <w:bCs/>
          <w:sz w:val="24"/>
          <w:szCs w:val="24"/>
        </w:rPr>
      </w:pPr>
      <w:r>
        <w:rPr>
          <w:rFonts w:asciiTheme="majorBidi" w:hAnsiTheme="majorBidi" w:cstheme="majorBidi"/>
          <w:color w:val="000000" w:themeColor="text1"/>
          <w:sz w:val="24"/>
          <w:szCs w:val="24"/>
          <w:shd w:val="clear" w:color="auto" w:fill="FFFFFF"/>
        </w:rPr>
        <w:t>The results from 2016</w:t>
      </w:r>
      <w:r>
        <w:rPr>
          <w:rFonts w:asciiTheme="majorBidi" w:hAnsiTheme="majorBidi" w:cstheme="majorBidi"/>
          <w:b/>
          <w:bCs/>
          <w:sz w:val="24"/>
          <w:szCs w:val="24"/>
        </w:rPr>
        <w:t xml:space="preserve"> </w:t>
      </w:r>
      <w:r w:rsidRPr="008F3C10">
        <w:rPr>
          <w:rFonts w:asciiTheme="majorBidi" w:hAnsiTheme="majorBidi" w:cstheme="majorBidi"/>
          <w:sz w:val="24"/>
          <w:szCs w:val="24"/>
        </w:rPr>
        <w:t xml:space="preserve">are presented in pages </w:t>
      </w:r>
      <w:r w:rsidR="003D60AA">
        <w:rPr>
          <w:rFonts w:asciiTheme="majorBidi" w:hAnsiTheme="majorBidi" w:cstheme="majorBidi"/>
          <w:sz w:val="24"/>
          <w:szCs w:val="24"/>
        </w:rPr>
        <w:t>55-57.</w:t>
      </w:r>
    </w:p>
    <w:bookmarkEnd w:id="30"/>
    <w:p w14:paraId="70F811B7" w14:textId="77777777" w:rsidR="0023738B" w:rsidRDefault="0023738B" w:rsidP="0023738B">
      <w:pPr>
        <w:bidi w:val="0"/>
        <w:jc w:val="both"/>
        <w:rPr>
          <w:rFonts w:asciiTheme="majorBidi" w:hAnsiTheme="majorBidi" w:cstheme="majorBidi"/>
          <w:b/>
          <w:bCs/>
        </w:rPr>
      </w:pPr>
      <w:r>
        <w:rPr>
          <w:rFonts w:asciiTheme="majorBidi" w:hAnsiTheme="majorBidi" w:cstheme="majorBidi"/>
          <w:b/>
          <w:bCs/>
        </w:rPr>
        <w:br w:type="page"/>
      </w:r>
    </w:p>
    <w:p w14:paraId="77CC9183" w14:textId="68B8D9C1" w:rsidR="0023738B" w:rsidRDefault="0023738B" w:rsidP="0023738B">
      <w:pPr>
        <w:bidi w:val="0"/>
        <w:spacing w:line="360" w:lineRule="auto"/>
        <w:jc w:val="both"/>
        <w:rPr>
          <w:rFonts w:asciiTheme="majorBidi" w:hAnsiTheme="majorBidi" w:cstheme="majorBidi"/>
          <w:smallCaps/>
          <w:color w:val="000000" w:themeColor="text1"/>
          <w:shd w:val="clear" w:color="auto" w:fill="FFFFFF"/>
        </w:rPr>
      </w:pPr>
      <w:r w:rsidRPr="00D107AD">
        <w:rPr>
          <w:rFonts w:asciiTheme="majorBidi" w:hAnsiTheme="majorBidi" w:cstheme="majorBidi"/>
          <w:b/>
          <w:bCs/>
          <w:smallCaps/>
          <w:color w:val="000000" w:themeColor="text1"/>
          <w:sz w:val="28"/>
          <w:szCs w:val="28"/>
          <w:shd w:val="clear" w:color="auto" w:fill="FFFFFF"/>
        </w:rPr>
        <w:lastRenderedPageBreak/>
        <w:t>Data from 2016</w:t>
      </w:r>
      <w:r w:rsidRPr="00D107AD">
        <w:rPr>
          <w:rFonts w:asciiTheme="majorBidi" w:hAnsiTheme="majorBidi" w:cstheme="majorBidi"/>
          <w:b/>
          <w:bCs/>
          <w:smallCaps/>
          <w:color w:val="000000" w:themeColor="text1"/>
          <w:shd w:val="clear" w:color="auto" w:fill="FFFFFF"/>
        </w:rPr>
        <w:t xml:space="preserve"> </w:t>
      </w:r>
    </w:p>
    <w:p w14:paraId="4D102584" w14:textId="11B34EC8" w:rsidR="00D10C84" w:rsidRDefault="00D10C84" w:rsidP="00AB006C">
      <w:pPr>
        <w:bidi w:val="0"/>
        <w:spacing w:line="360" w:lineRule="auto"/>
        <w:rPr>
          <w:rFonts w:asciiTheme="majorBidi" w:hAnsiTheme="majorBidi" w:cstheme="majorBidi"/>
          <w:sz w:val="24"/>
          <w:szCs w:val="24"/>
        </w:rPr>
      </w:pPr>
    </w:p>
    <w:p w14:paraId="6F534C7F" w14:textId="382B2278" w:rsidR="00D10C84" w:rsidRPr="002431DF" w:rsidRDefault="00D10C84" w:rsidP="00100A29">
      <w:pPr>
        <w:pStyle w:val="fulltext-textfulltext-indent"/>
        <w:tabs>
          <w:tab w:val="right" w:pos="360"/>
        </w:tabs>
        <w:spacing w:before="0" w:beforeAutospacing="0" w:after="0" w:afterAutospacing="0"/>
        <w:ind w:right="-516"/>
        <w:rPr>
          <w:rFonts w:asciiTheme="majorBidi" w:hAnsiTheme="majorBidi" w:cstheme="majorBidi"/>
          <w:b/>
          <w:bCs/>
          <w:smallCaps/>
        </w:rPr>
      </w:pPr>
      <w:r w:rsidRPr="002431DF">
        <w:rPr>
          <w:rFonts w:asciiTheme="majorBidi" w:hAnsiTheme="majorBidi" w:cstheme="majorBidi"/>
          <w:b/>
          <w:bCs/>
          <w:smallCaps/>
        </w:rPr>
        <w:t xml:space="preserve">Table </w:t>
      </w:r>
      <w:r>
        <w:rPr>
          <w:rFonts w:asciiTheme="majorBidi" w:hAnsiTheme="majorBidi" w:cstheme="majorBidi"/>
          <w:b/>
          <w:bCs/>
          <w:smallCaps/>
        </w:rPr>
        <w:t>2</w:t>
      </w:r>
      <w:r w:rsidR="00100A29">
        <w:rPr>
          <w:rFonts w:asciiTheme="majorBidi" w:hAnsiTheme="majorBidi" w:cstheme="majorBidi"/>
          <w:b/>
          <w:bCs/>
          <w:smallCaps/>
        </w:rPr>
        <w:t>3</w:t>
      </w:r>
      <w:r w:rsidRPr="002431DF">
        <w:rPr>
          <w:rFonts w:asciiTheme="majorBidi" w:hAnsiTheme="majorBidi" w:cstheme="majorBidi"/>
          <w:b/>
          <w:bCs/>
          <w:smallCaps/>
        </w:rPr>
        <w:t xml:space="preserve">. Comparison between </w:t>
      </w:r>
      <w:r w:rsidR="000860D1" w:rsidRPr="000C73A3">
        <w:rPr>
          <w:rFonts w:asciiTheme="majorBidi" w:hAnsiTheme="majorBidi" w:cstheme="majorBidi"/>
          <w:b/>
          <w:bCs/>
          <w:smallCaps/>
          <w:color w:val="FF0000"/>
        </w:rPr>
        <w:t>DEMOGRAPHICS DATA</w:t>
      </w:r>
      <w:r w:rsidRPr="002431DF">
        <w:rPr>
          <w:rFonts w:asciiTheme="majorBidi" w:hAnsiTheme="majorBidi" w:cstheme="majorBidi"/>
          <w:b/>
          <w:bCs/>
          <w:smallCaps/>
        </w:rPr>
        <w:t xml:space="preserve"> </w:t>
      </w:r>
      <w:r w:rsidRPr="00F73781">
        <w:rPr>
          <w:rFonts w:asciiTheme="majorBidi" w:hAnsiTheme="majorBidi" w:cstheme="majorBidi"/>
          <w:b/>
          <w:bCs/>
          <w:smallCaps/>
        </w:rPr>
        <w:t xml:space="preserve">in Tel Aviv and Haifa </w:t>
      </w:r>
      <w:r w:rsidRPr="00F73781">
        <w:rPr>
          <w:rFonts w:asciiTheme="majorBidi" w:hAnsiTheme="majorBidi" w:cstheme="majorBidi"/>
          <w:b/>
          <w:bCs/>
          <w:smallCaps/>
          <w:color w:val="2E74B5" w:themeColor="accent1" w:themeShade="BF"/>
        </w:rPr>
        <w:t xml:space="preserve">Police </w:t>
      </w:r>
      <w:r w:rsidRPr="002431DF">
        <w:rPr>
          <w:rFonts w:asciiTheme="majorBidi" w:hAnsiTheme="majorBidi" w:cstheme="majorBidi"/>
          <w:b/>
          <w:bCs/>
          <w:smallCaps/>
        </w:rPr>
        <w:t>Populations</w:t>
      </w:r>
      <w:r w:rsidR="00EC6B0D">
        <w:rPr>
          <w:rFonts w:asciiTheme="majorBidi" w:hAnsiTheme="majorBidi" w:cstheme="majorBidi"/>
          <w:b/>
          <w:bCs/>
          <w:smallCaps/>
        </w:rPr>
        <w:t xml:space="preserve"> - 2016</w:t>
      </w:r>
      <w:r w:rsidRPr="002431DF">
        <w:rPr>
          <w:rFonts w:asciiTheme="majorBidi" w:hAnsiTheme="majorBidi" w:cstheme="majorBidi"/>
          <w:b/>
          <w:bCs/>
          <w:smallCaps/>
        </w:rPr>
        <w:t xml:space="preserve"> </w:t>
      </w:r>
    </w:p>
    <w:tbl>
      <w:tblPr>
        <w:tblStyle w:val="1"/>
        <w:tblW w:w="6492" w:type="dxa"/>
        <w:tblLook w:val="04A0" w:firstRow="1" w:lastRow="0" w:firstColumn="1" w:lastColumn="0" w:noHBand="0" w:noVBand="1"/>
      </w:tblPr>
      <w:tblGrid>
        <w:gridCol w:w="2835"/>
        <w:gridCol w:w="1815"/>
        <w:gridCol w:w="1842"/>
      </w:tblGrid>
      <w:tr w:rsidR="00EC6B0D" w:rsidRPr="000D77C2" w14:paraId="201381F0" w14:textId="77777777" w:rsidTr="00CE6B1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bottom w:val="single" w:sz="4" w:space="0" w:color="auto"/>
              <w:right w:val="nil"/>
            </w:tcBorders>
          </w:tcPr>
          <w:p w14:paraId="69AA9A99" w14:textId="77777777" w:rsidR="00EC6B0D" w:rsidRDefault="00EC6B0D" w:rsidP="00AB006C">
            <w:pPr>
              <w:bidi w:val="0"/>
              <w:spacing w:after="0"/>
              <w:rPr>
                <w:rFonts w:asciiTheme="majorBidi" w:hAnsiTheme="majorBidi" w:cstheme="majorBidi"/>
              </w:rPr>
            </w:pPr>
          </w:p>
          <w:p w14:paraId="50F9C02A" w14:textId="77777777" w:rsidR="00EC6B0D" w:rsidRPr="000D77C2" w:rsidRDefault="00EC6B0D" w:rsidP="00AB006C">
            <w:pPr>
              <w:bidi w:val="0"/>
              <w:spacing w:after="0"/>
              <w:rPr>
                <w:rFonts w:asciiTheme="majorBidi" w:hAnsiTheme="majorBidi" w:cstheme="majorBidi"/>
              </w:rPr>
            </w:pPr>
          </w:p>
        </w:tc>
        <w:tc>
          <w:tcPr>
            <w:tcW w:w="1815" w:type="dxa"/>
            <w:tcBorders>
              <w:top w:val="single" w:sz="4" w:space="0" w:color="auto"/>
              <w:bottom w:val="single" w:sz="4" w:space="0" w:color="auto"/>
            </w:tcBorders>
          </w:tcPr>
          <w:p w14:paraId="002118D6" w14:textId="74E1AEF5" w:rsidR="00EC6B0D" w:rsidRPr="00DB4F6C" w:rsidRDefault="00EC6B0D" w:rsidP="00AB006C">
            <w:pPr>
              <w:bidi w:val="0"/>
              <w:spacing w:after="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Pr>
            </w:pPr>
            <w:r w:rsidRPr="00D107AD">
              <w:rPr>
                <w:rFonts w:asciiTheme="majorBidi" w:hAnsiTheme="majorBidi" w:cstheme="majorBidi"/>
                <w:b/>
                <w:bCs/>
                <w:i w:val="0"/>
                <w:iCs w:val="0"/>
              </w:rPr>
              <w:t>TLV police (n=13)</w:t>
            </w:r>
          </w:p>
        </w:tc>
        <w:tc>
          <w:tcPr>
            <w:tcW w:w="1842" w:type="dxa"/>
            <w:tcBorders>
              <w:top w:val="single" w:sz="4" w:space="0" w:color="auto"/>
              <w:left w:val="nil"/>
              <w:bottom w:val="single" w:sz="4" w:space="0" w:color="auto"/>
            </w:tcBorders>
          </w:tcPr>
          <w:p w14:paraId="0DDADB16" w14:textId="0DB74CE4" w:rsidR="00EC6B0D" w:rsidRPr="00DB4F6C" w:rsidRDefault="00EC6B0D" w:rsidP="00AB006C">
            <w:pPr>
              <w:bidi w:val="0"/>
              <w:spacing w:after="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Pr>
            </w:pPr>
            <w:r w:rsidRPr="00D107AD">
              <w:rPr>
                <w:rFonts w:asciiTheme="majorBidi" w:hAnsiTheme="majorBidi" w:cstheme="majorBidi"/>
                <w:b/>
                <w:bCs/>
                <w:i w:val="0"/>
                <w:iCs w:val="0"/>
              </w:rPr>
              <w:t>Haifa police (n=13)</w:t>
            </w:r>
          </w:p>
        </w:tc>
      </w:tr>
      <w:tr w:rsidR="00EC6B0D" w:rsidRPr="000D77C2" w14:paraId="009ACCAE" w14:textId="77777777" w:rsidTr="00CE6B12">
        <w:trPr>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bottom w:val="nil"/>
              <w:right w:val="nil"/>
            </w:tcBorders>
          </w:tcPr>
          <w:p w14:paraId="276CA0E6" w14:textId="77777777" w:rsidR="00EC6B0D" w:rsidRPr="00BC192E" w:rsidRDefault="00EC6B0D" w:rsidP="00AB006C">
            <w:pPr>
              <w:bidi w:val="0"/>
              <w:spacing w:after="0"/>
              <w:rPr>
                <w:rFonts w:asciiTheme="majorBidi" w:hAnsiTheme="majorBidi" w:cstheme="majorBidi"/>
                <w:b/>
                <w:bCs/>
                <w:color w:val="000000"/>
              </w:rPr>
            </w:pPr>
            <w:r w:rsidRPr="00DB4F6C">
              <w:rPr>
                <w:rFonts w:asciiTheme="majorBidi" w:hAnsiTheme="majorBidi" w:cstheme="majorBidi"/>
                <w:b/>
                <w:bCs/>
                <w:color w:val="000000"/>
              </w:rPr>
              <w:t>Age, years (mean ± SD)</w:t>
            </w:r>
          </w:p>
        </w:tc>
        <w:tc>
          <w:tcPr>
            <w:tcW w:w="1815" w:type="dxa"/>
            <w:tcBorders>
              <w:top w:val="single" w:sz="4" w:space="0" w:color="auto"/>
              <w:bottom w:val="nil"/>
            </w:tcBorders>
          </w:tcPr>
          <w:p w14:paraId="0D6552E7" w14:textId="3ACF42E2" w:rsidR="00EC6B0D" w:rsidRPr="000D77C2" w:rsidRDefault="00EC6B0D" w:rsidP="00AB006C">
            <w:pPr>
              <w:bidi w:val="0"/>
              <w:spacing w:after="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rPr>
              <w:t>29.2±4</w:t>
            </w:r>
          </w:p>
        </w:tc>
        <w:tc>
          <w:tcPr>
            <w:tcW w:w="1842" w:type="dxa"/>
            <w:tcBorders>
              <w:top w:val="single" w:sz="4" w:space="0" w:color="auto"/>
              <w:left w:val="nil"/>
              <w:bottom w:val="nil"/>
            </w:tcBorders>
          </w:tcPr>
          <w:p w14:paraId="032A1601" w14:textId="54FF87CE" w:rsidR="00EC6B0D" w:rsidRPr="000D77C2" w:rsidRDefault="00EC6B0D" w:rsidP="00AB006C">
            <w:pPr>
              <w:bidi w:val="0"/>
              <w:spacing w:after="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rPr>
              <w:t>29.2±5</w:t>
            </w:r>
          </w:p>
        </w:tc>
      </w:tr>
      <w:tr w:rsidR="00EC6B0D" w:rsidRPr="000D77C2" w14:paraId="542CEBDF" w14:textId="77777777" w:rsidTr="00CE6B12">
        <w:trPr>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right w:val="nil"/>
            </w:tcBorders>
          </w:tcPr>
          <w:p w14:paraId="4DAAD80C" w14:textId="77777777" w:rsidR="00EC6B0D" w:rsidRPr="00DB4F6C" w:rsidRDefault="00EC6B0D" w:rsidP="00AB006C">
            <w:pPr>
              <w:bidi w:val="0"/>
              <w:spacing w:after="0"/>
              <w:rPr>
                <w:rFonts w:asciiTheme="majorBidi" w:hAnsiTheme="majorBidi" w:cstheme="majorBidi"/>
                <w:b/>
                <w:bCs/>
              </w:rPr>
            </w:pPr>
            <w:r w:rsidRPr="00DB4F6C">
              <w:rPr>
                <w:rFonts w:asciiTheme="majorBidi" w:hAnsiTheme="majorBidi" w:cstheme="majorBidi"/>
                <w:b/>
                <w:bCs/>
                <w:color w:val="000000"/>
              </w:rPr>
              <w:t xml:space="preserve">Male, </w:t>
            </w:r>
            <w:r w:rsidRPr="00DB4F6C">
              <w:rPr>
                <w:rFonts w:asciiTheme="majorBidi" w:hAnsiTheme="majorBidi" w:cstheme="majorBidi"/>
                <w:b/>
                <w:bCs/>
                <w:i/>
                <w:iCs/>
                <w:color w:val="000000"/>
              </w:rPr>
              <w:t>n</w:t>
            </w:r>
            <w:r w:rsidRPr="00DB4F6C">
              <w:rPr>
                <w:rFonts w:asciiTheme="majorBidi" w:hAnsiTheme="majorBidi" w:cstheme="majorBidi"/>
                <w:b/>
                <w:bCs/>
                <w:color w:val="000000"/>
              </w:rPr>
              <w:t xml:space="preserve"> (%)</w:t>
            </w:r>
          </w:p>
        </w:tc>
        <w:tc>
          <w:tcPr>
            <w:tcW w:w="1815" w:type="dxa"/>
            <w:tcBorders>
              <w:top w:val="nil"/>
              <w:bottom w:val="nil"/>
            </w:tcBorders>
          </w:tcPr>
          <w:p w14:paraId="2E2F34F9" w14:textId="14BB68FA" w:rsidR="00EC6B0D" w:rsidRPr="000D77C2" w:rsidRDefault="00EC6B0D" w:rsidP="00AB006C">
            <w:pPr>
              <w:bidi w:val="0"/>
              <w:spacing w:after="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rPr>
              <w:t>12(85.7)</w:t>
            </w:r>
          </w:p>
        </w:tc>
        <w:tc>
          <w:tcPr>
            <w:tcW w:w="1842" w:type="dxa"/>
            <w:tcBorders>
              <w:top w:val="nil"/>
              <w:left w:val="nil"/>
              <w:bottom w:val="nil"/>
            </w:tcBorders>
          </w:tcPr>
          <w:p w14:paraId="640FFB6A" w14:textId="2CBE99A6" w:rsidR="00EC6B0D" w:rsidRPr="000D77C2" w:rsidRDefault="00EC6B0D" w:rsidP="00AB006C">
            <w:pPr>
              <w:bidi w:val="0"/>
              <w:spacing w:after="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rPr>
              <w:t>8(57.1)</w:t>
            </w:r>
          </w:p>
        </w:tc>
      </w:tr>
      <w:tr w:rsidR="00EC6B0D" w:rsidRPr="000D77C2" w14:paraId="786AFD2C" w14:textId="77777777" w:rsidTr="00CE6B12">
        <w:trPr>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right w:val="nil"/>
            </w:tcBorders>
          </w:tcPr>
          <w:p w14:paraId="27C5F15E" w14:textId="77777777" w:rsidR="00EC6B0D" w:rsidRPr="00DB4F6C" w:rsidRDefault="00EC6B0D" w:rsidP="00AB006C">
            <w:pPr>
              <w:bidi w:val="0"/>
              <w:spacing w:after="0"/>
              <w:rPr>
                <w:rFonts w:asciiTheme="majorBidi" w:hAnsiTheme="majorBidi" w:cstheme="majorBidi"/>
                <w:b/>
                <w:bCs/>
                <w:color w:val="000000"/>
              </w:rPr>
            </w:pPr>
            <w:r w:rsidRPr="00DB4F6C">
              <w:rPr>
                <w:rFonts w:asciiTheme="majorBidi" w:hAnsiTheme="majorBidi" w:cstheme="majorBidi"/>
                <w:b/>
                <w:bCs/>
                <w:color w:val="000000"/>
              </w:rPr>
              <w:t xml:space="preserve">Smoking, </w:t>
            </w:r>
            <w:r w:rsidRPr="00DB4F6C">
              <w:rPr>
                <w:rFonts w:asciiTheme="majorBidi" w:hAnsiTheme="majorBidi" w:cstheme="majorBidi"/>
                <w:b/>
                <w:bCs/>
                <w:i/>
                <w:iCs/>
                <w:color w:val="000000"/>
              </w:rPr>
              <w:t>n</w:t>
            </w:r>
            <w:r w:rsidRPr="00DB4F6C">
              <w:rPr>
                <w:rFonts w:asciiTheme="majorBidi" w:hAnsiTheme="majorBidi" w:cstheme="majorBidi"/>
                <w:b/>
                <w:bCs/>
                <w:color w:val="000000"/>
              </w:rPr>
              <w:t xml:space="preserve"> (%)</w:t>
            </w:r>
          </w:p>
        </w:tc>
        <w:tc>
          <w:tcPr>
            <w:tcW w:w="1815" w:type="dxa"/>
            <w:tcBorders>
              <w:top w:val="nil"/>
              <w:bottom w:val="nil"/>
            </w:tcBorders>
          </w:tcPr>
          <w:p w14:paraId="6FC97C89" w14:textId="77777777" w:rsidR="00EC6B0D" w:rsidRPr="000D77C2" w:rsidRDefault="00EC6B0D" w:rsidP="00AB006C">
            <w:pPr>
              <w:bidi w:val="0"/>
              <w:spacing w:after="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842" w:type="dxa"/>
            <w:tcBorders>
              <w:top w:val="nil"/>
              <w:left w:val="nil"/>
              <w:bottom w:val="nil"/>
            </w:tcBorders>
          </w:tcPr>
          <w:p w14:paraId="1FBB885C" w14:textId="77777777" w:rsidR="00EC6B0D" w:rsidRPr="000D77C2" w:rsidRDefault="00EC6B0D" w:rsidP="00AB006C">
            <w:pPr>
              <w:bidi w:val="0"/>
              <w:spacing w:after="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EC6B0D" w:rsidRPr="000D77C2" w14:paraId="518F1FCE" w14:textId="77777777" w:rsidTr="00CE6B12">
        <w:trPr>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nil"/>
              <w:right w:val="nil"/>
            </w:tcBorders>
          </w:tcPr>
          <w:p w14:paraId="3B7F7353" w14:textId="77777777" w:rsidR="00EC6B0D" w:rsidRPr="00DB4F6C" w:rsidRDefault="00EC6B0D" w:rsidP="00AB006C">
            <w:pPr>
              <w:bidi w:val="0"/>
              <w:spacing w:after="0"/>
              <w:ind w:left="284" w:firstLine="283"/>
              <w:rPr>
                <w:rFonts w:asciiTheme="majorBidi" w:hAnsiTheme="majorBidi" w:cstheme="majorBidi"/>
                <w:b/>
                <w:bCs/>
                <w:color w:val="000000"/>
              </w:rPr>
            </w:pPr>
            <w:r w:rsidRPr="00DB4F6C">
              <w:rPr>
                <w:rFonts w:asciiTheme="majorBidi" w:hAnsiTheme="majorBidi" w:cstheme="majorBidi"/>
                <w:b/>
                <w:bCs/>
                <w:color w:val="000000"/>
              </w:rPr>
              <w:t>Active</w:t>
            </w:r>
          </w:p>
        </w:tc>
        <w:tc>
          <w:tcPr>
            <w:tcW w:w="1815" w:type="dxa"/>
            <w:tcBorders>
              <w:top w:val="nil"/>
              <w:bottom w:val="nil"/>
            </w:tcBorders>
          </w:tcPr>
          <w:p w14:paraId="23781830" w14:textId="4ED46B57" w:rsidR="00EC6B0D" w:rsidRPr="000D77C2" w:rsidRDefault="00EC6B0D" w:rsidP="00AB006C">
            <w:pPr>
              <w:bidi w:val="0"/>
              <w:spacing w:after="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rPr>
              <w:t>1(7.1)</w:t>
            </w:r>
          </w:p>
        </w:tc>
        <w:tc>
          <w:tcPr>
            <w:tcW w:w="1842" w:type="dxa"/>
            <w:tcBorders>
              <w:top w:val="nil"/>
              <w:left w:val="nil"/>
              <w:bottom w:val="nil"/>
            </w:tcBorders>
          </w:tcPr>
          <w:p w14:paraId="5144A587" w14:textId="5AC74103" w:rsidR="00EC6B0D" w:rsidRPr="000D77C2" w:rsidRDefault="00EC6B0D" w:rsidP="00AB006C">
            <w:pPr>
              <w:bidi w:val="0"/>
              <w:spacing w:after="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rPr>
              <w:t>2(8.3)</w:t>
            </w:r>
          </w:p>
        </w:tc>
      </w:tr>
      <w:tr w:rsidR="00EC6B0D" w:rsidRPr="000D77C2" w14:paraId="141BFFC0" w14:textId="77777777" w:rsidTr="00CE6B12">
        <w:trPr>
          <w:trHeight w:val="20"/>
        </w:trPr>
        <w:tc>
          <w:tcPr>
            <w:cnfStyle w:val="001000000000" w:firstRow="0" w:lastRow="0" w:firstColumn="1" w:lastColumn="0" w:oddVBand="0" w:evenVBand="0" w:oddHBand="0" w:evenHBand="0" w:firstRowFirstColumn="0" w:firstRowLastColumn="0" w:lastRowFirstColumn="0" w:lastRowLastColumn="0"/>
            <w:tcW w:w="2835" w:type="dxa"/>
            <w:tcBorders>
              <w:top w:val="nil"/>
              <w:bottom w:val="single" w:sz="4" w:space="0" w:color="auto"/>
              <w:right w:val="nil"/>
            </w:tcBorders>
          </w:tcPr>
          <w:p w14:paraId="7AC41406" w14:textId="77777777" w:rsidR="00EC6B0D" w:rsidRPr="00DB4F6C" w:rsidRDefault="00EC6B0D" w:rsidP="00AB006C">
            <w:pPr>
              <w:bidi w:val="0"/>
              <w:spacing w:after="0"/>
              <w:ind w:left="284" w:firstLine="283"/>
              <w:rPr>
                <w:rFonts w:asciiTheme="majorBidi" w:hAnsiTheme="majorBidi" w:cstheme="majorBidi"/>
                <w:b/>
                <w:bCs/>
                <w:color w:val="000000"/>
              </w:rPr>
            </w:pPr>
            <w:r w:rsidRPr="00DB4F6C">
              <w:rPr>
                <w:rFonts w:asciiTheme="majorBidi" w:hAnsiTheme="majorBidi" w:cstheme="majorBidi"/>
                <w:b/>
                <w:bCs/>
                <w:color w:val="000000"/>
              </w:rPr>
              <w:t>Passive</w:t>
            </w:r>
          </w:p>
        </w:tc>
        <w:tc>
          <w:tcPr>
            <w:tcW w:w="1815" w:type="dxa"/>
            <w:tcBorders>
              <w:top w:val="nil"/>
              <w:bottom w:val="single" w:sz="4" w:space="0" w:color="auto"/>
            </w:tcBorders>
          </w:tcPr>
          <w:p w14:paraId="4F41237D" w14:textId="4ABBCA1D" w:rsidR="00EC6B0D" w:rsidRPr="000D77C2" w:rsidRDefault="00EC6B0D" w:rsidP="00AB006C">
            <w:pPr>
              <w:bidi w:val="0"/>
              <w:spacing w:after="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rPr>
              <w:t>9(64.3)</w:t>
            </w:r>
          </w:p>
        </w:tc>
        <w:tc>
          <w:tcPr>
            <w:tcW w:w="1842" w:type="dxa"/>
            <w:tcBorders>
              <w:top w:val="nil"/>
              <w:left w:val="nil"/>
              <w:bottom w:val="single" w:sz="4" w:space="0" w:color="auto"/>
            </w:tcBorders>
          </w:tcPr>
          <w:p w14:paraId="10FB4F40" w14:textId="04968158" w:rsidR="00EC6B0D" w:rsidRPr="000D77C2" w:rsidRDefault="00EC6B0D" w:rsidP="00AB006C">
            <w:pPr>
              <w:bidi w:val="0"/>
              <w:spacing w:after="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rPr>
              <w:t>8(57.1)</w:t>
            </w:r>
          </w:p>
        </w:tc>
      </w:tr>
    </w:tbl>
    <w:p w14:paraId="112F36C1" w14:textId="19575576" w:rsidR="00D10C84" w:rsidRDefault="00D10C84" w:rsidP="00AB006C">
      <w:pPr>
        <w:bidi w:val="0"/>
        <w:spacing w:after="0"/>
        <w:rPr>
          <w:rFonts w:asciiTheme="majorBidi" w:hAnsiTheme="majorBidi" w:cstheme="majorBidi"/>
          <w:u w:val="single"/>
          <w:lang w:val="en"/>
        </w:rPr>
      </w:pPr>
      <w:r w:rsidRPr="003866CA">
        <w:rPr>
          <w:rFonts w:asciiTheme="majorBidi" w:hAnsiTheme="majorBidi" w:cstheme="majorBidi"/>
          <w:i/>
          <w:iCs/>
        </w:rPr>
        <w:t>P</w:t>
      </w:r>
      <w:r w:rsidRPr="003866CA">
        <w:rPr>
          <w:rFonts w:asciiTheme="majorBidi" w:hAnsiTheme="majorBidi" w:cstheme="majorBidi"/>
        </w:rPr>
        <w:t xml:space="preserve"> value was calculated </w:t>
      </w:r>
      <w:r w:rsidR="00EC6B0D">
        <w:rPr>
          <w:rFonts w:asciiTheme="majorBidi" w:hAnsiTheme="majorBidi" w:cstheme="majorBidi"/>
        </w:rPr>
        <w:t>Mann-Whitney U test</w:t>
      </w:r>
      <w:r w:rsidRPr="003866CA">
        <w:rPr>
          <w:rFonts w:asciiTheme="majorBidi" w:hAnsiTheme="majorBidi" w:cstheme="majorBidi"/>
        </w:rPr>
        <w:t xml:space="preserve"> for continuous variables and </w:t>
      </w:r>
      <w:r w:rsidRPr="003866CA">
        <w:rPr>
          <w:rFonts w:asciiTheme="majorBidi" w:hAnsiTheme="majorBidi" w:cstheme="majorBidi"/>
          <w:i/>
          <w:iCs/>
        </w:rPr>
        <w:t>X</w:t>
      </w:r>
      <w:r w:rsidRPr="003866CA">
        <w:rPr>
          <w:rFonts w:asciiTheme="majorBidi" w:hAnsiTheme="majorBidi" w:cstheme="majorBidi"/>
          <w:vertAlign w:val="superscript"/>
        </w:rPr>
        <w:t>2</w:t>
      </w:r>
      <w:r w:rsidRPr="003866CA">
        <w:rPr>
          <w:rFonts w:asciiTheme="majorBidi" w:hAnsiTheme="majorBidi" w:cstheme="majorBidi"/>
        </w:rPr>
        <w:t xml:space="preserve"> for categorical variables.</w:t>
      </w:r>
      <w:r w:rsidRPr="00EC1D0B">
        <w:rPr>
          <w:rFonts w:asciiTheme="majorBidi" w:hAnsiTheme="majorBidi" w:cstheme="majorBidi"/>
          <w:i/>
          <w:iCs/>
        </w:rPr>
        <w:t xml:space="preserve"> </w:t>
      </w:r>
      <w:r>
        <w:rPr>
          <w:rFonts w:asciiTheme="majorBidi" w:hAnsiTheme="majorBidi" w:cstheme="majorBidi"/>
          <w:i/>
          <w:iCs/>
        </w:rPr>
        <w:t>PV</w:t>
      </w:r>
      <w:r>
        <w:rPr>
          <w:rFonts w:asciiTheme="majorBidi" w:hAnsiTheme="majorBidi" w:cstheme="majorBidi"/>
        </w:rPr>
        <w:t xml:space="preserve"> is </w:t>
      </w:r>
      <w:r w:rsidRPr="00ED4240">
        <w:rPr>
          <w:rFonts w:asciiTheme="majorBidi" w:hAnsiTheme="majorBidi" w:cstheme="majorBidi"/>
        </w:rPr>
        <w:t>non</w:t>
      </w:r>
      <w:r w:rsidR="00AB006C">
        <w:rPr>
          <w:rFonts w:asciiTheme="majorBidi" w:hAnsiTheme="majorBidi" w:cstheme="majorBidi"/>
        </w:rPr>
        <w:t>-</w:t>
      </w:r>
      <w:r w:rsidRPr="00ED4240">
        <w:rPr>
          <w:rFonts w:asciiTheme="majorBidi" w:hAnsiTheme="majorBidi" w:cstheme="majorBidi"/>
        </w:rPr>
        <w:t xml:space="preserve">significant </w:t>
      </w:r>
      <w:r>
        <w:rPr>
          <w:rFonts w:asciiTheme="majorBidi" w:hAnsiTheme="majorBidi" w:cstheme="majorBidi"/>
        </w:rPr>
        <w:t>i</w:t>
      </w:r>
      <w:r w:rsidRPr="00ED4240">
        <w:rPr>
          <w:rFonts w:asciiTheme="majorBidi" w:hAnsiTheme="majorBidi" w:cstheme="majorBidi"/>
        </w:rPr>
        <w:t>n all</w:t>
      </w:r>
      <w:r>
        <w:rPr>
          <w:rFonts w:asciiTheme="majorBidi" w:hAnsiTheme="majorBidi" w:cstheme="majorBidi"/>
        </w:rPr>
        <w:t xml:space="preserve"> comparisons.</w:t>
      </w:r>
    </w:p>
    <w:p w14:paraId="716889EC" w14:textId="77777777" w:rsidR="0023738B" w:rsidRPr="00D107AD" w:rsidRDefault="0023738B" w:rsidP="00AB006C">
      <w:pPr>
        <w:pStyle w:val="fulltext-textfulltext-indent"/>
        <w:tabs>
          <w:tab w:val="right" w:pos="360"/>
        </w:tabs>
        <w:spacing w:before="0" w:beforeAutospacing="0" w:after="0" w:afterAutospacing="0" w:line="360" w:lineRule="auto"/>
        <w:ind w:right="-514"/>
        <w:rPr>
          <w:rFonts w:asciiTheme="majorBidi" w:hAnsiTheme="majorBidi" w:cstheme="majorBidi"/>
          <w:b/>
          <w:bCs/>
        </w:rPr>
      </w:pPr>
    </w:p>
    <w:p w14:paraId="19C5F059" w14:textId="77777777" w:rsidR="0018458E" w:rsidRDefault="0018458E" w:rsidP="00AB006C">
      <w:pPr>
        <w:pStyle w:val="fulltext-textfulltext-indent"/>
        <w:tabs>
          <w:tab w:val="right" w:pos="360"/>
        </w:tabs>
        <w:spacing w:before="0" w:beforeAutospacing="0" w:after="0" w:afterAutospacing="0"/>
        <w:ind w:right="84"/>
        <w:rPr>
          <w:rFonts w:asciiTheme="majorBidi" w:hAnsiTheme="majorBidi" w:cstheme="majorBidi"/>
          <w:b/>
          <w:bCs/>
          <w:smallCaps/>
        </w:rPr>
      </w:pPr>
    </w:p>
    <w:p w14:paraId="535B7926" w14:textId="77777777" w:rsidR="0018458E" w:rsidRDefault="0018458E" w:rsidP="00AB006C">
      <w:pPr>
        <w:pStyle w:val="fulltext-textfulltext-indent"/>
        <w:tabs>
          <w:tab w:val="right" w:pos="360"/>
        </w:tabs>
        <w:spacing w:before="0" w:beforeAutospacing="0" w:after="0" w:afterAutospacing="0"/>
        <w:ind w:right="84"/>
        <w:rPr>
          <w:rFonts w:asciiTheme="majorBidi" w:hAnsiTheme="majorBidi" w:cstheme="majorBidi"/>
          <w:b/>
          <w:bCs/>
          <w:smallCaps/>
        </w:rPr>
      </w:pPr>
    </w:p>
    <w:p w14:paraId="28192105" w14:textId="7F1D32EB" w:rsidR="00EC6B0D" w:rsidRPr="002431DF" w:rsidRDefault="00EC6B0D" w:rsidP="00100A29">
      <w:pPr>
        <w:pStyle w:val="fulltext-textfulltext-indent"/>
        <w:tabs>
          <w:tab w:val="right" w:pos="360"/>
        </w:tabs>
        <w:spacing w:before="0" w:beforeAutospacing="0" w:after="0" w:afterAutospacing="0"/>
        <w:ind w:right="84"/>
        <w:rPr>
          <w:rFonts w:asciiTheme="majorBidi" w:hAnsiTheme="majorBidi" w:cstheme="majorBidi"/>
          <w:b/>
          <w:bCs/>
          <w:smallCaps/>
        </w:rPr>
      </w:pPr>
      <w:r w:rsidRPr="00E73F3A">
        <w:rPr>
          <w:rFonts w:asciiTheme="majorBidi" w:hAnsiTheme="majorBidi" w:cstheme="majorBidi"/>
          <w:b/>
          <w:bCs/>
          <w:smallCaps/>
        </w:rPr>
        <w:t xml:space="preserve">Table </w:t>
      </w:r>
      <w:r>
        <w:rPr>
          <w:rFonts w:asciiTheme="majorBidi" w:hAnsiTheme="majorBidi" w:cstheme="majorBidi"/>
          <w:b/>
          <w:bCs/>
          <w:smallCaps/>
        </w:rPr>
        <w:t>2</w:t>
      </w:r>
      <w:r w:rsidR="00100A29">
        <w:rPr>
          <w:rFonts w:asciiTheme="majorBidi" w:hAnsiTheme="majorBidi" w:cstheme="majorBidi"/>
          <w:b/>
          <w:bCs/>
          <w:smallCaps/>
        </w:rPr>
        <w:t>4</w:t>
      </w:r>
      <w:r w:rsidRPr="00E73F3A">
        <w:rPr>
          <w:rFonts w:asciiTheme="majorBidi" w:hAnsiTheme="majorBidi" w:cstheme="majorBidi"/>
          <w:b/>
          <w:bCs/>
          <w:smallCaps/>
        </w:rPr>
        <w:t xml:space="preserve">. Comparison between Pulmonary </w:t>
      </w:r>
      <w:r>
        <w:rPr>
          <w:rFonts w:asciiTheme="majorBidi" w:hAnsiTheme="majorBidi" w:cstheme="majorBidi"/>
          <w:b/>
          <w:bCs/>
          <w:smallCaps/>
        </w:rPr>
        <w:t>func</w:t>
      </w:r>
      <w:r w:rsidRPr="00E73F3A">
        <w:rPr>
          <w:rFonts w:asciiTheme="majorBidi" w:hAnsiTheme="majorBidi" w:cstheme="majorBidi"/>
          <w:b/>
          <w:bCs/>
          <w:smallCaps/>
        </w:rPr>
        <w:t xml:space="preserve">tion tests </w:t>
      </w:r>
      <w:r w:rsidRPr="008A410D">
        <w:rPr>
          <w:rFonts w:asciiTheme="majorBidi" w:hAnsiTheme="majorBidi" w:cstheme="majorBidi"/>
          <w:b/>
          <w:bCs/>
          <w:smallCaps/>
          <w:color w:val="FF0000"/>
        </w:rPr>
        <w:t xml:space="preserve">(PFT) </w:t>
      </w:r>
      <w:r w:rsidRPr="00E73F3A">
        <w:rPr>
          <w:rFonts w:asciiTheme="majorBidi" w:hAnsiTheme="majorBidi" w:cstheme="majorBidi"/>
          <w:b/>
          <w:bCs/>
          <w:smallCaps/>
        </w:rPr>
        <w:t xml:space="preserve">Data in </w:t>
      </w:r>
      <w:r w:rsidRPr="00F73781">
        <w:rPr>
          <w:rFonts w:asciiTheme="majorBidi" w:hAnsiTheme="majorBidi" w:cstheme="majorBidi"/>
          <w:b/>
          <w:bCs/>
          <w:smallCaps/>
        </w:rPr>
        <w:t xml:space="preserve">Tel Aviv and Haifa </w:t>
      </w:r>
      <w:r w:rsidRPr="00F73781">
        <w:rPr>
          <w:rFonts w:asciiTheme="majorBidi" w:hAnsiTheme="majorBidi" w:cstheme="majorBidi"/>
          <w:b/>
          <w:bCs/>
          <w:smallCaps/>
          <w:color w:val="2E74B5" w:themeColor="accent1" w:themeShade="BF"/>
        </w:rPr>
        <w:t xml:space="preserve">Police </w:t>
      </w:r>
      <w:r w:rsidRPr="002431DF">
        <w:rPr>
          <w:rFonts w:asciiTheme="majorBidi" w:hAnsiTheme="majorBidi" w:cstheme="majorBidi"/>
          <w:b/>
          <w:bCs/>
          <w:smallCaps/>
        </w:rPr>
        <w:t xml:space="preserve">Populations </w:t>
      </w:r>
      <w:r>
        <w:rPr>
          <w:rFonts w:asciiTheme="majorBidi" w:hAnsiTheme="majorBidi" w:cstheme="majorBidi"/>
          <w:b/>
          <w:bCs/>
          <w:smallCaps/>
        </w:rPr>
        <w:t>- 2016</w:t>
      </w:r>
    </w:p>
    <w:tbl>
      <w:tblPr>
        <w:tblStyle w:val="11"/>
        <w:tblW w:w="5867" w:type="dxa"/>
        <w:tblLook w:val="04A0" w:firstRow="1" w:lastRow="0" w:firstColumn="1" w:lastColumn="0" w:noHBand="0" w:noVBand="1"/>
      </w:tblPr>
      <w:tblGrid>
        <w:gridCol w:w="2121"/>
        <w:gridCol w:w="2132"/>
        <w:gridCol w:w="1614"/>
      </w:tblGrid>
      <w:tr w:rsidR="00EC6B0D" w:rsidRPr="000D77C2" w14:paraId="43F9A3A6" w14:textId="77777777" w:rsidTr="00CE6B12">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1" w:type="dxa"/>
            <w:tcBorders>
              <w:top w:val="single" w:sz="4" w:space="0" w:color="auto"/>
              <w:bottom w:val="single" w:sz="4" w:space="0" w:color="auto"/>
              <w:right w:val="nil"/>
            </w:tcBorders>
          </w:tcPr>
          <w:p w14:paraId="6714905C" w14:textId="77777777" w:rsidR="00EC6B0D" w:rsidRDefault="00EC6B0D" w:rsidP="00AB006C">
            <w:pPr>
              <w:bidi w:val="0"/>
              <w:spacing w:after="0"/>
              <w:rPr>
                <w:rFonts w:asciiTheme="majorBidi" w:hAnsiTheme="majorBidi" w:cstheme="majorBidi"/>
              </w:rPr>
            </w:pPr>
          </w:p>
          <w:p w14:paraId="1AF30792" w14:textId="77777777" w:rsidR="00EC6B0D" w:rsidRPr="00067FCC" w:rsidRDefault="00EC6B0D" w:rsidP="00AB006C">
            <w:pPr>
              <w:bidi w:val="0"/>
              <w:spacing w:after="0"/>
              <w:rPr>
                <w:rFonts w:asciiTheme="majorBidi" w:hAnsiTheme="majorBidi" w:cstheme="majorBidi"/>
                <w:u w:val="single"/>
              </w:rPr>
            </w:pPr>
          </w:p>
        </w:tc>
        <w:tc>
          <w:tcPr>
            <w:tcW w:w="2132" w:type="dxa"/>
            <w:tcBorders>
              <w:top w:val="single" w:sz="4" w:space="0" w:color="auto"/>
              <w:bottom w:val="single" w:sz="4" w:space="0" w:color="auto"/>
            </w:tcBorders>
          </w:tcPr>
          <w:p w14:paraId="318B790C" w14:textId="77777777" w:rsidR="0018458E" w:rsidRPr="0079229F" w:rsidRDefault="0018458E" w:rsidP="00AB006C">
            <w:pPr>
              <w:bidi w:val="0"/>
              <w:spacing w:after="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Pr>
            </w:pPr>
            <w:r w:rsidRPr="0079229F">
              <w:rPr>
                <w:rFonts w:asciiTheme="majorBidi" w:hAnsiTheme="majorBidi" w:cstheme="majorBidi"/>
                <w:b/>
                <w:bCs/>
                <w:i w:val="0"/>
                <w:iCs w:val="0"/>
              </w:rPr>
              <w:t>TLV police</w:t>
            </w:r>
            <w:r w:rsidRPr="0079229F">
              <w:rPr>
                <w:rFonts w:asciiTheme="majorBidi" w:hAnsiTheme="majorBidi" w:cstheme="majorBidi"/>
                <w:b/>
                <w:bCs/>
                <w:i w:val="0"/>
                <w:iCs w:val="0"/>
                <w:rtl/>
              </w:rPr>
              <w:t xml:space="preserve"> </w:t>
            </w:r>
          </w:p>
          <w:p w14:paraId="4CFA3ADC" w14:textId="63E5C339" w:rsidR="00EC6B0D" w:rsidRPr="00067FCC" w:rsidRDefault="0018458E" w:rsidP="00AB006C">
            <w:pPr>
              <w:bidi w:val="0"/>
              <w:spacing w:after="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8"/>
                <w:szCs w:val="18"/>
                <w:u w:val="single"/>
              </w:rPr>
            </w:pPr>
            <w:r w:rsidRPr="0079229F">
              <w:rPr>
                <w:rFonts w:asciiTheme="majorBidi" w:hAnsiTheme="majorBidi" w:cstheme="majorBidi"/>
                <w:b/>
                <w:bCs/>
                <w:i w:val="0"/>
                <w:iCs w:val="0"/>
              </w:rPr>
              <w:t>(N=12)</w:t>
            </w:r>
          </w:p>
        </w:tc>
        <w:tc>
          <w:tcPr>
            <w:tcW w:w="1614" w:type="dxa"/>
            <w:tcBorders>
              <w:top w:val="single" w:sz="4" w:space="0" w:color="auto"/>
              <w:left w:val="nil"/>
              <w:bottom w:val="single" w:sz="4" w:space="0" w:color="auto"/>
            </w:tcBorders>
          </w:tcPr>
          <w:p w14:paraId="39B731AE" w14:textId="20CCDA59" w:rsidR="00EC6B0D" w:rsidRPr="00DB4F6C" w:rsidRDefault="00EC6B0D" w:rsidP="00AB006C">
            <w:pPr>
              <w:bidi w:val="0"/>
              <w:spacing w:after="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Pr>
            </w:pPr>
            <w:r w:rsidRPr="00D107AD">
              <w:rPr>
                <w:rFonts w:asciiTheme="majorBidi" w:hAnsiTheme="majorBidi" w:cstheme="majorBidi"/>
                <w:b/>
                <w:bCs/>
                <w:i w:val="0"/>
                <w:iCs w:val="0"/>
              </w:rPr>
              <w:t>Haifa police (n=13)</w:t>
            </w:r>
          </w:p>
        </w:tc>
      </w:tr>
      <w:tr w:rsidR="00EC6B0D" w:rsidRPr="000D77C2" w14:paraId="5B54E2FB" w14:textId="77777777" w:rsidTr="00CE6B12">
        <w:trPr>
          <w:trHeight w:val="283"/>
        </w:trPr>
        <w:tc>
          <w:tcPr>
            <w:cnfStyle w:val="001000000000" w:firstRow="0" w:lastRow="0" w:firstColumn="1" w:lastColumn="0" w:oddVBand="0" w:evenVBand="0" w:oddHBand="0" w:evenHBand="0" w:firstRowFirstColumn="0" w:firstRowLastColumn="0" w:lastRowFirstColumn="0" w:lastRowLastColumn="0"/>
            <w:tcW w:w="2121" w:type="dxa"/>
            <w:tcBorders>
              <w:top w:val="single" w:sz="4" w:space="0" w:color="auto"/>
              <w:bottom w:val="nil"/>
              <w:right w:val="nil"/>
            </w:tcBorders>
          </w:tcPr>
          <w:p w14:paraId="5B07DD10" w14:textId="77777777" w:rsidR="00EC6B0D" w:rsidRPr="00DB4F6C" w:rsidRDefault="00EC6B0D" w:rsidP="00AB006C">
            <w:pPr>
              <w:bidi w:val="0"/>
              <w:spacing w:after="0"/>
              <w:rPr>
                <w:rFonts w:asciiTheme="majorBidi" w:hAnsiTheme="majorBidi" w:cstheme="majorBidi"/>
                <w:b/>
                <w:bCs/>
              </w:rPr>
            </w:pPr>
            <w:r w:rsidRPr="00DB4F6C">
              <w:rPr>
                <w:rFonts w:asciiTheme="majorBidi" w:hAnsiTheme="majorBidi" w:cstheme="majorBidi"/>
                <w:b/>
                <w:bCs/>
              </w:rPr>
              <w:t>FEV</w:t>
            </w:r>
            <w:r w:rsidRPr="00DB4F6C">
              <w:rPr>
                <w:rFonts w:asciiTheme="majorBidi" w:hAnsiTheme="majorBidi" w:cstheme="majorBidi"/>
                <w:b/>
                <w:bCs/>
                <w:vertAlign w:val="subscript"/>
              </w:rPr>
              <w:t>1</w:t>
            </w:r>
            <w:r w:rsidRPr="00DB4F6C">
              <w:rPr>
                <w:rFonts w:asciiTheme="majorBidi" w:hAnsiTheme="majorBidi" w:cstheme="majorBidi"/>
                <w:b/>
                <w:bCs/>
              </w:rPr>
              <w:t xml:space="preserve">% </w:t>
            </w:r>
          </w:p>
        </w:tc>
        <w:tc>
          <w:tcPr>
            <w:tcW w:w="2132" w:type="dxa"/>
            <w:tcBorders>
              <w:top w:val="single" w:sz="4" w:space="0" w:color="auto"/>
              <w:bottom w:val="nil"/>
            </w:tcBorders>
          </w:tcPr>
          <w:p w14:paraId="57B88CC5" w14:textId="759D9BE9" w:rsidR="00EC6B0D" w:rsidRPr="000D77C2" w:rsidRDefault="00EC6B0D" w:rsidP="00AB006C">
            <w:pPr>
              <w:bidi w:val="0"/>
              <w:spacing w:after="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rPr>
              <w:t>96.8±10</w:t>
            </w:r>
          </w:p>
        </w:tc>
        <w:tc>
          <w:tcPr>
            <w:tcW w:w="1614" w:type="dxa"/>
            <w:tcBorders>
              <w:top w:val="single" w:sz="4" w:space="0" w:color="auto"/>
              <w:left w:val="nil"/>
              <w:bottom w:val="nil"/>
            </w:tcBorders>
          </w:tcPr>
          <w:p w14:paraId="5DFD593A" w14:textId="6FE11E33" w:rsidR="00EC6B0D" w:rsidRPr="000D77C2" w:rsidRDefault="00EC6B0D" w:rsidP="00AB006C">
            <w:pPr>
              <w:bidi w:val="0"/>
              <w:spacing w:after="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rPr>
              <w:t>96.1±9.4</w:t>
            </w:r>
          </w:p>
        </w:tc>
      </w:tr>
      <w:tr w:rsidR="00EC6B0D" w:rsidRPr="000D77C2" w14:paraId="30185920" w14:textId="77777777" w:rsidTr="00CE6B12">
        <w:trPr>
          <w:trHeight w:val="283"/>
        </w:trPr>
        <w:tc>
          <w:tcPr>
            <w:cnfStyle w:val="001000000000" w:firstRow="0" w:lastRow="0" w:firstColumn="1" w:lastColumn="0" w:oddVBand="0" w:evenVBand="0" w:oddHBand="0" w:evenHBand="0" w:firstRowFirstColumn="0" w:firstRowLastColumn="0" w:lastRowFirstColumn="0" w:lastRowLastColumn="0"/>
            <w:tcW w:w="2121" w:type="dxa"/>
            <w:tcBorders>
              <w:top w:val="nil"/>
              <w:bottom w:val="nil"/>
              <w:right w:val="nil"/>
            </w:tcBorders>
          </w:tcPr>
          <w:p w14:paraId="62949A03" w14:textId="77777777" w:rsidR="00EC6B0D" w:rsidRPr="00DB4F6C" w:rsidRDefault="00EC6B0D" w:rsidP="00AB006C">
            <w:pPr>
              <w:bidi w:val="0"/>
              <w:spacing w:after="0"/>
              <w:rPr>
                <w:rFonts w:asciiTheme="majorBidi" w:hAnsiTheme="majorBidi" w:cstheme="majorBidi"/>
                <w:b/>
                <w:bCs/>
              </w:rPr>
            </w:pPr>
            <w:r w:rsidRPr="00DB4F6C">
              <w:rPr>
                <w:rFonts w:asciiTheme="majorBidi" w:hAnsiTheme="majorBidi" w:cstheme="majorBidi"/>
                <w:b/>
                <w:bCs/>
                <w:color w:val="000000"/>
              </w:rPr>
              <w:t xml:space="preserve">FVC% </w:t>
            </w:r>
          </w:p>
        </w:tc>
        <w:tc>
          <w:tcPr>
            <w:tcW w:w="2132" w:type="dxa"/>
            <w:tcBorders>
              <w:top w:val="nil"/>
              <w:bottom w:val="nil"/>
            </w:tcBorders>
          </w:tcPr>
          <w:p w14:paraId="79E55554" w14:textId="6CD331AE" w:rsidR="00EC6B0D" w:rsidRPr="000D77C2" w:rsidRDefault="00EC6B0D" w:rsidP="00AB006C">
            <w:pPr>
              <w:bidi w:val="0"/>
              <w:spacing w:after="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rPr>
              <w:t>97.2±10.4</w:t>
            </w:r>
          </w:p>
        </w:tc>
        <w:tc>
          <w:tcPr>
            <w:tcW w:w="1614" w:type="dxa"/>
            <w:tcBorders>
              <w:top w:val="nil"/>
              <w:left w:val="nil"/>
              <w:bottom w:val="nil"/>
            </w:tcBorders>
          </w:tcPr>
          <w:p w14:paraId="6E077B76" w14:textId="2CA9E7AC" w:rsidR="00EC6B0D" w:rsidRPr="000D77C2" w:rsidRDefault="00EC6B0D" w:rsidP="00AB006C">
            <w:pPr>
              <w:bidi w:val="0"/>
              <w:spacing w:after="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rPr>
              <w:t>94.9±9.8</w:t>
            </w:r>
          </w:p>
        </w:tc>
      </w:tr>
      <w:tr w:rsidR="00EC6B0D" w:rsidRPr="000D77C2" w14:paraId="7B27233D" w14:textId="77777777" w:rsidTr="00CE6B12">
        <w:trPr>
          <w:trHeight w:val="283"/>
        </w:trPr>
        <w:tc>
          <w:tcPr>
            <w:cnfStyle w:val="001000000000" w:firstRow="0" w:lastRow="0" w:firstColumn="1" w:lastColumn="0" w:oddVBand="0" w:evenVBand="0" w:oddHBand="0" w:evenHBand="0" w:firstRowFirstColumn="0" w:firstRowLastColumn="0" w:lastRowFirstColumn="0" w:lastRowLastColumn="0"/>
            <w:tcW w:w="2121" w:type="dxa"/>
            <w:tcBorders>
              <w:top w:val="nil"/>
              <w:bottom w:val="nil"/>
              <w:right w:val="nil"/>
            </w:tcBorders>
          </w:tcPr>
          <w:p w14:paraId="311FF2D3" w14:textId="77777777" w:rsidR="00EC6B0D" w:rsidRPr="00DB4F6C" w:rsidRDefault="00EC6B0D" w:rsidP="00AB006C">
            <w:pPr>
              <w:bidi w:val="0"/>
              <w:spacing w:after="0"/>
              <w:rPr>
                <w:rFonts w:asciiTheme="majorBidi" w:hAnsiTheme="majorBidi" w:cstheme="majorBidi"/>
                <w:b/>
                <w:bCs/>
              </w:rPr>
            </w:pPr>
            <w:r w:rsidRPr="00DB4F6C">
              <w:rPr>
                <w:rFonts w:asciiTheme="majorBidi" w:hAnsiTheme="majorBidi" w:cstheme="majorBidi"/>
                <w:b/>
                <w:bCs/>
                <w:color w:val="000000"/>
              </w:rPr>
              <w:t>FEV</w:t>
            </w:r>
            <w:r w:rsidRPr="00DB4F6C">
              <w:rPr>
                <w:rFonts w:asciiTheme="majorBidi" w:hAnsiTheme="majorBidi" w:cstheme="majorBidi"/>
                <w:b/>
                <w:bCs/>
                <w:color w:val="000000"/>
                <w:vertAlign w:val="subscript"/>
              </w:rPr>
              <w:t>1</w:t>
            </w:r>
            <w:r w:rsidRPr="00DB4F6C">
              <w:rPr>
                <w:rFonts w:asciiTheme="majorBidi" w:hAnsiTheme="majorBidi" w:cstheme="majorBidi"/>
                <w:b/>
                <w:bCs/>
                <w:color w:val="000000"/>
              </w:rPr>
              <w:t>/FVC%</w:t>
            </w:r>
          </w:p>
        </w:tc>
        <w:tc>
          <w:tcPr>
            <w:tcW w:w="2132" w:type="dxa"/>
            <w:tcBorders>
              <w:top w:val="nil"/>
              <w:bottom w:val="nil"/>
            </w:tcBorders>
          </w:tcPr>
          <w:p w14:paraId="31B34618" w14:textId="0DD2C0D4" w:rsidR="00EC6B0D" w:rsidRPr="000D77C2" w:rsidRDefault="00EC6B0D" w:rsidP="00AB006C">
            <w:pPr>
              <w:bidi w:val="0"/>
              <w:spacing w:after="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rPr>
              <w:t>100.1±7.1</w:t>
            </w:r>
          </w:p>
        </w:tc>
        <w:tc>
          <w:tcPr>
            <w:tcW w:w="1614" w:type="dxa"/>
            <w:tcBorders>
              <w:top w:val="nil"/>
              <w:left w:val="nil"/>
              <w:bottom w:val="nil"/>
            </w:tcBorders>
          </w:tcPr>
          <w:p w14:paraId="4594DE76" w14:textId="463ECC39" w:rsidR="00EC6B0D" w:rsidRPr="000D77C2" w:rsidRDefault="00EC6B0D" w:rsidP="00AB006C">
            <w:pPr>
              <w:bidi w:val="0"/>
              <w:spacing w:after="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rPr>
              <w:t>102.1±4.3</w:t>
            </w:r>
          </w:p>
        </w:tc>
      </w:tr>
      <w:tr w:rsidR="00EC6B0D" w:rsidRPr="000D77C2" w14:paraId="1061F5E8" w14:textId="77777777" w:rsidTr="00CE6B12">
        <w:trPr>
          <w:trHeight w:val="283"/>
        </w:trPr>
        <w:tc>
          <w:tcPr>
            <w:cnfStyle w:val="001000000000" w:firstRow="0" w:lastRow="0" w:firstColumn="1" w:lastColumn="0" w:oddVBand="0" w:evenVBand="0" w:oddHBand="0" w:evenHBand="0" w:firstRowFirstColumn="0" w:firstRowLastColumn="0" w:lastRowFirstColumn="0" w:lastRowLastColumn="0"/>
            <w:tcW w:w="2121" w:type="dxa"/>
            <w:tcBorders>
              <w:top w:val="nil"/>
              <w:bottom w:val="single" w:sz="4" w:space="0" w:color="auto"/>
              <w:right w:val="nil"/>
            </w:tcBorders>
          </w:tcPr>
          <w:p w14:paraId="277FDB37" w14:textId="77777777" w:rsidR="00EC6B0D" w:rsidRPr="00DB4F6C" w:rsidRDefault="00EC6B0D" w:rsidP="00AB006C">
            <w:pPr>
              <w:bidi w:val="0"/>
              <w:spacing w:after="0"/>
              <w:rPr>
                <w:rFonts w:asciiTheme="majorBidi" w:hAnsiTheme="majorBidi" w:cstheme="majorBidi"/>
                <w:b/>
                <w:bCs/>
                <w:color w:val="000000"/>
              </w:rPr>
            </w:pPr>
            <w:r w:rsidRPr="00DB4F6C">
              <w:rPr>
                <w:rFonts w:asciiTheme="majorBidi" w:hAnsiTheme="majorBidi" w:cstheme="majorBidi"/>
                <w:b/>
                <w:bCs/>
                <w:color w:val="000000"/>
              </w:rPr>
              <w:t>FEF</w:t>
            </w:r>
            <w:r w:rsidRPr="00DB4F6C">
              <w:rPr>
                <w:rFonts w:asciiTheme="majorBidi" w:hAnsiTheme="majorBidi" w:cstheme="majorBidi"/>
                <w:b/>
                <w:bCs/>
                <w:color w:val="000000"/>
                <w:vertAlign w:val="subscript"/>
              </w:rPr>
              <w:t>25-75</w:t>
            </w:r>
            <w:r w:rsidRPr="00DB4F6C">
              <w:rPr>
                <w:rFonts w:asciiTheme="majorBidi" w:hAnsiTheme="majorBidi" w:cstheme="majorBidi"/>
                <w:b/>
                <w:bCs/>
                <w:color w:val="000000"/>
              </w:rPr>
              <w:t>%</w:t>
            </w:r>
          </w:p>
        </w:tc>
        <w:tc>
          <w:tcPr>
            <w:tcW w:w="2132" w:type="dxa"/>
            <w:tcBorders>
              <w:top w:val="nil"/>
              <w:bottom w:val="single" w:sz="4" w:space="0" w:color="auto"/>
            </w:tcBorders>
          </w:tcPr>
          <w:p w14:paraId="6F0990CA" w14:textId="548CE4D8" w:rsidR="00EC6B0D" w:rsidRPr="000D77C2" w:rsidRDefault="00EC6B0D" w:rsidP="00AB006C">
            <w:pPr>
              <w:bidi w:val="0"/>
              <w:spacing w:after="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rPr>
              <w:t>93.2±19.1</w:t>
            </w:r>
          </w:p>
        </w:tc>
        <w:tc>
          <w:tcPr>
            <w:tcW w:w="1614" w:type="dxa"/>
            <w:tcBorders>
              <w:top w:val="nil"/>
              <w:left w:val="nil"/>
              <w:bottom w:val="single" w:sz="4" w:space="0" w:color="auto"/>
            </w:tcBorders>
          </w:tcPr>
          <w:p w14:paraId="5D047DFB" w14:textId="34DCF7F5" w:rsidR="00EC6B0D" w:rsidRPr="000D77C2" w:rsidRDefault="00EC6B0D" w:rsidP="00AB006C">
            <w:pPr>
              <w:bidi w:val="0"/>
              <w:spacing w:after="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rPr>
              <w:t>102.4±17.4</w:t>
            </w:r>
          </w:p>
        </w:tc>
      </w:tr>
    </w:tbl>
    <w:p w14:paraId="58FA0855" w14:textId="77777777" w:rsidR="00EC6B0D" w:rsidRDefault="00EC6B0D" w:rsidP="00AB006C">
      <w:pPr>
        <w:bidi w:val="0"/>
        <w:spacing w:after="0"/>
        <w:rPr>
          <w:rFonts w:asciiTheme="majorBidi" w:hAnsiTheme="majorBidi" w:cstheme="majorBidi"/>
          <w:i/>
          <w:iCs/>
        </w:rPr>
      </w:pPr>
      <w:r w:rsidRPr="003866CA">
        <w:rPr>
          <w:rFonts w:asciiTheme="majorBidi" w:hAnsiTheme="majorBidi" w:cstheme="majorBidi"/>
        </w:rPr>
        <w:t>Results are given in mean ± SD.</w:t>
      </w:r>
      <w:r w:rsidRPr="00A326F0">
        <w:rPr>
          <w:rFonts w:asciiTheme="majorBidi" w:hAnsiTheme="majorBidi" w:cstheme="majorBidi"/>
          <w:i/>
          <w:iCs/>
        </w:rPr>
        <w:t xml:space="preserve"> </w:t>
      </w:r>
      <w:r w:rsidRPr="003866CA">
        <w:rPr>
          <w:rFonts w:asciiTheme="majorBidi" w:hAnsiTheme="majorBidi" w:cstheme="majorBidi"/>
          <w:i/>
          <w:iCs/>
        </w:rPr>
        <w:t>P</w:t>
      </w:r>
      <w:r w:rsidRPr="003866CA">
        <w:rPr>
          <w:rFonts w:asciiTheme="majorBidi" w:hAnsiTheme="majorBidi" w:cstheme="majorBidi"/>
        </w:rPr>
        <w:t xml:space="preserve"> value was calculated </w:t>
      </w:r>
      <w:r>
        <w:rPr>
          <w:rFonts w:asciiTheme="majorBidi" w:hAnsiTheme="majorBidi" w:cstheme="majorBidi"/>
        </w:rPr>
        <w:t>Mann-Whitney U test</w:t>
      </w:r>
      <w:r w:rsidRPr="003866CA">
        <w:rPr>
          <w:rFonts w:asciiTheme="majorBidi" w:hAnsiTheme="majorBidi" w:cstheme="majorBidi"/>
          <w:lang w:val="en"/>
        </w:rPr>
        <w:t>.</w:t>
      </w:r>
      <w:r>
        <w:rPr>
          <w:rFonts w:asciiTheme="majorBidi" w:hAnsiTheme="majorBidi" w:cstheme="majorBidi"/>
        </w:rPr>
        <w:t xml:space="preserve"> </w:t>
      </w:r>
    </w:p>
    <w:p w14:paraId="19237217" w14:textId="08FF1170" w:rsidR="00EC6B0D" w:rsidRPr="003866CA" w:rsidRDefault="00EC6B0D" w:rsidP="00AB006C">
      <w:pPr>
        <w:bidi w:val="0"/>
        <w:spacing w:after="0"/>
        <w:rPr>
          <w:rFonts w:asciiTheme="majorBidi" w:hAnsiTheme="majorBidi" w:cstheme="majorBidi"/>
          <w:lang w:val="en"/>
        </w:rPr>
      </w:pPr>
      <w:r w:rsidRPr="00607160">
        <w:rPr>
          <w:rFonts w:asciiTheme="majorBidi" w:hAnsiTheme="majorBidi" w:cstheme="majorBidi"/>
          <w:i/>
          <w:iCs/>
        </w:rPr>
        <w:t>PV</w:t>
      </w:r>
      <w:r>
        <w:rPr>
          <w:rFonts w:asciiTheme="majorBidi" w:hAnsiTheme="majorBidi" w:cstheme="majorBidi"/>
          <w:i/>
          <w:iCs/>
        </w:rPr>
        <w:t xml:space="preserve"> </w:t>
      </w:r>
      <w:r>
        <w:rPr>
          <w:rFonts w:asciiTheme="majorBidi" w:hAnsiTheme="majorBidi" w:cstheme="majorBidi"/>
        </w:rPr>
        <w:t xml:space="preserve">is </w:t>
      </w:r>
      <w:r w:rsidR="007A04E4" w:rsidRPr="00ED4240">
        <w:rPr>
          <w:rFonts w:asciiTheme="majorBidi" w:hAnsiTheme="majorBidi" w:cstheme="majorBidi"/>
        </w:rPr>
        <w:t>non-significant</w:t>
      </w:r>
      <w:r w:rsidRPr="00ED4240">
        <w:rPr>
          <w:rFonts w:asciiTheme="majorBidi" w:hAnsiTheme="majorBidi" w:cstheme="majorBidi"/>
        </w:rPr>
        <w:t xml:space="preserve"> </w:t>
      </w:r>
      <w:r>
        <w:rPr>
          <w:rFonts w:asciiTheme="majorBidi" w:hAnsiTheme="majorBidi" w:cstheme="majorBidi"/>
        </w:rPr>
        <w:t>i</w:t>
      </w:r>
      <w:r w:rsidRPr="00ED4240">
        <w:rPr>
          <w:rFonts w:asciiTheme="majorBidi" w:hAnsiTheme="majorBidi" w:cstheme="majorBidi"/>
        </w:rPr>
        <w:t>n all</w:t>
      </w:r>
      <w:r>
        <w:rPr>
          <w:rFonts w:asciiTheme="majorBidi" w:hAnsiTheme="majorBidi" w:cstheme="majorBidi"/>
        </w:rPr>
        <w:t xml:space="preserve"> comparisons.</w:t>
      </w:r>
    </w:p>
    <w:p w14:paraId="7FDCA7A8" w14:textId="77777777" w:rsidR="00EC6B0D" w:rsidRDefault="00EC6B0D" w:rsidP="00AB006C">
      <w:pPr>
        <w:bidi w:val="0"/>
        <w:spacing w:after="0"/>
        <w:rPr>
          <w:rFonts w:asciiTheme="majorBidi" w:hAnsiTheme="majorBidi" w:cstheme="majorBidi"/>
        </w:rPr>
      </w:pPr>
      <w:r w:rsidRPr="003866CA">
        <w:rPr>
          <w:rFonts w:asciiTheme="majorBidi" w:hAnsiTheme="majorBidi" w:cstheme="majorBidi"/>
          <w:b/>
          <w:bCs/>
        </w:rPr>
        <w:t>FEV</w:t>
      </w:r>
      <w:r w:rsidRPr="003866CA">
        <w:rPr>
          <w:rFonts w:asciiTheme="majorBidi" w:hAnsiTheme="majorBidi" w:cstheme="majorBidi"/>
          <w:b/>
          <w:bCs/>
          <w:vertAlign w:val="subscript"/>
        </w:rPr>
        <w:t>1</w:t>
      </w:r>
      <w:r w:rsidRPr="003866CA">
        <w:rPr>
          <w:rFonts w:asciiTheme="majorBidi" w:hAnsiTheme="majorBidi" w:cstheme="majorBidi"/>
        </w:rPr>
        <w:t xml:space="preserve">, Forced Expiratory Volume in one second, percent of predictive values. </w:t>
      </w:r>
      <w:r w:rsidRPr="003866CA">
        <w:rPr>
          <w:rFonts w:asciiTheme="majorBidi" w:hAnsiTheme="majorBidi" w:cstheme="majorBidi"/>
          <w:b/>
          <w:bCs/>
        </w:rPr>
        <w:t>FVC</w:t>
      </w:r>
      <w:r w:rsidRPr="003866CA">
        <w:rPr>
          <w:rFonts w:asciiTheme="majorBidi" w:hAnsiTheme="majorBidi" w:cstheme="majorBidi"/>
        </w:rPr>
        <w:t>, Forced Vital Capacity, percent of predictive values.</w:t>
      </w:r>
      <w:r>
        <w:rPr>
          <w:rFonts w:asciiTheme="majorBidi" w:hAnsiTheme="majorBidi" w:cstheme="majorBidi"/>
        </w:rPr>
        <w:t xml:space="preserve"> </w:t>
      </w:r>
      <w:r w:rsidRPr="003866CA">
        <w:rPr>
          <w:rFonts w:asciiTheme="majorBidi" w:hAnsiTheme="majorBidi" w:cstheme="majorBidi"/>
          <w:b/>
          <w:bCs/>
        </w:rPr>
        <w:t>FEF</w:t>
      </w:r>
      <w:r w:rsidRPr="003866CA">
        <w:rPr>
          <w:rFonts w:asciiTheme="majorBidi" w:hAnsiTheme="majorBidi" w:cstheme="majorBidi"/>
          <w:b/>
          <w:bCs/>
          <w:vertAlign w:val="subscript"/>
        </w:rPr>
        <w:t>25-75</w:t>
      </w:r>
      <w:r w:rsidRPr="003866CA">
        <w:rPr>
          <w:rFonts w:asciiTheme="majorBidi" w:hAnsiTheme="majorBidi" w:cstheme="majorBidi"/>
        </w:rPr>
        <w:t>, Forced Expiratory Flow at 25–75% of FVC</w:t>
      </w:r>
      <w:r>
        <w:rPr>
          <w:rFonts w:asciiTheme="majorBidi" w:hAnsiTheme="majorBidi" w:cstheme="majorBidi"/>
        </w:rPr>
        <w:t xml:space="preserve">, </w:t>
      </w:r>
      <w:r w:rsidRPr="003866CA">
        <w:rPr>
          <w:rFonts w:asciiTheme="majorBidi" w:hAnsiTheme="majorBidi" w:cstheme="majorBidi"/>
        </w:rPr>
        <w:t>percent of predictive values.</w:t>
      </w:r>
    </w:p>
    <w:p w14:paraId="52800E2E" w14:textId="77777777" w:rsidR="0023738B" w:rsidRPr="00D107AD" w:rsidRDefault="0023738B" w:rsidP="00AB006C">
      <w:pPr>
        <w:bidi w:val="0"/>
        <w:rPr>
          <w:rFonts w:asciiTheme="majorBidi" w:hAnsiTheme="majorBidi" w:cstheme="majorBidi"/>
          <w:b/>
          <w:bCs/>
        </w:rPr>
      </w:pPr>
    </w:p>
    <w:p w14:paraId="15ACE6D6" w14:textId="782C98ED" w:rsidR="00EC6B0D" w:rsidRDefault="00EC6B0D">
      <w:pPr>
        <w:bidi w:val="0"/>
        <w:spacing w:after="160" w:line="259" w:lineRule="auto"/>
        <w:rPr>
          <w:rFonts w:asciiTheme="majorBidi" w:eastAsia="Times New Roman" w:hAnsiTheme="majorBidi" w:cstheme="majorBidi"/>
          <w:b/>
          <w:bCs/>
          <w:sz w:val="24"/>
          <w:szCs w:val="24"/>
        </w:rPr>
      </w:pPr>
      <w:r>
        <w:rPr>
          <w:rFonts w:asciiTheme="majorBidi" w:hAnsiTheme="majorBidi" w:cstheme="majorBidi"/>
          <w:b/>
          <w:bCs/>
        </w:rPr>
        <w:br w:type="page"/>
      </w:r>
    </w:p>
    <w:p w14:paraId="18B83110" w14:textId="140D4132" w:rsidR="00EC6B0D" w:rsidRDefault="00EC6B0D" w:rsidP="00100A29">
      <w:pPr>
        <w:pStyle w:val="fulltext-textfulltext-indent"/>
        <w:tabs>
          <w:tab w:val="right" w:pos="360"/>
        </w:tabs>
        <w:spacing w:before="0" w:beforeAutospacing="0" w:after="0" w:afterAutospacing="0"/>
        <w:ind w:right="84"/>
        <w:rPr>
          <w:rFonts w:asciiTheme="majorBidi" w:hAnsiTheme="majorBidi" w:cstheme="majorBidi"/>
          <w:b/>
          <w:bCs/>
        </w:rPr>
      </w:pPr>
      <w:r>
        <w:rPr>
          <w:rFonts w:asciiTheme="majorBidi" w:hAnsiTheme="majorBidi" w:cstheme="majorBidi"/>
          <w:b/>
          <w:bCs/>
          <w:smallCaps/>
        </w:rPr>
        <w:lastRenderedPageBreak/>
        <w:t>Table 2</w:t>
      </w:r>
      <w:r w:rsidR="00100A29">
        <w:rPr>
          <w:rFonts w:asciiTheme="majorBidi" w:hAnsiTheme="majorBidi" w:cstheme="majorBidi"/>
          <w:b/>
          <w:bCs/>
          <w:smallCaps/>
        </w:rPr>
        <w:t>5</w:t>
      </w:r>
      <w:r>
        <w:rPr>
          <w:rFonts w:asciiTheme="majorBidi" w:hAnsiTheme="majorBidi" w:cstheme="majorBidi"/>
          <w:b/>
          <w:bCs/>
          <w:smallCaps/>
        </w:rPr>
        <w:t>.</w:t>
      </w:r>
      <w:r w:rsidRPr="00E73F3A">
        <w:rPr>
          <w:rFonts w:asciiTheme="majorBidi" w:hAnsiTheme="majorBidi" w:cstheme="majorBidi"/>
          <w:b/>
          <w:bCs/>
          <w:smallCaps/>
        </w:rPr>
        <w:t xml:space="preserve"> Comparison </w:t>
      </w:r>
      <w:r w:rsidR="000860D1" w:rsidRPr="00E73F3A">
        <w:rPr>
          <w:rFonts w:asciiTheme="majorBidi" w:hAnsiTheme="majorBidi" w:cstheme="majorBidi"/>
          <w:b/>
          <w:bCs/>
          <w:smallCaps/>
        </w:rPr>
        <w:t>BETWEEN ULTRAFINE</w:t>
      </w:r>
      <w:r w:rsidRPr="00E73F3A">
        <w:rPr>
          <w:rFonts w:asciiTheme="majorBidi" w:hAnsiTheme="majorBidi" w:cstheme="majorBidi"/>
          <w:b/>
          <w:bCs/>
          <w:smallCaps/>
        </w:rPr>
        <w:t xml:space="preserve"> </w:t>
      </w:r>
      <w:r w:rsidR="000860D1" w:rsidRPr="00E73F3A">
        <w:rPr>
          <w:rFonts w:asciiTheme="majorBidi" w:hAnsiTheme="majorBidi" w:cstheme="majorBidi"/>
          <w:b/>
          <w:bCs/>
          <w:smallCaps/>
        </w:rPr>
        <w:t>PARTICLES (</w:t>
      </w:r>
      <w:r w:rsidRPr="00E73F3A">
        <w:rPr>
          <w:rFonts w:asciiTheme="majorBidi" w:hAnsiTheme="majorBidi" w:cstheme="majorBidi"/>
          <w:b/>
          <w:bCs/>
          <w:smallCaps/>
        </w:rPr>
        <w:t>UFP)</w:t>
      </w:r>
      <w:r>
        <w:rPr>
          <w:rFonts w:asciiTheme="majorBidi" w:hAnsiTheme="majorBidi" w:cstheme="majorBidi"/>
          <w:b/>
          <w:bCs/>
          <w:smallCaps/>
        </w:rPr>
        <w:t xml:space="preserve"> and</w:t>
      </w:r>
      <w:r w:rsidRPr="00E73F3A">
        <w:rPr>
          <w:rFonts w:asciiTheme="majorBidi" w:hAnsiTheme="majorBidi" w:cstheme="majorBidi"/>
          <w:b/>
          <w:bCs/>
          <w:smallCaps/>
        </w:rPr>
        <w:t xml:space="preserve"> X-ray Fluorescence (XRF) </w:t>
      </w:r>
      <w:r>
        <w:rPr>
          <w:rFonts w:asciiTheme="majorBidi" w:hAnsiTheme="majorBidi" w:cstheme="majorBidi"/>
          <w:b/>
          <w:bCs/>
          <w:smallCaps/>
        </w:rPr>
        <w:t>Data</w:t>
      </w:r>
      <w:r w:rsidRPr="00E73F3A">
        <w:rPr>
          <w:rFonts w:asciiTheme="majorBidi" w:hAnsiTheme="majorBidi" w:cstheme="majorBidi"/>
          <w:b/>
          <w:bCs/>
          <w:smallCaps/>
        </w:rPr>
        <w:t xml:space="preserve"> </w:t>
      </w:r>
      <w:r>
        <w:rPr>
          <w:rFonts w:asciiTheme="majorBidi" w:hAnsiTheme="majorBidi" w:cstheme="majorBidi"/>
          <w:b/>
          <w:bCs/>
          <w:smallCaps/>
        </w:rPr>
        <w:t xml:space="preserve">measured in Exhaled Breath Condensate </w:t>
      </w:r>
      <w:r w:rsidRPr="008A410D">
        <w:rPr>
          <w:rFonts w:asciiTheme="majorBidi" w:hAnsiTheme="majorBidi" w:cstheme="majorBidi"/>
          <w:b/>
          <w:bCs/>
          <w:smallCaps/>
          <w:color w:val="FF0000"/>
        </w:rPr>
        <w:t>(EBC</w:t>
      </w:r>
      <w:r>
        <w:rPr>
          <w:rFonts w:asciiTheme="majorBidi" w:hAnsiTheme="majorBidi" w:cstheme="majorBidi"/>
          <w:b/>
          <w:bCs/>
          <w:smallCaps/>
        </w:rPr>
        <w:t xml:space="preserve">) </w:t>
      </w:r>
      <w:r w:rsidRPr="00E73F3A">
        <w:rPr>
          <w:rFonts w:asciiTheme="majorBidi" w:hAnsiTheme="majorBidi" w:cstheme="majorBidi"/>
          <w:b/>
          <w:bCs/>
          <w:smallCaps/>
        </w:rPr>
        <w:t xml:space="preserve">in </w:t>
      </w:r>
      <w:r w:rsidRPr="00F73781">
        <w:rPr>
          <w:rFonts w:asciiTheme="majorBidi" w:hAnsiTheme="majorBidi" w:cstheme="majorBidi"/>
          <w:b/>
          <w:bCs/>
          <w:smallCaps/>
        </w:rPr>
        <w:t xml:space="preserve">Tel Aviv and Haifa </w:t>
      </w:r>
      <w:r w:rsidRPr="00F73781">
        <w:rPr>
          <w:rFonts w:asciiTheme="majorBidi" w:hAnsiTheme="majorBidi" w:cstheme="majorBidi"/>
          <w:b/>
          <w:bCs/>
          <w:smallCaps/>
          <w:color w:val="2E74B5" w:themeColor="accent1" w:themeShade="BF"/>
        </w:rPr>
        <w:t xml:space="preserve">Police </w:t>
      </w:r>
      <w:r w:rsidRPr="002431DF">
        <w:rPr>
          <w:rFonts w:asciiTheme="majorBidi" w:hAnsiTheme="majorBidi" w:cstheme="majorBidi"/>
          <w:b/>
          <w:bCs/>
          <w:smallCaps/>
        </w:rPr>
        <w:t xml:space="preserve">Populations </w:t>
      </w:r>
      <w:r w:rsidR="0018458E">
        <w:rPr>
          <w:rFonts w:asciiTheme="majorBidi" w:hAnsiTheme="majorBidi" w:cstheme="majorBidi"/>
          <w:b/>
          <w:bCs/>
        </w:rPr>
        <w:t>- 2016</w:t>
      </w:r>
    </w:p>
    <w:tbl>
      <w:tblPr>
        <w:tblStyle w:val="1"/>
        <w:tblW w:w="7071" w:type="dxa"/>
        <w:tblLook w:val="04A0" w:firstRow="1" w:lastRow="0" w:firstColumn="1" w:lastColumn="0" w:noHBand="0" w:noVBand="1"/>
      </w:tblPr>
      <w:tblGrid>
        <w:gridCol w:w="1081"/>
        <w:gridCol w:w="2038"/>
        <w:gridCol w:w="1923"/>
        <w:gridCol w:w="2029"/>
      </w:tblGrid>
      <w:tr w:rsidR="00EC6B0D" w:rsidRPr="0075112E" w14:paraId="2806171B" w14:textId="77777777" w:rsidTr="00CE6B1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auto"/>
              <w:bottom w:val="single" w:sz="4" w:space="0" w:color="auto"/>
              <w:right w:val="single" w:sz="4" w:space="0" w:color="auto"/>
            </w:tcBorders>
          </w:tcPr>
          <w:p w14:paraId="6D3EE95C" w14:textId="77777777" w:rsidR="00EC6B0D" w:rsidRDefault="00EC6B0D" w:rsidP="00CE6B12">
            <w:pPr>
              <w:bidi w:val="0"/>
              <w:spacing w:after="0" w:line="240" w:lineRule="auto"/>
              <w:jc w:val="both"/>
              <w:rPr>
                <w:rFonts w:asciiTheme="majorBidi" w:hAnsiTheme="majorBidi" w:cstheme="majorBidi"/>
                <w:b/>
                <w:bCs/>
              </w:rPr>
            </w:pPr>
          </w:p>
        </w:tc>
        <w:tc>
          <w:tcPr>
            <w:tcW w:w="1923" w:type="dxa"/>
            <w:tcBorders>
              <w:top w:val="single" w:sz="4" w:space="0" w:color="auto"/>
              <w:left w:val="single" w:sz="4" w:space="0" w:color="auto"/>
              <w:bottom w:val="nil"/>
            </w:tcBorders>
          </w:tcPr>
          <w:p w14:paraId="56B89A2A" w14:textId="77777777" w:rsidR="0018458E" w:rsidRDefault="00EC6B0D" w:rsidP="00CE6B12">
            <w:pPr>
              <w:bidi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Pr>
            </w:pPr>
            <w:r w:rsidRPr="00D107AD">
              <w:rPr>
                <w:rFonts w:asciiTheme="majorBidi" w:hAnsiTheme="majorBidi" w:cstheme="majorBidi"/>
                <w:b/>
                <w:bCs/>
                <w:i w:val="0"/>
                <w:iCs w:val="0"/>
              </w:rPr>
              <w:t xml:space="preserve">TLV police </w:t>
            </w:r>
          </w:p>
          <w:p w14:paraId="6A8B433A" w14:textId="7DD45B1E" w:rsidR="00EC6B0D" w:rsidRPr="0075112E" w:rsidRDefault="00EC6B0D" w:rsidP="00CE6B12">
            <w:pPr>
              <w:bidi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b/>
                <w:bCs/>
                <w:i w:val="0"/>
                <w:iCs w:val="0"/>
              </w:rPr>
              <w:t>(n=13)</w:t>
            </w:r>
          </w:p>
        </w:tc>
        <w:tc>
          <w:tcPr>
            <w:tcW w:w="2029" w:type="dxa"/>
            <w:tcBorders>
              <w:top w:val="single" w:sz="4" w:space="0" w:color="auto"/>
              <w:left w:val="nil"/>
              <w:bottom w:val="nil"/>
              <w:right w:val="nil"/>
            </w:tcBorders>
          </w:tcPr>
          <w:p w14:paraId="7A66CC8B" w14:textId="77777777" w:rsidR="0018458E" w:rsidRDefault="00EC6B0D" w:rsidP="00CE6B12">
            <w:pPr>
              <w:bidi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Pr>
            </w:pPr>
            <w:r w:rsidRPr="00D107AD">
              <w:rPr>
                <w:rFonts w:asciiTheme="majorBidi" w:hAnsiTheme="majorBidi" w:cstheme="majorBidi"/>
                <w:b/>
                <w:bCs/>
                <w:i w:val="0"/>
                <w:iCs w:val="0"/>
              </w:rPr>
              <w:t xml:space="preserve">Haifa police </w:t>
            </w:r>
          </w:p>
          <w:p w14:paraId="1DB446A0" w14:textId="5527FECC" w:rsidR="00EC6B0D" w:rsidRPr="0075112E" w:rsidRDefault="00EC6B0D" w:rsidP="00CE6B12">
            <w:pPr>
              <w:bidi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b/>
                <w:bCs/>
                <w:i w:val="0"/>
                <w:iCs w:val="0"/>
              </w:rPr>
              <w:t>(n=13)</w:t>
            </w:r>
          </w:p>
        </w:tc>
      </w:tr>
      <w:tr w:rsidR="00EC6B0D" w:rsidRPr="00F9365D" w14:paraId="4BFCEC30" w14:textId="77777777" w:rsidTr="00CE6B12">
        <w:trPr>
          <w:trHeight w:val="340"/>
        </w:trPr>
        <w:tc>
          <w:tcPr>
            <w:cnfStyle w:val="001000000000" w:firstRow="0" w:lastRow="0" w:firstColumn="1" w:lastColumn="0" w:oddVBand="0" w:evenVBand="0" w:oddHBand="0" w:evenHBand="0" w:firstRowFirstColumn="0" w:firstRowLastColumn="0" w:lastRowFirstColumn="0" w:lastRowLastColumn="0"/>
            <w:tcW w:w="1081" w:type="dxa"/>
            <w:vMerge w:val="restart"/>
            <w:tcBorders>
              <w:top w:val="single" w:sz="4" w:space="0" w:color="auto"/>
              <w:bottom w:val="single" w:sz="4" w:space="0" w:color="auto"/>
              <w:right w:val="single" w:sz="4" w:space="0" w:color="auto"/>
            </w:tcBorders>
          </w:tcPr>
          <w:p w14:paraId="0CB13C61" w14:textId="77777777" w:rsidR="00EC6B0D" w:rsidRPr="00DB4F6C" w:rsidRDefault="00EC6B0D" w:rsidP="00CE6B12">
            <w:pPr>
              <w:bidi w:val="0"/>
              <w:spacing w:after="0" w:line="240" w:lineRule="auto"/>
              <w:jc w:val="both"/>
              <w:rPr>
                <w:rFonts w:asciiTheme="majorBidi" w:hAnsiTheme="majorBidi" w:cstheme="majorBidi"/>
                <w:b/>
                <w:bCs/>
                <w:color w:val="000000"/>
              </w:rPr>
            </w:pPr>
            <w:r>
              <w:rPr>
                <w:rFonts w:asciiTheme="majorBidi" w:hAnsiTheme="majorBidi" w:cstheme="majorBidi"/>
                <w:b/>
                <w:bCs/>
                <w:color w:val="000000"/>
              </w:rPr>
              <w:t xml:space="preserve">UFP </w:t>
            </w:r>
          </w:p>
        </w:tc>
        <w:tc>
          <w:tcPr>
            <w:tcW w:w="2038" w:type="dxa"/>
            <w:tcBorders>
              <w:top w:val="single" w:sz="4" w:space="0" w:color="auto"/>
              <w:left w:val="single" w:sz="4" w:space="0" w:color="auto"/>
              <w:bottom w:val="nil"/>
              <w:right w:val="single" w:sz="4" w:space="0" w:color="auto"/>
            </w:tcBorders>
          </w:tcPr>
          <w:p w14:paraId="0666195A" w14:textId="77777777" w:rsidR="00EC6B0D" w:rsidRPr="00DB4F6C" w:rsidRDefault="00EC6B0D" w:rsidP="00CE6B12">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Pr>
                <w:rFonts w:asciiTheme="majorBidi" w:hAnsiTheme="majorBidi" w:cstheme="majorBidi"/>
                <w:b/>
                <w:bCs/>
              </w:rPr>
              <w:t>Mean Size</w:t>
            </w:r>
            <w:r>
              <w:rPr>
                <w:rFonts w:asciiTheme="majorBidi" w:hAnsiTheme="majorBidi" w:cstheme="majorBidi"/>
                <w:b/>
                <w:bCs/>
                <w:color w:val="000000"/>
                <w:lang w:bidi="en-US"/>
              </w:rPr>
              <w:t>, nm</w:t>
            </w:r>
          </w:p>
        </w:tc>
        <w:tc>
          <w:tcPr>
            <w:tcW w:w="1923" w:type="dxa"/>
            <w:tcBorders>
              <w:top w:val="single" w:sz="4" w:space="0" w:color="auto"/>
              <w:left w:val="single" w:sz="4" w:space="0" w:color="auto"/>
              <w:bottom w:val="nil"/>
            </w:tcBorders>
          </w:tcPr>
          <w:p w14:paraId="15E74972" w14:textId="781350AE" w:rsidR="00EC6B0D" w:rsidRPr="000D77C2" w:rsidRDefault="00EC6B0D" w:rsidP="00CE6B12">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rPr>
              <w:t>196.4±65</w:t>
            </w:r>
          </w:p>
        </w:tc>
        <w:tc>
          <w:tcPr>
            <w:tcW w:w="2029" w:type="dxa"/>
            <w:tcBorders>
              <w:top w:val="single" w:sz="4" w:space="0" w:color="auto"/>
              <w:left w:val="nil"/>
              <w:bottom w:val="nil"/>
              <w:right w:val="nil"/>
            </w:tcBorders>
          </w:tcPr>
          <w:p w14:paraId="64F95348" w14:textId="7DB7E0F7" w:rsidR="00EC6B0D" w:rsidRPr="00F9365D" w:rsidRDefault="00EC6B0D" w:rsidP="00CE6B12">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D107AD">
              <w:rPr>
                <w:rFonts w:asciiTheme="majorBidi" w:hAnsiTheme="majorBidi" w:cstheme="majorBidi"/>
              </w:rPr>
              <w:t>222.3±68</w:t>
            </w:r>
          </w:p>
        </w:tc>
      </w:tr>
      <w:tr w:rsidR="00EC6B0D" w:rsidRPr="00F9365D" w14:paraId="5CBEEEA1" w14:textId="77777777" w:rsidTr="00CE6B12">
        <w:trPr>
          <w:trHeight w:val="340"/>
        </w:trPr>
        <w:tc>
          <w:tcPr>
            <w:cnfStyle w:val="001000000000" w:firstRow="0" w:lastRow="0" w:firstColumn="1" w:lastColumn="0" w:oddVBand="0" w:evenVBand="0" w:oddHBand="0" w:evenHBand="0" w:firstRowFirstColumn="0" w:firstRowLastColumn="0" w:lastRowFirstColumn="0" w:lastRowLastColumn="0"/>
            <w:tcW w:w="1081" w:type="dxa"/>
            <w:vMerge/>
            <w:tcBorders>
              <w:top w:val="nil"/>
              <w:bottom w:val="single" w:sz="4" w:space="0" w:color="auto"/>
              <w:right w:val="single" w:sz="4" w:space="0" w:color="auto"/>
            </w:tcBorders>
          </w:tcPr>
          <w:p w14:paraId="40FDD104" w14:textId="77777777" w:rsidR="00EC6B0D" w:rsidRPr="00DB4F6C" w:rsidRDefault="00EC6B0D" w:rsidP="00CE6B12">
            <w:pPr>
              <w:bidi w:val="0"/>
              <w:spacing w:after="0" w:line="240" w:lineRule="auto"/>
              <w:ind w:left="284" w:firstLine="283"/>
              <w:jc w:val="both"/>
              <w:rPr>
                <w:rFonts w:asciiTheme="majorBidi" w:hAnsiTheme="majorBidi" w:cstheme="majorBidi"/>
                <w:b/>
                <w:bCs/>
                <w:color w:val="000000"/>
              </w:rPr>
            </w:pPr>
          </w:p>
        </w:tc>
        <w:tc>
          <w:tcPr>
            <w:tcW w:w="2038" w:type="dxa"/>
            <w:tcBorders>
              <w:top w:val="nil"/>
              <w:left w:val="single" w:sz="4" w:space="0" w:color="auto"/>
              <w:bottom w:val="nil"/>
              <w:right w:val="single" w:sz="4" w:space="0" w:color="auto"/>
            </w:tcBorders>
          </w:tcPr>
          <w:p w14:paraId="64486FA7" w14:textId="77777777" w:rsidR="00EC6B0D" w:rsidRPr="00DB4F6C" w:rsidRDefault="00EC6B0D" w:rsidP="00CE6B12">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Pr>
                <w:rFonts w:asciiTheme="majorBidi" w:hAnsiTheme="majorBidi" w:cstheme="majorBidi"/>
                <w:b/>
                <w:bCs/>
                <w:color w:val="000000"/>
                <w:lang w:bidi="en-US"/>
              </w:rPr>
              <w:t>D10, nm</w:t>
            </w:r>
          </w:p>
        </w:tc>
        <w:tc>
          <w:tcPr>
            <w:tcW w:w="1923" w:type="dxa"/>
            <w:tcBorders>
              <w:top w:val="nil"/>
              <w:left w:val="single" w:sz="4" w:space="0" w:color="auto"/>
              <w:bottom w:val="nil"/>
            </w:tcBorders>
          </w:tcPr>
          <w:p w14:paraId="49F03468" w14:textId="180B1E8C" w:rsidR="00EC6B0D" w:rsidRPr="000D77C2" w:rsidRDefault="00EC6B0D" w:rsidP="00CE6B12">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rPr>
              <w:t>114.4±64</w:t>
            </w:r>
          </w:p>
        </w:tc>
        <w:tc>
          <w:tcPr>
            <w:tcW w:w="2029" w:type="dxa"/>
            <w:tcBorders>
              <w:top w:val="nil"/>
              <w:left w:val="nil"/>
              <w:bottom w:val="nil"/>
              <w:right w:val="nil"/>
            </w:tcBorders>
          </w:tcPr>
          <w:p w14:paraId="1F175259" w14:textId="123E6D87" w:rsidR="00EC6B0D" w:rsidRPr="00F9365D" w:rsidRDefault="00EC6B0D" w:rsidP="00CE6B12">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D107AD">
              <w:rPr>
                <w:rFonts w:asciiTheme="majorBidi" w:hAnsiTheme="majorBidi" w:cstheme="majorBidi"/>
              </w:rPr>
              <w:t>114.3±16</w:t>
            </w:r>
          </w:p>
        </w:tc>
      </w:tr>
      <w:tr w:rsidR="00EC6B0D" w:rsidRPr="00F9365D" w14:paraId="2245A026" w14:textId="77777777" w:rsidTr="00CE6B12">
        <w:trPr>
          <w:trHeight w:val="340"/>
        </w:trPr>
        <w:tc>
          <w:tcPr>
            <w:cnfStyle w:val="001000000000" w:firstRow="0" w:lastRow="0" w:firstColumn="1" w:lastColumn="0" w:oddVBand="0" w:evenVBand="0" w:oddHBand="0" w:evenHBand="0" w:firstRowFirstColumn="0" w:firstRowLastColumn="0" w:lastRowFirstColumn="0" w:lastRowLastColumn="0"/>
            <w:tcW w:w="1081" w:type="dxa"/>
            <w:vMerge/>
            <w:tcBorders>
              <w:top w:val="nil"/>
              <w:bottom w:val="single" w:sz="4" w:space="0" w:color="auto"/>
              <w:right w:val="single" w:sz="4" w:space="0" w:color="auto"/>
            </w:tcBorders>
          </w:tcPr>
          <w:p w14:paraId="23D58F93" w14:textId="77777777" w:rsidR="00EC6B0D" w:rsidRPr="00DB4F6C" w:rsidRDefault="00EC6B0D" w:rsidP="00CE6B12">
            <w:pPr>
              <w:bidi w:val="0"/>
              <w:spacing w:after="0" w:line="240" w:lineRule="auto"/>
              <w:ind w:left="284" w:firstLine="283"/>
              <w:jc w:val="both"/>
              <w:rPr>
                <w:rFonts w:asciiTheme="majorBidi" w:hAnsiTheme="majorBidi" w:cstheme="majorBidi"/>
                <w:b/>
                <w:bCs/>
                <w:color w:val="000000"/>
              </w:rPr>
            </w:pPr>
          </w:p>
        </w:tc>
        <w:tc>
          <w:tcPr>
            <w:tcW w:w="2038" w:type="dxa"/>
            <w:tcBorders>
              <w:top w:val="nil"/>
              <w:left w:val="single" w:sz="4" w:space="0" w:color="auto"/>
              <w:bottom w:val="nil"/>
              <w:right w:val="single" w:sz="4" w:space="0" w:color="auto"/>
            </w:tcBorders>
          </w:tcPr>
          <w:p w14:paraId="52F1C242" w14:textId="77777777" w:rsidR="00EC6B0D" w:rsidRPr="00DB4F6C" w:rsidRDefault="00EC6B0D" w:rsidP="00CE6B12">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F508B5">
              <w:rPr>
                <w:rFonts w:asciiTheme="majorBidi" w:hAnsiTheme="majorBidi" w:cstheme="majorBidi"/>
                <w:b/>
                <w:bCs/>
                <w:color w:val="000000"/>
              </w:rPr>
              <w:t>D50</w:t>
            </w:r>
            <w:r>
              <w:rPr>
                <w:rFonts w:asciiTheme="majorBidi" w:hAnsiTheme="majorBidi" w:cstheme="majorBidi"/>
                <w:b/>
                <w:bCs/>
                <w:color w:val="000000"/>
                <w:lang w:bidi="en-US"/>
              </w:rPr>
              <w:t>, nm</w:t>
            </w:r>
          </w:p>
        </w:tc>
        <w:tc>
          <w:tcPr>
            <w:tcW w:w="1923" w:type="dxa"/>
            <w:tcBorders>
              <w:top w:val="nil"/>
              <w:left w:val="single" w:sz="4" w:space="0" w:color="auto"/>
              <w:bottom w:val="nil"/>
            </w:tcBorders>
          </w:tcPr>
          <w:p w14:paraId="1FB63F3C" w14:textId="7D9F93BB" w:rsidR="00EC6B0D" w:rsidRPr="000D77C2" w:rsidRDefault="00EC6B0D" w:rsidP="00CE6B12">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rPr>
              <w:t>186.6±56</w:t>
            </w:r>
          </w:p>
        </w:tc>
        <w:tc>
          <w:tcPr>
            <w:tcW w:w="2029" w:type="dxa"/>
            <w:tcBorders>
              <w:top w:val="nil"/>
              <w:left w:val="nil"/>
              <w:bottom w:val="nil"/>
              <w:right w:val="nil"/>
            </w:tcBorders>
          </w:tcPr>
          <w:p w14:paraId="2DA4B1CC" w14:textId="7FFC8904" w:rsidR="00EC6B0D" w:rsidRPr="00F9365D" w:rsidRDefault="00EC6B0D" w:rsidP="00CE6B12">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D107AD">
              <w:rPr>
                <w:rFonts w:asciiTheme="majorBidi" w:hAnsiTheme="majorBidi" w:cstheme="majorBidi"/>
              </w:rPr>
              <w:t>213.3±67</w:t>
            </w:r>
          </w:p>
        </w:tc>
      </w:tr>
      <w:tr w:rsidR="00EC6B0D" w:rsidRPr="00F9365D" w14:paraId="17AC1FF1" w14:textId="77777777" w:rsidTr="00CE6B12">
        <w:trPr>
          <w:trHeight w:val="340"/>
        </w:trPr>
        <w:tc>
          <w:tcPr>
            <w:cnfStyle w:val="001000000000" w:firstRow="0" w:lastRow="0" w:firstColumn="1" w:lastColumn="0" w:oddVBand="0" w:evenVBand="0" w:oddHBand="0" w:evenHBand="0" w:firstRowFirstColumn="0" w:firstRowLastColumn="0" w:lastRowFirstColumn="0" w:lastRowLastColumn="0"/>
            <w:tcW w:w="1081" w:type="dxa"/>
            <w:vMerge/>
            <w:tcBorders>
              <w:top w:val="nil"/>
              <w:bottom w:val="single" w:sz="4" w:space="0" w:color="auto"/>
              <w:right w:val="single" w:sz="4" w:space="0" w:color="auto"/>
            </w:tcBorders>
          </w:tcPr>
          <w:p w14:paraId="641D9EC1" w14:textId="77777777" w:rsidR="00EC6B0D" w:rsidRPr="00DB4F6C" w:rsidRDefault="00EC6B0D" w:rsidP="00CE6B12">
            <w:pPr>
              <w:bidi w:val="0"/>
              <w:spacing w:after="0" w:line="240" w:lineRule="auto"/>
              <w:ind w:left="284" w:firstLine="283"/>
              <w:jc w:val="both"/>
              <w:rPr>
                <w:rFonts w:asciiTheme="majorBidi" w:hAnsiTheme="majorBidi" w:cstheme="majorBidi"/>
                <w:b/>
                <w:bCs/>
                <w:color w:val="000000"/>
              </w:rPr>
            </w:pPr>
          </w:p>
        </w:tc>
        <w:tc>
          <w:tcPr>
            <w:tcW w:w="2038" w:type="dxa"/>
            <w:tcBorders>
              <w:top w:val="nil"/>
              <w:left w:val="single" w:sz="4" w:space="0" w:color="auto"/>
              <w:bottom w:val="nil"/>
              <w:right w:val="single" w:sz="4" w:space="0" w:color="auto"/>
            </w:tcBorders>
          </w:tcPr>
          <w:p w14:paraId="5F6040DB" w14:textId="77777777" w:rsidR="00EC6B0D" w:rsidRPr="00DB4F6C" w:rsidRDefault="00EC6B0D" w:rsidP="00CE6B12">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F508B5">
              <w:rPr>
                <w:rFonts w:asciiTheme="majorBidi" w:hAnsiTheme="majorBidi" w:cstheme="majorBidi"/>
                <w:b/>
                <w:bCs/>
                <w:color w:val="000000"/>
              </w:rPr>
              <w:t>D90</w:t>
            </w:r>
            <w:r>
              <w:rPr>
                <w:rFonts w:asciiTheme="majorBidi" w:hAnsiTheme="majorBidi" w:cstheme="majorBidi"/>
                <w:b/>
                <w:bCs/>
                <w:color w:val="000000"/>
                <w:lang w:bidi="en-US"/>
              </w:rPr>
              <w:t>, nm</w:t>
            </w:r>
          </w:p>
        </w:tc>
        <w:tc>
          <w:tcPr>
            <w:tcW w:w="1923" w:type="dxa"/>
            <w:tcBorders>
              <w:top w:val="nil"/>
              <w:left w:val="single" w:sz="4" w:space="0" w:color="auto"/>
              <w:bottom w:val="nil"/>
            </w:tcBorders>
          </w:tcPr>
          <w:p w14:paraId="0AA4FD3C" w14:textId="6DF379F2" w:rsidR="00EC6B0D" w:rsidRPr="000D77C2" w:rsidRDefault="00EC6B0D" w:rsidP="00CE6B12">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rPr>
              <w:t>285.8±101</w:t>
            </w:r>
          </w:p>
        </w:tc>
        <w:tc>
          <w:tcPr>
            <w:tcW w:w="2029" w:type="dxa"/>
            <w:tcBorders>
              <w:top w:val="nil"/>
              <w:left w:val="nil"/>
              <w:bottom w:val="nil"/>
              <w:right w:val="nil"/>
            </w:tcBorders>
          </w:tcPr>
          <w:p w14:paraId="76939AF2" w14:textId="16214868" w:rsidR="00EC6B0D" w:rsidRPr="00F9365D" w:rsidRDefault="00EC6B0D" w:rsidP="00CE6B12">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D107AD">
              <w:rPr>
                <w:rFonts w:asciiTheme="majorBidi" w:hAnsiTheme="majorBidi" w:cstheme="majorBidi"/>
              </w:rPr>
              <w:t>332.7±130</w:t>
            </w:r>
          </w:p>
        </w:tc>
      </w:tr>
      <w:tr w:rsidR="00EC6B0D" w:rsidRPr="00F9365D" w14:paraId="0F39C377" w14:textId="77777777" w:rsidTr="00CE6B12">
        <w:trPr>
          <w:trHeight w:val="340"/>
        </w:trPr>
        <w:tc>
          <w:tcPr>
            <w:cnfStyle w:val="001000000000" w:firstRow="0" w:lastRow="0" w:firstColumn="1" w:lastColumn="0" w:oddVBand="0" w:evenVBand="0" w:oddHBand="0" w:evenHBand="0" w:firstRowFirstColumn="0" w:firstRowLastColumn="0" w:lastRowFirstColumn="0" w:lastRowLastColumn="0"/>
            <w:tcW w:w="1081" w:type="dxa"/>
            <w:vMerge w:val="restart"/>
            <w:tcBorders>
              <w:top w:val="single" w:sz="4" w:space="0" w:color="auto"/>
              <w:bottom w:val="single" w:sz="4" w:space="0" w:color="auto"/>
              <w:right w:val="single" w:sz="4" w:space="0" w:color="auto"/>
            </w:tcBorders>
          </w:tcPr>
          <w:p w14:paraId="7DB8AEEE" w14:textId="77777777" w:rsidR="00EC6B0D" w:rsidRPr="00DB4F6C" w:rsidRDefault="00EC6B0D" w:rsidP="00CE6B12">
            <w:pPr>
              <w:bidi w:val="0"/>
              <w:spacing w:after="0" w:line="240" w:lineRule="auto"/>
              <w:jc w:val="both"/>
              <w:rPr>
                <w:rFonts w:asciiTheme="majorBidi" w:hAnsiTheme="majorBidi" w:cstheme="majorBidi"/>
                <w:b/>
                <w:bCs/>
              </w:rPr>
            </w:pPr>
            <w:r>
              <w:rPr>
                <w:rFonts w:asciiTheme="majorBidi" w:hAnsiTheme="majorBidi" w:cstheme="majorBidi"/>
                <w:b/>
                <w:bCs/>
              </w:rPr>
              <w:t xml:space="preserve">XRF </w:t>
            </w:r>
          </w:p>
          <w:p w14:paraId="311BD5CD" w14:textId="77777777" w:rsidR="00EC6B0D" w:rsidRPr="00DB4F6C" w:rsidRDefault="00EC6B0D" w:rsidP="00CE6B12">
            <w:pPr>
              <w:bidi w:val="0"/>
              <w:spacing w:after="0" w:line="240" w:lineRule="auto"/>
              <w:jc w:val="both"/>
              <w:rPr>
                <w:rFonts w:asciiTheme="majorBidi" w:hAnsiTheme="majorBidi" w:cstheme="majorBidi"/>
                <w:b/>
                <w:bCs/>
                <w:color w:val="000000"/>
              </w:rPr>
            </w:pPr>
          </w:p>
        </w:tc>
        <w:tc>
          <w:tcPr>
            <w:tcW w:w="2038" w:type="dxa"/>
            <w:tcBorders>
              <w:top w:val="single" w:sz="4" w:space="0" w:color="auto"/>
              <w:left w:val="single" w:sz="4" w:space="0" w:color="auto"/>
              <w:bottom w:val="nil"/>
              <w:right w:val="single" w:sz="4" w:space="0" w:color="auto"/>
            </w:tcBorders>
          </w:tcPr>
          <w:p w14:paraId="13E5DE56" w14:textId="60C863C6" w:rsidR="00EC6B0D" w:rsidRPr="00DB4F6C" w:rsidRDefault="00EC6B0D" w:rsidP="00CE6B12">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Pr>
                <w:rFonts w:asciiTheme="majorBidi" w:hAnsiTheme="majorBidi" w:cstheme="majorBidi"/>
                <w:b/>
                <w:bCs/>
                <w:lang w:bidi="en-US"/>
              </w:rPr>
              <w:t>Silica</w:t>
            </w:r>
          </w:p>
        </w:tc>
        <w:tc>
          <w:tcPr>
            <w:tcW w:w="1923" w:type="dxa"/>
            <w:tcBorders>
              <w:top w:val="single" w:sz="4" w:space="0" w:color="auto"/>
              <w:left w:val="single" w:sz="4" w:space="0" w:color="auto"/>
              <w:bottom w:val="nil"/>
            </w:tcBorders>
          </w:tcPr>
          <w:p w14:paraId="748F39F1" w14:textId="278CCB0E" w:rsidR="00EC6B0D" w:rsidRPr="000D77C2" w:rsidRDefault="00EC6B0D" w:rsidP="00CE6B12">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rPr>
              <w:t>672±218</w:t>
            </w:r>
          </w:p>
        </w:tc>
        <w:tc>
          <w:tcPr>
            <w:tcW w:w="2029" w:type="dxa"/>
            <w:tcBorders>
              <w:top w:val="single" w:sz="4" w:space="0" w:color="auto"/>
              <w:left w:val="nil"/>
              <w:bottom w:val="nil"/>
              <w:right w:val="nil"/>
            </w:tcBorders>
          </w:tcPr>
          <w:p w14:paraId="35AED54D" w14:textId="1A0EEFA2" w:rsidR="00EC6B0D" w:rsidRPr="00F9365D" w:rsidRDefault="00EC6B0D" w:rsidP="00CE6B12">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D107AD">
              <w:rPr>
                <w:rFonts w:asciiTheme="majorBidi" w:hAnsiTheme="majorBidi" w:cstheme="majorBidi"/>
              </w:rPr>
              <w:t>558±190</w:t>
            </w:r>
          </w:p>
        </w:tc>
      </w:tr>
      <w:tr w:rsidR="00EC6B0D" w14:paraId="608F3540" w14:textId="77777777" w:rsidTr="00CE6B12">
        <w:trPr>
          <w:trHeight w:val="340"/>
        </w:trPr>
        <w:tc>
          <w:tcPr>
            <w:cnfStyle w:val="001000000000" w:firstRow="0" w:lastRow="0" w:firstColumn="1" w:lastColumn="0" w:oddVBand="0" w:evenVBand="0" w:oddHBand="0" w:evenHBand="0" w:firstRowFirstColumn="0" w:firstRowLastColumn="0" w:lastRowFirstColumn="0" w:lastRowLastColumn="0"/>
            <w:tcW w:w="1081" w:type="dxa"/>
            <w:vMerge/>
            <w:tcBorders>
              <w:top w:val="nil"/>
              <w:bottom w:val="single" w:sz="4" w:space="0" w:color="auto"/>
              <w:right w:val="single" w:sz="4" w:space="0" w:color="auto"/>
            </w:tcBorders>
          </w:tcPr>
          <w:p w14:paraId="360C7390" w14:textId="77777777" w:rsidR="00EC6B0D" w:rsidRPr="00DB4F6C" w:rsidRDefault="00EC6B0D" w:rsidP="00CE6B12">
            <w:pPr>
              <w:bidi w:val="0"/>
              <w:spacing w:after="0" w:line="240" w:lineRule="auto"/>
              <w:ind w:left="284" w:firstLine="283"/>
              <w:jc w:val="both"/>
              <w:rPr>
                <w:rFonts w:asciiTheme="majorBidi" w:hAnsiTheme="majorBidi" w:cstheme="majorBidi"/>
                <w:b/>
                <w:bCs/>
                <w:color w:val="000000"/>
              </w:rPr>
            </w:pPr>
          </w:p>
        </w:tc>
        <w:tc>
          <w:tcPr>
            <w:tcW w:w="2038" w:type="dxa"/>
            <w:tcBorders>
              <w:top w:val="nil"/>
              <w:left w:val="single" w:sz="4" w:space="0" w:color="auto"/>
              <w:bottom w:val="nil"/>
              <w:right w:val="single" w:sz="4" w:space="0" w:color="auto"/>
            </w:tcBorders>
          </w:tcPr>
          <w:p w14:paraId="16BA3228" w14:textId="4CF306F6" w:rsidR="00EC6B0D" w:rsidRPr="00DB4F6C" w:rsidRDefault="00EC6B0D" w:rsidP="00CE6B12">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D107AD">
              <w:rPr>
                <w:rFonts w:asciiTheme="majorBidi" w:hAnsiTheme="majorBidi" w:cstheme="majorBidi"/>
                <w:b/>
                <w:bCs/>
                <w:color w:val="000000"/>
                <w:lang w:bidi="en-US"/>
              </w:rPr>
              <w:t>S</w:t>
            </w:r>
            <w:r>
              <w:rPr>
                <w:rFonts w:asciiTheme="majorBidi" w:hAnsiTheme="majorBidi" w:cstheme="majorBidi"/>
                <w:b/>
                <w:bCs/>
                <w:color w:val="000000"/>
              </w:rPr>
              <w:t>ulfur</w:t>
            </w:r>
          </w:p>
        </w:tc>
        <w:tc>
          <w:tcPr>
            <w:tcW w:w="1923" w:type="dxa"/>
            <w:tcBorders>
              <w:top w:val="nil"/>
              <w:left w:val="single" w:sz="4" w:space="0" w:color="auto"/>
              <w:bottom w:val="nil"/>
            </w:tcBorders>
          </w:tcPr>
          <w:p w14:paraId="0022F004" w14:textId="0EBED483" w:rsidR="00EC6B0D" w:rsidRPr="000D77C2" w:rsidRDefault="00EC6B0D" w:rsidP="00CE6B12">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rPr>
              <w:t>743±221</w:t>
            </w:r>
          </w:p>
        </w:tc>
        <w:tc>
          <w:tcPr>
            <w:tcW w:w="2029" w:type="dxa"/>
            <w:tcBorders>
              <w:top w:val="nil"/>
              <w:left w:val="nil"/>
              <w:bottom w:val="nil"/>
              <w:right w:val="nil"/>
            </w:tcBorders>
          </w:tcPr>
          <w:p w14:paraId="575E87DE" w14:textId="64FE3042" w:rsidR="00EC6B0D" w:rsidRDefault="00EC6B0D" w:rsidP="00CE6B12">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rPr>
              <w:t>861±213</w:t>
            </w:r>
          </w:p>
        </w:tc>
      </w:tr>
      <w:tr w:rsidR="00EC6B0D" w:rsidRPr="00F9365D" w14:paraId="10388CAC" w14:textId="77777777" w:rsidTr="00CE6B12">
        <w:trPr>
          <w:trHeight w:val="340"/>
        </w:trPr>
        <w:tc>
          <w:tcPr>
            <w:cnfStyle w:val="001000000000" w:firstRow="0" w:lastRow="0" w:firstColumn="1" w:lastColumn="0" w:oddVBand="0" w:evenVBand="0" w:oddHBand="0" w:evenHBand="0" w:firstRowFirstColumn="0" w:firstRowLastColumn="0" w:lastRowFirstColumn="0" w:lastRowLastColumn="0"/>
            <w:tcW w:w="1081" w:type="dxa"/>
            <w:vMerge/>
            <w:tcBorders>
              <w:top w:val="nil"/>
              <w:bottom w:val="single" w:sz="4" w:space="0" w:color="auto"/>
              <w:right w:val="single" w:sz="4" w:space="0" w:color="auto"/>
            </w:tcBorders>
          </w:tcPr>
          <w:p w14:paraId="70FACC29" w14:textId="77777777" w:rsidR="00EC6B0D" w:rsidRPr="00DB4F6C" w:rsidRDefault="00EC6B0D" w:rsidP="00CE6B12">
            <w:pPr>
              <w:bidi w:val="0"/>
              <w:spacing w:after="0" w:line="240" w:lineRule="auto"/>
              <w:ind w:left="284" w:firstLine="283"/>
              <w:jc w:val="both"/>
              <w:rPr>
                <w:rFonts w:asciiTheme="majorBidi" w:hAnsiTheme="majorBidi" w:cstheme="majorBidi"/>
                <w:b/>
                <w:bCs/>
                <w:color w:val="000000"/>
              </w:rPr>
            </w:pPr>
          </w:p>
        </w:tc>
        <w:tc>
          <w:tcPr>
            <w:tcW w:w="2038" w:type="dxa"/>
            <w:tcBorders>
              <w:top w:val="nil"/>
              <w:left w:val="single" w:sz="4" w:space="0" w:color="auto"/>
              <w:bottom w:val="nil"/>
              <w:right w:val="single" w:sz="4" w:space="0" w:color="auto"/>
            </w:tcBorders>
          </w:tcPr>
          <w:p w14:paraId="60774105" w14:textId="5D24D683" w:rsidR="00EC6B0D" w:rsidRPr="00DB4F6C" w:rsidRDefault="00EC6B0D" w:rsidP="00CE6B12">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D107AD">
              <w:rPr>
                <w:rFonts w:asciiTheme="majorBidi" w:hAnsiTheme="majorBidi" w:cstheme="majorBidi"/>
                <w:b/>
                <w:bCs/>
                <w:color w:val="000000"/>
                <w:lang w:bidi="en-US"/>
              </w:rPr>
              <w:t>C</w:t>
            </w:r>
            <w:r>
              <w:rPr>
                <w:rFonts w:asciiTheme="majorBidi" w:hAnsiTheme="majorBidi" w:cstheme="majorBidi"/>
                <w:b/>
                <w:bCs/>
                <w:color w:val="000000"/>
                <w:lang w:bidi="en-US"/>
              </w:rPr>
              <w:t>h</w:t>
            </w:r>
            <w:r w:rsidRPr="00D107AD">
              <w:rPr>
                <w:rFonts w:asciiTheme="majorBidi" w:hAnsiTheme="majorBidi" w:cstheme="majorBidi"/>
                <w:b/>
                <w:bCs/>
                <w:color w:val="000000"/>
                <w:lang w:bidi="en-US"/>
              </w:rPr>
              <w:t>l</w:t>
            </w:r>
            <w:r>
              <w:rPr>
                <w:rFonts w:asciiTheme="majorBidi" w:hAnsiTheme="majorBidi" w:cstheme="majorBidi"/>
                <w:b/>
                <w:bCs/>
                <w:color w:val="000000"/>
                <w:lang w:bidi="en-US"/>
              </w:rPr>
              <w:t>orine</w:t>
            </w:r>
          </w:p>
        </w:tc>
        <w:tc>
          <w:tcPr>
            <w:tcW w:w="1923" w:type="dxa"/>
            <w:tcBorders>
              <w:top w:val="nil"/>
              <w:left w:val="single" w:sz="4" w:space="0" w:color="auto"/>
              <w:bottom w:val="nil"/>
            </w:tcBorders>
          </w:tcPr>
          <w:p w14:paraId="5A064E08" w14:textId="24311FE0" w:rsidR="00EC6B0D" w:rsidRPr="000D77C2" w:rsidRDefault="00EC6B0D" w:rsidP="00CE6B12">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rPr>
              <w:t>9261±8462</w:t>
            </w:r>
          </w:p>
        </w:tc>
        <w:tc>
          <w:tcPr>
            <w:tcW w:w="2029" w:type="dxa"/>
            <w:tcBorders>
              <w:top w:val="nil"/>
              <w:left w:val="nil"/>
              <w:bottom w:val="nil"/>
              <w:right w:val="nil"/>
            </w:tcBorders>
          </w:tcPr>
          <w:p w14:paraId="3EEC745B" w14:textId="2979FD01" w:rsidR="00EC6B0D" w:rsidRPr="00F9365D" w:rsidRDefault="00EC6B0D" w:rsidP="00CE6B12">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D107AD">
              <w:rPr>
                <w:rFonts w:asciiTheme="majorBidi" w:hAnsiTheme="majorBidi" w:cstheme="majorBidi"/>
              </w:rPr>
              <w:t>9930±3043</w:t>
            </w:r>
          </w:p>
        </w:tc>
      </w:tr>
      <w:tr w:rsidR="00EC6B0D" w:rsidRPr="00F9365D" w14:paraId="5E6B4132" w14:textId="77777777" w:rsidTr="00CE6B12">
        <w:trPr>
          <w:trHeight w:val="340"/>
        </w:trPr>
        <w:tc>
          <w:tcPr>
            <w:cnfStyle w:val="001000000000" w:firstRow="0" w:lastRow="0" w:firstColumn="1" w:lastColumn="0" w:oddVBand="0" w:evenVBand="0" w:oddHBand="0" w:evenHBand="0" w:firstRowFirstColumn="0" w:firstRowLastColumn="0" w:lastRowFirstColumn="0" w:lastRowLastColumn="0"/>
            <w:tcW w:w="1081" w:type="dxa"/>
            <w:vMerge/>
            <w:tcBorders>
              <w:top w:val="nil"/>
              <w:bottom w:val="single" w:sz="4" w:space="0" w:color="auto"/>
              <w:right w:val="single" w:sz="4" w:space="0" w:color="auto"/>
            </w:tcBorders>
          </w:tcPr>
          <w:p w14:paraId="64794C25" w14:textId="77777777" w:rsidR="00EC6B0D" w:rsidRPr="00DB4F6C" w:rsidRDefault="00EC6B0D" w:rsidP="00CE6B12">
            <w:pPr>
              <w:bidi w:val="0"/>
              <w:spacing w:after="0" w:line="240" w:lineRule="auto"/>
              <w:ind w:left="284" w:firstLine="283"/>
              <w:jc w:val="both"/>
              <w:rPr>
                <w:rFonts w:asciiTheme="majorBidi" w:hAnsiTheme="majorBidi" w:cstheme="majorBidi"/>
                <w:b/>
                <w:bCs/>
                <w:color w:val="000000"/>
              </w:rPr>
            </w:pPr>
          </w:p>
        </w:tc>
        <w:tc>
          <w:tcPr>
            <w:tcW w:w="2038" w:type="dxa"/>
            <w:tcBorders>
              <w:top w:val="nil"/>
              <w:left w:val="single" w:sz="4" w:space="0" w:color="auto"/>
              <w:bottom w:val="nil"/>
              <w:right w:val="single" w:sz="4" w:space="0" w:color="auto"/>
            </w:tcBorders>
          </w:tcPr>
          <w:p w14:paraId="1C6B00FC" w14:textId="3CE8F856" w:rsidR="00EC6B0D" w:rsidRPr="00DB4F6C" w:rsidRDefault="00EC6B0D" w:rsidP="00CE6B12">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D107AD">
              <w:rPr>
                <w:rFonts w:asciiTheme="majorBidi" w:hAnsiTheme="majorBidi" w:cstheme="majorBidi"/>
                <w:b/>
                <w:bCs/>
                <w:color w:val="000000"/>
              </w:rPr>
              <w:t>Si</w:t>
            </w:r>
            <w:r>
              <w:rPr>
                <w:rFonts w:asciiTheme="majorBidi" w:hAnsiTheme="majorBidi" w:cstheme="majorBidi"/>
                <w:b/>
                <w:bCs/>
                <w:color w:val="000000"/>
              </w:rPr>
              <w:t>licon</w:t>
            </w:r>
          </w:p>
        </w:tc>
        <w:tc>
          <w:tcPr>
            <w:tcW w:w="1923" w:type="dxa"/>
            <w:tcBorders>
              <w:top w:val="nil"/>
              <w:left w:val="single" w:sz="4" w:space="0" w:color="auto"/>
              <w:bottom w:val="nil"/>
            </w:tcBorders>
          </w:tcPr>
          <w:p w14:paraId="50117958" w14:textId="7677C5F7" w:rsidR="00EC6B0D" w:rsidRPr="000D77C2" w:rsidRDefault="00EC6B0D" w:rsidP="00CE6B12">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rPr>
              <w:t>314±102</w:t>
            </w:r>
          </w:p>
        </w:tc>
        <w:tc>
          <w:tcPr>
            <w:tcW w:w="2029" w:type="dxa"/>
            <w:tcBorders>
              <w:top w:val="nil"/>
              <w:left w:val="nil"/>
              <w:bottom w:val="nil"/>
              <w:right w:val="nil"/>
            </w:tcBorders>
          </w:tcPr>
          <w:p w14:paraId="49690ED8" w14:textId="502C55E7" w:rsidR="00EC6B0D" w:rsidRPr="00F9365D" w:rsidRDefault="00EC6B0D" w:rsidP="00CE6B12">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D107AD">
              <w:rPr>
                <w:rFonts w:asciiTheme="majorBidi" w:hAnsiTheme="majorBidi" w:cstheme="majorBidi"/>
              </w:rPr>
              <w:t>260±89</w:t>
            </w:r>
          </w:p>
        </w:tc>
      </w:tr>
      <w:tr w:rsidR="00EC6B0D" w:rsidRPr="00F9365D" w14:paraId="5EFFBB84" w14:textId="77777777" w:rsidTr="00CE6B12">
        <w:trPr>
          <w:trHeight w:val="340"/>
        </w:trPr>
        <w:tc>
          <w:tcPr>
            <w:cnfStyle w:val="001000000000" w:firstRow="0" w:lastRow="0" w:firstColumn="1" w:lastColumn="0" w:oddVBand="0" w:evenVBand="0" w:oddHBand="0" w:evenHBand="0" w:firstRowFirstColumn="0" w:firstRowLastColumn="0" w:lastRowFirstColumn="0" w:lastRowLastColumn="0"/>
            <w:tcW w:w="1081" w:type="dxa"/>
            <w:vMerge/>
            <w:tcBorders>
              <w:top w:val="nil"/>
              <w:bottom w:val="single" w:sz="4" w:space="0" w:color="auto"/>
              <w:right w:val="single" w:sz="4" w:space="0" w:color="auto"/>
            </w:tcBorders>
          </w:tcPr>
          <w:p w14:paraId="53B0F501" w14:textId="77777777" w:rsidR="00EC6B0D" w:rsidRPr="00DB4F6C" w:rsidRDefault="00EC6B0D" w:rsidP="00CE6B12">
            <w:pPr>
              <w:bidi w:val="0"/>
              <w:spacing w:after="0" w:line="240" w:lineRule="auto"/>
              <w:ind w:left="284" w:firstLine="283"/>
              <w:jc w:val="both"/>
              <w:rPr>
                <w:rFonts w:asciiTheme="majorBidi" w:hAnsiTheme="majorBidi" w:cstheme="majorBidi"/>
                <w:b/>
                <w:bCs/>
                <w:color w:val="000000"/>
              </w:rPr>
            </w:pPr>
          </w:p>
        </w:tc>
        <w:tc>
          <w:tcPr>
            <w:tcW w:w="2038" w:type="dxa"/>
            <w:tcBorders>
              <w:top w:val="nil"/>
              <w:left w:val="single" w:sz="4" w:space="0" w:color="auto"/>
              <w:bottom w:val="nil"/>
              <w:right w:val="single" w:sz="4" w:space="0" w:color="auto"/>
            </w:tcBorders>
          </w:tcPr>
          <w:p w14:paraId="46B3F909" w14:textId="51359B8F" w:rsidR="00EC6B0D" w:rsidRPr="00DB4F6C" w:rsidRDefault="007A04E4" w:rsidP="00CE6B12">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D107AD">
              <w:rPr>
                <w:rFonts w:asciiTheme="majorBidi" w:hAnsiTheme="majorBidi" w:cstheme="majorBidi"/>
                <w:b/>
                <w:bCs/>
                <w:color w:val="000000"/>
              </w:rPr>
              <w:t>P</w:t>
            </w:r>
            <w:r>
              <w:rPr>
                <w:rFonts w:asciiTheme="majorBidi" w:hAnsiTheme="majorBidi" w:cstheme="majorBidi"/>
                <w:b/>
                <w:bCs/>
                <w:color w:val="000000"/>
              </w:rPr>
              <w:t>hosphorus</w:t>
            </w:r>
          </w:p>
        </w:tc>
        <w:tc>
          <w:tcPr>
            <w:tcW w:w="1923" w:type="dxa"/>
            <w:tcBorders>
              <w:top w:val="nil"/>
              <w:left w:val="single" w:sz="4" w:space="0" w:color="auto"/>
              <w:bottom w:val="nil"/>
            </w:tcBorders>
          </w:tcPr>
          <w:p w14:paraId="0165A7AA" w14:textId="637ADA14" w:rsidR="00EC6B0D" w:rsidRPr="000D77C2" w:rsidRDefault="00EC6B0D" w:rsidP="00CE6B12">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rPr>
              <w:t>714±102</w:t>
            </w:r>
          </w:p>
        </w:tc>
        <w:tc>
          <w:tcPr>
            <w:tcW w:w="2029" w:type="dxa"/>
            <w:tcBorders>
              <w:top w:val="nil"/>
              <w:left w:val="nil"/>
              <w:bottom w:val="nil"/>
              <w:right w:val="nil"/>
            </w:tcBorders>
          </w:tcPr>
          <w:p w14:paraId="33DDCC9F" w14:textId="425DEF37" w:rsidR="00EC6B0D" w:rsidRPr="00F9365D" w:rsidRDefault="00EC6B0D" w:rsidP="00CE6B12">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FF0000"/>
              </w:rPr>
            </w:pPr>
            <w:r w:rsidRPr="00D107AD">
              <w:rPr>
                <w:rFonts w:asciiTheme="majorBidi" w:hAnsiTheme="majorBidi" w:cstheme="majorBidi"/>
              </w:rPr>
              <w:t>894±194</w:t>
            </w:r>
          </w:p>
        </w:tc>
      </w:tr>
      <w:tr w:rsidR="00EC6B0D" w14:paraId="55948934" w14:textId="77777777" w:rsidTr="00CE6B12">
        <w:trPr>
          <w:trHeight w:val="340"/>
        </w:trPr>
        <w:tc>
          <w:tcPr>
            <w:cnfStyle w:val="001000000000" w:firstRow="0" w:lastRow="0" w:firstColumn="1" w:lastColumn="0" w:oddVBand="0" w:evenVBand="0" w:oddHBand="0" w:evenHBand="0" w:firstRowFirstColumn="0" w:firstRowLastColumn="0" w:lastRowFirstColumn="0" w:lastRowLastColumn="0"/>
            <w:tcW w:w="1081" w:type="dxa"/>
            <w:vMerge/>
            <w:tcBorders>
              <w:top w:val="nil"/>
              <w:bottom w:val="single" w:sz="4" w:space="0" w:color="auto"/>
              <w:right w:val="single" w:sz="4" w:space="0" w:color="auto"/>
            </w:tcBorders>
          </w:tcPr>
          <w:p w14:paraId="13C98E6F" w14:textId="77777777" w:rsidR="00EC6B0D" w:rsidRPr="00DB4F6C" w:rsidRDefault="00EC6B0D" w:rsidP="00CE6B12">
            <w:pPr>
              <w:bidi w:val="0"/>
              <w:spacing w:after="0" w:line="240" w:lineRule="auto"/>
              <w:ind w:left="284" w:firstLine="283"/>
              <w:jc w:val="both"/>
              <w:rPr>
                <w:rFonts w:asciiTheme="majorBidi" w:hAnsiTheme="majorBidi" w:cstheme="majorBidi"/>
                <w:b/>
                <w:bCs/>
                <w:color w:val="000000"/>
              </w:rPr>
            </w:pPr>
          </w:p>
        </w:tc>
        <w:tc>
          <w:tcPr>
            <w:tcW w:w="2038" w:type="dxa"/>
            <w:tcBorders>
              <w:top w:val="nil"/>
              <w:left w:val="single" w:sz="4" w:space="0" w:color="auto"/>
              <w:bottom w:val="nil"/>
              <w:right w:val="single" w:sz="4" w:space="0" w:color="auto"/>
            </w:tcBorders>
          </w:tcPr>
          <w:p w14:paraId="366A0175" w14:textId="5B967C3C" w:rsidR="00EC6B0D" w:rsidRPr="00DB4F6C" w:rsidRDefault="00EC6B0D" w:rsidP="00CE6B12">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D107AD">
              <w:rPr>
                <w:rFonts w:asciiTheme="majorBidi" w:hAnsiTheme="majorBidi" w:cstheme="majorBidi"/>
                <w:b/>
                <w:bCs/>
                <w:color w:val="000000"/>
              </w:rPr>
              <w:t>C</w:t>
            </w:r>
            <w:r>
              <w:rPr>
                <w:rFonts w:asciiTheme="majorBidi" w:hAnsiTheme="majorBidi" w:cstheme="majorBidi"/>
                <w:b/>
                <w:bCs/>
                <w:color w:val="000000"/>
              </w:rPr>
              <w:t>opper</w:t>
            </w:r>
          </w:p>
        </w:tc>
        <w:tc>
          <w:tcPr>
            <w:tcW w:w="1923" w:type="dxa"/>
            <w:tcBorders>
              <w:top w:val="nil"/>
              <w:left w:val="single" w:sz="4" w:space="0" w:color="auto"/>
              <w:bottom w:val="nil"/>
            </w:tcBorders>
          </w:tcPr>
          <w:p w14:paraId="1BC6A3C6" w14:textId="3FC08A41" w:rsidR="00EC6B0D" w:rsidRPr="000D77C2" w:rsidRDefault="00EC6B0D" w:rsidP="00CE6B12">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rPr>
              <w:t>9±22</w:t>
            </w:r>
          </w:p>
        </w:tc>
        <w:tc>
          <w:tcPr>
            <w:tcW w:w="2029" w:type="dxa"/>
            <w:tcBorders>
              <w:top w:val="nil"/>
              <w:left w:val="nil"/>
              <w:bottom w:val="nil"/>
              <w:right w:val="nil"/>
            </w:tcBorders>
          </w:tcPr>
          <w:p w14:paraId="2E85943C" w14:textId="785DD6B4" w:rsidR="00EC6B0D" w:rsidRDefault="00EC6B0D" w:rsidP="00CE6B12">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rPr>
              <w:t>30±30</w:t>
            </w:r>
          </w:p>
        </w:tc>
      </w:tr>
      <w:tr w:rsidR="00EC6B0D" w14:paraId="53C173EC" w14:textId="77777777" w:rsidTr="00CE6B12">
        <w:trPr>
          <w:trHeight w:val="340"/>
        </w:trPr>
        <w:tc>
          <w:tcPr>
            <w:cnfStyle w:val="001000000000" w:firstRow="0" w:lastRow="0" w:firstColumn="1" w:lastColumn="0" w:oddVBand="0" w:evenVBand="0" w:oddHBand="0" w:evenHBand="0" w:firstRowFirstColumn="0" w:firstRowLastColumn="0" w:lastRowFirstColumn="0" w:lastRowLastColumn="0"/>
            <w:tcW w:w="1081" w:type="dxa"/>
            <w:vMerge/>
            <w:tcBorders>
              <w:top w:val="nil"/>
              <w:bottom w:val="single" w:sz="4" w:space="0" w:color="auto"/>
              <w:right w:val="single" w:sz="4" w:space="0" w:color="auto"/>
            </w:tcBorders>
          </w:tcPr>
          <w:p w14:paraId="3E606DB4" w14:textId="77777777" w:rsidR="00EC6B0D" w:rsidRPr="00DB4F6C" w:rsidRDefault="00EC6B0D" w:rsidP="00CE6B12">
            <w:pPr>
              <w:bidi w:val="0"/>
              <w:spacing w:after="0" w:line="240" w:lineRule="auto"/>
              <w:ind w:left="284" w:firstLine="283"/>
              <w:jc w:val="both"/>
              <w:rPr>
                <w:rFonts w:asciiTheme="majorBidi" w:hAnsiTheme="majorBidi" w:cstheme="majorBidi"/>
                <w:b/>
                <w:bCs/>
                <w:color w:val="000000"/>
              </w:rPr>
            </w:pPr>
          </w:p>
        </w:tc>
        <w:tc>
          <w:tcPr>
            <w:tcW w:w="2038" w:type="dxa"/>
            <w:tcBorders>
              <w:top w:val="nil"/>
              <w:left w:val="single" w:sz="4" w:space="0" w:color="auto"/>
              <w:bottom w:val="single" w:sz="4" w:space="0" w:color="auto"/>
              <w:right w:val="single" w:sz="4" w:space="0" w:color="auto"/>
            </w:tcBorders>
          </w:tcPr>
          <w:p w14:paraId="145D55C1" w14:textId="1EBD55D2" w:rsidR="00EC6B0D" w:rsidRPr="00DB4F6C" w:rsidRDefault="00EC6B0D" w:rsidP="00CE6B12">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Pr>
                <w:rFonts w:asciiTheme="majorBidi" w:hAnsiTheme="majorBidi" w:cstheme="majorBidi"/>
                <w:b/>
                <w:bCs/>
                <w:color w:val="000000"/>
              </w:rPr>
              <w:t>Tungsten</w:t>
            </w:r>
          </w:p>
        </w:tc>
        <w:tc>
          <w:tcPr>
            <w:tcW w:w="1923" w:type="dxa"/>
            <w:tcBorders>
              <w:top w:val="nil"/>
              <w:left w:val="single" w:sz="4" w:space="0" w:color="auto"/>
              <w:bottom w:val="single" w:sz="4" w:space="0" w:color="auto"/>
            </w:tcBorders>
          </w:tcPr>
          <w:p w14:paraId="5BAF8BE7" w14:textId="4F77D630" w:rsidR="00EC6B0D" w:rsidRPr="000D77C2" w:rsidRDefault="00EC6B0D" w:rsidP="00CE6B12">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rPr>
              <w:t>81±89</w:t>
            </w:r>
          </w:p>
        </w:tc>
        <w:tc>
          <w:tcPr>
            <w:tcW w:w="2029" w:type="dxa"/>
            <w:tcBorders>
              <w:top w:val="nil"/>
              <w:left w:val="nil"/>
              <w:bottom w:val="single" w:sz="4" w:space="0" w:color="auto"/>
              <w:right w:val="nil"/>
            </w:tcBorders>
          </w:tcPr>
          <w:p w14:paraId="7896FEFF" w14:textId="73419886" w:rsidR="00EC6B0D" w:rsidRDefault="00EC6B0D" w:rsidP="00CE6B12">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rPr>
              <w:t>83±107</w:t>
            </w:r>
          </w:p>
        </w:tc>
      </w:tr>
    </w:tbl>
    <w:p w14:paraId="3F89052B" w14:textId="6061120E" w:rsidR="00EC6B0D" w:rsidRDefault="00EC6B0D" w:rsidP="00EC6B0D">
      <w:pPr>
        <w:bidi w:val="0"/>
        <w:spacing w:after="0"/>
        <w:jc w:val="both"/>
        <w:rPr>
          <w:rFonts w:asciiTheme="majorBidi" w:hAnsiTheme="majorBidi" w:cstheme="majorBidi"/>
          <w:lang w:val="en"/>
        </w:rPr>
      </w:pPr>
      <w:r w:rsidRPr="003866CA">
        <w:rPr>
          <w:rFonts w:asciiTheme="majorBidi" w:hAnsiTheme="majorBidi" w:cstheme="majorBidi"/>
        </w:rPr>
        <w:t xml:space="preserve">Results are given in mean ± SD. </w:t>
      </w:r>
      <w:r w:rsidRPr="003866CA">
        <w:rPr>
          <w:rFonts w:asciiTheme="majorBidi" w:hAnsiTheme="majorBidi" w:cstheme="majorBidi"/>
          <w:i/>
          <w:iCs/>
        </w:rPr>
        <w:t>P</w:t>
      </w:r>
      <w:r w:rsidRPr="003866CA">
        <w:rPr>
          <w:rFonts w:asciiTheme="majorBidi" w:hAnsiTheme="majorBidi" w:cstheme="majorBidi"/>
        </w:rPr>
        <w:t xml:space="preserve"> value was calculated </w:t>
      </w:r>
      <w:r>
        <w:rPr>
          <w:rFonts w:asciiTheme="majorBidi" w:hAnsiTheme="majorBidi" w:cstheme="majorBidi"/>
        </w:rPr>
        <w:t>Mann-Whitney U test</w:t>
      </w:r>
      <w:r w:rsidRPr="003866CA">
        <w:rPr>
          <w:rFonts w:asciiTheme="majorBidi" w:hAnsiTheme="majorBidi" w:cstheme="majorBidi"/>
          <w:lang w:val="en"/>
        </w:rPr>
        <w:t>.</w:t>
      </w:r>
      <w:r>
        <w:rPr>
          <w:rFonts w:asciiTheme="majorBidi" w:hAnsiTheme="majorBidi" w:cstheme="majorBidi"/>
          <w:lang w:val="en"/>
        </w:rPr>
        <w:t xml:space="preserve"> </w:t>
      </w:r>
    </w:p>
    <w:p w14:paraId="069813B3" w14:textId="31E70339" w:rsidR="00EC6B0D" w:rsidRPr="003866CA" w:rsidRDefault="00EC6B0D" w:rsidP="00EC6B0D">
      <w:pPr>
        <w:bidi w:val="0"/>
        <w:spacing w:after="0"/>
        <w:jc w:val="both"/>
        <w:rPr>
          <w:rFonts w:asciiTheme="majorBidi" w:hAnsiTheme="majorBidi" w:cstheme="majorBidi"/>
          <w:lang w:val="en"/>
        </w:rPr>
      </w:pPr>
      <w:r w:rsidRPr="00607160">
        <w:rPr>
          <w:rFonts w:asciiTheme="majorBidi" w:hAnsiTheme="majorBidi" w:cstheme="majorBidi"/>
          <w:i/>
          <w:iCs/>
        </w:rPr>
        <w:t>PV</w:t>
      </w:r>
      <w:r>
        <w:rPr>
          <w:rFonts w:asciiTheme="majorBidi" w:hAnsiTheme="majorBidi" w:cstheme="majorBidi"/>
          <w:i/>
          <w:iCs/>
        </w:rPr>
        <w:t xml:space="preserve"> </w:t>
      </w:r>
      <w:r>
        <w:rPr>
          <w:rFonts w:asciiTheme="majorBidi" w:hAnsiTheme="majorBidi" w:cstheme="majorBidi"/>
        </w:rPr>
        <w:t xml:space="preserve">is </w:t>
      </w:r>
      <w:r w:rsidR="007A04E4" w:rsidRPr="00ED4240">
        <w:rPr>
          <w:rFonts w:asciiTheme="majorBidi" w:hAnsiTheme="majorBidi" w:cstheme="majorBidi"/>
        </w:rPr>
        <w:t>non-significant</w:t>
      </w:r>
      <w:r w:rsidRPr="00ED4240">
        <w:rPr>
          <w:rFonts w:asciiTheme="majorBidi" w:hAnsiTheme="majorBidi" w:cstheme="majorBidi"/>
        </w:rPr>
        <w:t xml:space="preserve"> </w:t>
      </w:r>
      <w:r>
        <w:rPr>
          <w:rFonts w:asciiTheme="majorBidi" w:hAnsiTheme="majorBidi" w:cstheme="majorBidi"/>
        </w:rPr>
        <w:t>i</w:t>
      </w:r>
      <w:r w:rsidRPr="00ED4240">
        <w:rPr>
          <w:rFonts w:asciiTheme="majorBidi" w:hAnsiTheme="majorBidi" w:cstheme="majorBidi"/>
        </w:rPr>
        <w:t>n all</w:t>
      </w:r>
      <w:r>
        <w:rPr>
          <w:rFonts w:asciiTheme="majorBidi" w:hAnsiTheme="majorBidi" w:cstheme="majorBidi"/>
        </w:rPr>
        <w:t xml:space="preserve"> comparisons.</w:t>
      </w:r>
    </w:p>
    <w:p w14:paraId="7D3B62FD" w14:textId="77777777" w:rsidR="0018458E" w:rsidRDefault="00EC6B0D" w:rsidP="00EC6B0D">
      <w:pPr>
        <w:pStyle w:val="fulltext-textfulltext-indent"/>
        <w:tabs>
          <w:tab w:val="right" w:pos="360"/>
        </w:tabs>
        <w:spacing w:before="0" w:beforeAutospacing="0" w:after="0" w:afterAutospacing="0" w:line="276" w:lineRule="auto"/>
        <w:ind w:right="84"/>
        <w:jc w:val="both"/>
        <w:rPr>
          <w:rFonts w:asciiTheme="majorBidi" w:hAnsiTheme="majorBidi" w:cstheme="majorBidi"/>
          <w:b/>
          <w:bCs/>
          <w:sz w:val="22"/>
          <w:szCs w:val="22"/>
        </w:rPr>
      </w:pPr>
      <w:r w:rsidRPr="003866CA">
        <w:rPr>
          <w:rFonts w:asciiTheme="majorBidi" w:hAnsiTheme="majorBidi" w:cstheme="majorBidi"/>
          <w:b/>
          <w:bCs/>
          <w:sz w:val="22"/>
          <w:szCs w:val="22"/>
        </w:rPr>
        <w:t>D10</w:t>
      </w:r>
      <w:r w:rsidRPr="003866CA">
        <w:rPr>
          <w:rFonts w:asciiTheme="majorBidi" w:hAnsiTheme="majorBidi" w:cstheme="majorBidi"/>
          <w:sz w:val="22"/>
          <w:szCs w:val="22"/>
        </w:rPr>
        <w:t xml:space="preserve">, the diameter of 10% of total UFP; </w:t>
      </w:r>
      <w:r w:rsidRPr="003866CA">
        <w:rPr>
          <w:rFonts w:asciiTheme="majorBidi" w:hAnsiTheme="majorBidi" w:cstheme="majorBidi"/>
          <w:b/>
          <w:bCs/>
          <w:sz w:val="22"/>
          <w:szCs w:val="22"/>
        </w:rPr>
        <w:t>D50</w:t>
      </w:r>
      <w:r w:rsidRPr="003866CA">
        <w:rPr>
          <w:rFonts w:asciiTheme="majorBidi" w:hAnsiTheme="majorBidi" w:cstheme="majorBidi"/>
          <w:sz w:val="22"/>
          <w:szCs w:val="22"/>
        </w:rPr>
        <w:t>, the diameter of 50% of total UFP</w:t>
      </w:r>
      <w:r w:rsidRPr="00CB3AB4">
        <w:rPr>
          <w:rFonts w:asciiTheme="majorBidi" w:hAnsiTheme="majorBidi" w:cstheme="majorBidi"/>
          <w:sz w:val="22"/>
          <w:szCs w:val="22"/>
        </w:rPr>
        <w:t>;</w:t>
      </w:r>
      <w:r w:rsidRPr="003866CA">
        <w:rPr>
          <w:rFonts w:asciiTheme="majorBidi" w:hAnsiTheme="majorBidi" w:cstheme="majorBidi"/>
          <w:b/>
          <w:bCs/>
          <w:sz w:val="22"/>
          <w:szCs w:val="22"/>
        </w:rPr>
        <w:t xml:space="preserve"> </w:t>
      </w:r>
    </w:p>
    <w:p w14:paraId="13385BAC" w14:textId="7EC8ED0F" w:rsidR="00EC6B0D" w:rsidRDefault="00EC6B0D" w:rsidP="00EC6B0D">
      <w:pPr>
        <w:pStyle w:val="fulltext-textfulltext-indent"/>
        <w:tabs>
          <w:tab w:val="right" w:pos="360"/>
        </w:tabs>
        <w:spacing w:before="0" w:beforeAutospacing="0" w:after="0" w:afterAutospacing="0" w:line="276" w:lineRule="auto"/>
        <w:ind w:right="84"/>
        <w:jc w:val="both"/>
        <w:rPr>
          <w:rFonts w:asciiTheme="majorBidi" w:hAnsiTheme="majorBidi" w:cstheme="majorBidi"/>
          <w:b/>
          <w:bCs/>
        </w:rPr>
      </w:pPr>
      <w:r w:rsidRPr="003866CA">
        <w:rPr>
          <w:rFonts w:asciiTheme="majorBidi" w:hAnsiTheme="majorBidi" w:cstheme="majorBidi"/>
          <w:b/>
          <w:bCs/>
          <w:sz w:val="22"/>
          <w:szCs w:val="22"/>
        </w:rPr>
        <w:t>D90</w:t>
      </w:r>
      <w:r w:rsidRPr="003866CA">
        <w:rPr>
          <w:rFonts w:asciiTheme="majorBidi" w:hAnsiTheme="majorBidi" w:cstheme="majorBidi"/>
          <w:sz w:val="22"/>
          <w:szCs w:val="22"/>
        </w:rPr>
        <w:t>, the diameter of 90% of total UFP.</w:t>
      </w:r>
    </w:p>
    <w:p w14:paraId="61D81727" w14:textId="393A6848" w:rsidR="0018458E" w:rsidRDefault="0018458E" w:rsidP="00AB006C">
      <w:pPr>
        <w:bidi w:val="0"/>
        <w:spacing w:after="160" w:line="259" w:lineRule="auto"/>
        <w:jc w:val="both"/>
        <w:rPr>
          <w:rFonts w:asciiTheme="majorBidi" w:eastAsia="Times New Roman" w:hAnsiTheme="majorBidi" w:cstheme="majorBidi"/>
          <w:b/>
          <w:bCs/>
          <w:sz w:val="24"/>
          <w:szCs w:val="24"/>
        </w:rPr>
      </w:pPr>
    </w:p>
    <w:p w14:paraId="21F97154" w14:textId="137BBECD" w:rsidR="0018458E" w:rsidRPr="002431DF" w:rsidRDefault="0018458E" w:rsidP="00100A29">
      <w:pPr>
        <w:pStyle w:val="fulltext-textfulltext-indent"/>
        <w:tabs>
          <w:tab w:val="right" w:pos="360"/>
        </w:tabs>
        <w:spacing w:before="0" w:beforeAutospacing="0" w:after="0" w:afterAutospacing="0"/>
        <w:ind w:right="-516"/>
        <w:jc w:val="both"/>
        <w:rPr>
          <w:rFonts w:asciiTheme="majorBidi" w:hAnsiTheme="majorBidi" w:cstheme="majorBidi"/>
          <w:b/>
          <w:bCs/>
          <w:smallCaps/>
        </w:rPr>
      </w:pPr>
      <w:r w:rsidRPr="00062D03">
        <w:rPr>
          <w:rFonts w:asciiTheme="majorBidi" w:hAnsiTheme="majorBidi" w:cstheme="majorBidi"/>
          <w:b/>
          <w:bCs/>
        </w:rPr>
        <w:t xml:space="preserve">Table </w:t>
      </w:r>
      <w:r>
        <w:rPr>
          <w:rFonts w:asciiTheme="majorBidi" w:hAnsiTheme="majorBidi" w:cstheme="majorBidi"/>
          <w:b/>
          <w:bCs/>
        </w:rPr>
        <w:t>2</w:t>
      </w:r>
      <w:r w:rsidR="00100A29">
        <w:rPr>
          <w:rFonts w:asciiTheme="majorBidi" w:hAnsiTheme="majorBidi" w:cstheme="majorBidi"/>
          <w:b/>
          <w:bCs/>
        </w:rPr>
        <w:t>6</w:t>
      </w:r>
      <w:r>
        <w:rPr>
          <w:rFonts w:asciiTheme="majorBidi" w:hAnsiTheme="majorBidi" w:cstheme="majorBidi"/>
          <w:b/>
          <w:bCs/>
        </w:rPr>
        <w:t xml:space="preserve">. </w:t>
      </w:r>
      <w:r w:rsidRPr="00B80A77">
        <w:rPr>
          <w:rFonts w:asciiTheme="majorBidi" w:hAnsiTheme="majorBidi" w:cstheme="majorBidi"/>
          <w:b/>
          <w:bCs/>
          <w:smallCaps/>
        </w:rPr>
        <w:t xml:space="preserve">Comparison </w:t>
      </w:r>
      <w:r w:rsidR="007A04E4" w:rsidRPr="00B80A77">
        <w:rPr>
          <w:rFonts w:asciiTheme="majorBidi" w:hAnsiTheme="majorBidi" w:cstheme="majorBidi"/>
          <w:b/>
          <w:bCs/>
          <w:smallCaps/>
        </w:rPr>
        <w:t>BETWEEN SPUTUM</w:t>
      </w:r>
      <w:r>
        <w:rPr>
          <w:rFonts w:asciiTheme="majorBidi" w:hAnsiTheme="majorBidi" w:cstheme="majorBidi"/>
          <w:b/>
          <w:bCs/>
          <w:smallCaps/>
        </w:rPr>
        <w:t xml:space="preserve"> data</w:t>
      </w:r>
      <w:r w:rsidRPr="00B80A77">
        <w:rPr>
          <w:rFonts w:asciiTheme="majorBidi" w:hAnsiTheme="majorBidi" w:cstheme="majorBidi"/>
          <w:b/>
          <w:bCs/>
          <w:smallCaps/>
        </w:rPr>
        <w:t xml:space="preserve"> </w:t>
      </w:r>
      <w:r w:rsidRPr="00E73F3A">
        <w:rPr>
          <w:rFonts w:asciiTheme="majorBidi" w:hAnsiTheme="majorBidi" w:cstheme="majorBidi"/>
          <w:b/>
          <w:bCs/>
          <w:smallCaps/>
        </w:rPr>
        <w:t xml:space="preserve">in </w:t>
      </w:r>
      <w:r w:rsidRPr="00F73781">
        <w:rPr>
          <w:rFonts w:asciiTheme="majorBidi" w:hAnsiTheme="majorBidi" w:cstheme="majorBidi"/>
          <w:b/>
          <w:bCs/>
          <w:smallCaps/>
        </w:rPr>
        <w:t xml:space="preserve">Tel Aviv and Haifa </w:t>
      </w:r>
      <w:r w:rsidRPr="00F73781">
        <w:rPr>
          <w:rFonts w:asciiTheme="majorBidi" w:hAnsiTheme="majorBidi" w:cstheme="majorBidi"/>
          <w:b/>
          <w:bCs/>
          <w:smallCaps/>
          <w:color w:val="2E74B5" w:themeColor="accent1" w:themeShade="BF"/>
        </w:rPr>
        <w:t xml:space="preserve">Police </w:t>
      </w:r>
      <w:r w:rsidRPr="002431DF">
        <w:rPr>
          <w:rFonts w:asciiTheme="majorBidi" w:hAnsiTheme="majorBidi" w:cstheme="majorBidi"/>
          <w:b/>
          <w:bCs/>
          <w:smallCaps/>
        </w:rPr>
        <w:t xml:space="preserve">Populations </w:t>
      </w:r>
      <w:r>
        <w:rPr>
          <w:rFonts w:asciiTheme="majorBidi" w:hAnsiTheme="majorBidi" w:cstheme="majorBidi"/>
          <w:b/>
          <w:bCs/>
          <w:smallCaps/>
        </w:rPr>
        <w:t>- 2016</w:t>
      </w:r>
    </w:p>
    <w:tbl>
      <w:tblPr>
        <w:tblStyle w:val="1"/>
        <w:tblW w:w="8275" w:type="dxa"/>
        <w:tblInd w:w="-142" w:type="dxa"/>
        <w:tblBorders>
          <w:top w:val="none" w:sz="0" w:space="0" w:color="auto"/>
          <w:bottom w:val="none" w:sz="0" w:space="0" w:color="auto"/>
        </w:tblBorders>
        <w:tblLook w:val="04A0" w:firstRow="1" w:lastRow="0" w:firstColumn="1" w:lastColumn="0" w:noHBand="0" w:noVBand="1"/>
      </w:tblPr>
      <w:tblGrid>
        <w:gridCol w:w="2422"/>
        <w:gridCol w:w="1973"/>
        <w:gridCol w:w="1805"/>
        <w:gridCol w:w="2075"/>
      </w:tblGrid>
      <w:tr w:rsidR="0018458E" w14:paraId="07CEA796" w14:textId="77777777" w:rsidTr="00CE6B1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95" w:type="dxa"/>
            <w:gridSpan w:val="2"/>
            <w:tcBorders>
              <w:top w:val="single" w:sz="4" w:space="0" w:color="auto"/>
              <w:bottom w:val="single" w:sz="4" w:space="0" w:color="auto"/>
              <w:right w:val="none" w:sz="0" w:space="0" w:color="auto"/>
            </w:tcBorders>
          </w:tcPr>
          <w:p w14:paraId="797D7350" w14:textId="77777777" w:rsidR="0018458E" w:rsidRPr="00DB4F6C" w:rsidRDefault="0018458E" w:rsidP="00E24DF8">
            <w:pPr>
              <w:bidi w:val="0"/>
              <w:spacing w:after="0" w:line="360" w:lineRule="auto"/>
              <w:jc w:val="both"/>
              <w:rPr>
                <w:rFonts w:asciiTheme="majorBidi" w:hAnsiTheme="majorBidi" w:cstheme="majorBidi"/>
                <w:b/>
                <w:bCs/>
                <w:color w:val="000000"/>
              </w:rPr>
            </w:pPr>
          </w:p>
        </w:tc>
        <w:tc>
          <w:tcPr>
            <w:tcW w:w="1805" w:type="dxa"/>
            <w:tcBorders>
              <w:top w:val="single" w:sz="4" w:space="0" w:color="auto"/>
              <w:bottom w:val="single" w:sz="4" w:space="0" w:color="auto"/>
            </w:tcBorders>
          </w:tcPr>
          <w:p w14:paraId="5CBDAF0F" w14:textId="77777777" w:rsidR="0018458E" w:rsidRPr="0079229F" w:rsidRDefault="0018458E" w:rsidP="00E24DF8">
            <w:pPr>
              <w:bidi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Pr>
            </w:pPr>
            <w:r w:rsidRPr="0079229F">
              <w:rPr>
                <w:rFonts w:asciiTheme="majorBidi" w:hAnsiTheme="majorBidi" w:cstheme="majorBidi"/>
                <w:b/>
                <w:bCs/>
                <w:i w:val="0"/>
                <w:iCs w:val="0"/>
              </w:rPr>
              <w:t>TLV police</w:t>
            </w:r>
            <w:r w:rsidRPr="0079229F">
              <w:rPr>
                <w:rFonts w:asciiTheme="majorBidi" w:hAnsiTheme="majorBidi" w:cstheme="majorBidi"/>
                <w:b/>
                <w:bCs/>
                <w:i w:val="0"/>
                <w:iCs w:val="0"/>
                <w:rtl/>
              </w:rPr>
              <w:t xml:space="preserve"> </w:t>
            </w:r>
          </w:p>
          <w:p w14:paraId="73F1BAF9" w14:textId="77777777" w:rsidR="0018458E" w:rsidRPr="0079229F" w:rsidRDefault="0018458E" w:rsidP="00E24DF8">
            <w:pPr>
              <w:bidi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Pr>
            </w:pPr>
            <w:r w:rsidRPr="0079229F">
              <w:rPr>
                <w:rFonts w:asciiTheme="majorBidi" w:hAnsiTheme="majorBidi" w:cstheme="majorBidi"/>
                <w:b/>
                <w:bCs/>
                <w:i w:val="0"/>
                <w:iCs w:val="0"/>
              </w:rPr>
              <w:t>(N=12)</w:t>
            </w:r>
          </w:p>
          <w:p w14:paraId="1B9ECB36" w14:textId="7AB69EBF" w:rsidR="0018458E" w:rsidRPr="0079229F" w:rsidRDefault="0018458E" w:rsidP="0018458E">
            <w:pPr>
              <w:bidi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79229F">
              <w:rPr>
                <w:rFonts w:asciiTheme="majorBidi" w:hAnsiTheme="majorBidi" w:cstheme="majorBidi"/>
                <w:i w:val="0"/>
                <w:iCs w:val="0"/>
                <w:sz w:val="18"/>
                <w:szCs w:val="18"/>
              </w:rPr>
              <w:t>(missing=</w:t>
            </w:r>
            <w:r>
              <w:rPr>
                <w:rFonts w:asciiTheme="majorBidi" w:hAnsiTheme="majorBidi" w:cstheme="majorBidi"/>
                <w:i w:val="0"/>
                <w:iCs w:val="0"/>
                <w:sz w:val="18"/>
                <w:szCs w:val="18"/>
              </w:rPr>
              <w:t>1</w:t>
            </w:r>
            <w:r w:rsidRPr="0079229F">
              <w:rPr>
                <w:rFonts w:asciiTheme="majorBidi" w:hAnsiTheme="majorBidi" w:cstheme="majorBidi"/>
                <w:i w:val="0"/>
                <w:iCs w:val="0"/>
                <w:sz w:val="18"/>
                <w:szCs w:val="18"/>
              </w:rPr>
              <w:t>)</w:t>
            </w:r>
          </w:p>
        </w:tc>
        <w:tc>
          <w:tcPr>
            <w:tcW w:w="2075" w:type="dxa"/>
            <w:tcBorders>
              <w:top w:val="single" w:sz="4" w:space="0" w:color="auto"/>
              <w:bottom w:val="single" w:sz="4" w:space="0" w:color="auto"/>
            </w:tcBorders>
          </w:tcPr>
          <w:p w14:paraId="35E687B2" w14:textId="77777777" w:rsidR="0018458E" w:rsidRPr="0079229F" w:rsidRDefault="0018458E" w:rsidP="00E24DF8">
            <w:pPr>
              <w:bidi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Pr>
            </w:pPr>
            <w:r w:rsidRPr="0079229F">
              <w:rPr>
                <w:rFonts w:asciiTheme="majorBidi" w:hAnsiTheme="majorBidi" w:cstheme="majorBidi"/>
                <w:b/>
                <w:bCs/>
                <w:i w:val="0"/>
                <w:iCs w:val="0"/>
              </w:rPr>
              <w:t xml:space="preserve">Haifa police </w:t>
            </w:r>
          </w:p>
          <w:p w14:paraId="67F09087" w14:textId="1AD46DE3" w:rsidR="0018458E" w:rsidRPr="0079229F" w:rsidRDefault="0018458E" w:rsidP="0018458E">
            <w:pPr>
              <w:bidi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i w:val="0"/>
                <w:iCs w:val="0"/>
              </w:rPr>
            </w:pPr>
            <w:r w:rsidRPr="0079229F">
              <w:rPr>
                <w:rFonts w:asciiTheme="majorBidi" w:hAnsiTheme="majorBidi" w:cstheme="majorBidi"/>
                <w:b/>
                <w:bCs/>
                <w:i w:val="0"/>
                <w:iCs w:val="0"/>
              </w:rPr>
              <w:t>(N=</w:t>
            </w:r>
            <w:r>
              <w:rPr>
                <w:rFonts w:asciiTheme="majorBidi" w:hAnsiTheme="majorBidi" w:cstheme="majorBidi"/>
                <w:b/>
                <w:bCs/>
                <w:i w:val="0"/>
                <w:iCs w:val="0"/>
              </w:rPr>
              <w:t>12</w:t>
            </w:r>
            <w:r w:rsidRPr="0079229F">
              <w:rPr>
                <w:rFonts w:asciiTheme="majorBidi" w:hAnsiTheme="majorBidi" w:cstheme="majorBidi"/>
                <w:b/>
                <w:bCs/>
                <w:i w:val="0"/>
                <w:iCs w:val="0"/>
              </w:rPr>
              <w:t>)</w:t>
            </w:r>
          </w:p>
          <w:p w14:paraId="12E57538" w14:textId="53650BAB" w:rsidR="0018458E" w:rsidRPr="0079229F" w:rsidRDefault="0018458E" w:rsidP="0018458E">
            <w:pPr>
              <w:bidi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79229F">
              <w:rPr>
                <w:rFonts w:asciiTheme="majorBidi" w:hAnsiTheme="majorBidi" w:cstheme="majorBidi"/>
                <w:i w:val="0"/>
                <w:iCs w:val="0"/>
                <w:sz w:val="18"/>
                <w:szCs w:val="18"/>
              </w:rPr>
              <w:t>(missing=</w:t>
            </w:r>
            <w:r>
              <w:rPr>
                <w:rFonts w:asciiTheme="majorBidi" w:hAnsiTheme="majorBidi" w:cstheme="majorBidi"/>
                <w:i w:val="0"/>
                <w:iCs w:val="0"/>
                <w:sz w:val="18"/>
                <w:szCs w:val="18"/>
              </w:rPr>
              <w:t>1</w:t>
            </w:r>
            <w:r w:rsidRPr="0079229F">
              <w:rPr>
                <w:rFonts w:asciiTheme="majorBidi" w:hAnsiTheme="majorBidi" w:cstheme="majorBidi"/>
                <w:i w:val="0"/>
                <w:iCs w:val="0"/>
                <w:sz w:val="18"/>
                <w:szCs w:val="18"/>
              </w:rPr>
              <w:t>)</w:t>
            </w:r>
          </w:p>
        </w:tc>
      </w:tr>
      <w:tr w:rsidR="0018458E" w:rsidRPr="00D51D30" w14:paraId="374A03DC" w14:textId="77777777" w:rsidTr="00CE6B12">
        <w:trPr>
          <w:trHeight w:val="340"/>
        </w:trPr>
        <w:tc>
          <w:tcPr>
            <w:cnfStyle w:val="001000000000" w:firstRow="0" w:lastRow="0" w:firstColumn="1" w:lastColumn="0" w:oddVBand="0" w:evenVBand="0" w:oddHBand="0" w:evenHBand="0" w:firstRowFirstColumn="0" w:firstRowLastColumn="0" w:lastRowFirstColumn="0" w:lastRowLastColumn="0"/>
            <w:tcW w:w="2422" w:type="dxa"/>
            <w:vMerge w:val="restart"/>
            <w:tcBorders>
              <w:top w:val="single" w:sz="4" w:space="0" w:color="auto"/>
              <w:right w:val="single" w:sz="4" w:space="0" w:color="auto"/>
            </w:tcBorders>
          </w:tcPr>
          <w:p w14:paraId="1DFFC87C" w14:textId="77777777" w:rsidR="0018458E" w:rsidRDefault="0018458E" w:rsidP="0018458E">
            <w:pPr>
              <w:bidi w:val="0"/>
              <w:spacing w:after="0" w:line="360" w:lineRule="auto"/>
              <w:rPr>
                <w:rFonts w:asciiTheme="majorBidi" w:hAnsiTheme="majorBidi" w:cstheme="majorBidi"/>
                <w:b/>
                <w:bCs/>
                <w:lang w:bidi="en-US"/>
              </w:rPr>
            </w:pPr>
            <w:r>
              <w:rPr>
                <w:rFonts w:asciiTheme="majorBidi" w:hAnsiTheme="majorBidi" w:cstheme="majorBidi"/>
                <w:b/>
                <w:bCs/>
                <w:lang w:bidi="en-US"/>
              </w:rPr>
              <w:t>DCC</w:t>
            </w:r>
            <w:r w:rsidRPr="00E272CD">
              <w:rPr>
                <w:rFonts w:asciiTheme="majorBidi" w:hAnsiTheme="majorBidi" w:cstheme="majorBidi"/>
                <w:b/>
                <w:bCs/>
                <w:vertAlign w:val="superscript"/>
                <w:lang w:bidi="en-US"/>
              </w:rPr>
              <w:t xml:space="preserve"> </w:t>
            </w:r>
          </w:p>
        </w:tc>
        <w:tc>
          <w:tcPr>
            <w:tcW w:w="1973" w:type="dxa"/>
            <w:tcBorders>
              <w:top w:val="single" w:sz="4" w:space="0" w:color="auto"/>
              <w:left w:val="single" w:sz="4" w:space="0" w:color="auto"/>
              <w:right w:val="single" w:sz="4" w:space="0" w:color="auto"/>
            </w:tcBorders>
          </w:tcPr>
          <w:p w14:paraId="78BB1037" w14:textId="77777777" w:rsidR="0018458E" w:rsidRPr="008C5244" w:rsidRDefault="0018458E" w:rsidP="0018458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en-US"/>
              </w:rPr>
            </w:pPr>
            <w:r w:rsidRPr="00DB4F6C">
              <w:rPr>
                <w:rFonts w:asciiTheme="majorBidi" w:hAnsiTheme="majorBidi" w:cstheme="majorBidi"/>
                <w:b/>
                <w:bCs/>
                <w:color w:val="000000"/>
              </w:rPr>
              <w:t>%Neutrophils</w:t>
            </w:r>
          </w:p>
        </w:tc>
        <w:tc>
          <w:tcPr>
            <w:tcW w:w="1805" w:type="dxa"/>
            <w:tcBorders>
              <w:top w:val="single" w:sz="4" w:space="0" w:color="auto"/>
              <w:left w:val="single" w:sz="4" w:space="0" w:color="auto"/>
            </w:tcBorders>
          </w:tcPr>
          <w:p w14:paraId="3B69FFA6" w14:textId="32663504" w:rsidR="0018458E" w:rsidRPr="00243B3A" w:rsidRDefault="0018458E" w:rsidP="0018458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color w:val="000000"/>
              </w:rPr>
              <w:t>22.6±17</w:t>
            </w:r>
          </w:p>
        </w:tc>
        <w:tc>
          <w:tcPr>
            <w:tcW w:w="2075" w:type="dxa"/>
            <w:tcBorders>
              <w:top w:val="single" w:sz="4" w:space="0" w:color="auto"/>
            </w:tcBorders>
          </w:tcPr>
          <w:p w14:paraId="6C814BE8" w14:textId="51EA3432" w:rsidR="0018458E" w:rsidRPr="00D51D30" w:rsidRDefault="0018458E" w:rsidP="0018458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color w:val="000000"/>
              </w:rPr>
              <w:t>45.2±30</w:t>
            </w:r>
          </w:p>
        </w:tc>
      </w:tr>
      <w:tr w:rsidR="0018458E" w:rsidRPr="00D51D30" w14:paraId="2BB78D56" w14:textId="77777777" w:rsidTr="00CE6B12">
        <w:trPr>
          <w:trHeight w:val="340"/>
        </w:trPr>
        <w:tc>
          <w:tcPr>
            <w:cnfStyle w:val="001000000000" w:firstRow="0" w:lastRow="0" w:firstColumn="1" w:lastColumn="0" w:oddVBand="0" w:evenVBand="0" w:oddHBand="0" w:evenHBand="0" w:firstRowFirstColumn="0" w:firstRowLastColumn="0" w:lastRowFirstColumn="0" w:lastRowLastColumn="0"/>
            <w:tcW w:w="2422" w:type="dxa"/>
            <w:vMerge/>
            <w:tcBorders>
              <w:top w:val="single" w:sz="4" w:space="0" w:color="auto"/>
              <w:right w:val="single" w:sz="4" w:space="0" w:color="auto"/>
            </w:tcBorders>
          </w:tcPr>
          <w:p w14:paraId="2D82DD13" w14:textId="77777777" w:rsidR="0018458E" w:rsidRDefault="0018458E" w:rsidP="0018458E">
            <w:pPr>
              <w:bidi w:val="0"/>
              <w:spacing w:after="0" w:line="360" w:lineRule="auto"/>
              <w:rPr>
                <w:rFonts w:asciiTheme="majorBidi" w:hAnsiTheme="majorBidi" w:cstheme="majorBidi"/>
                <w:b/>
                <w:bCs/>
                <w:lang w:bidi="en-US"/>
              </w:rPr>
            </w:pPr>
          </w:p>
        </w:tc>
        <w:tc>
          <w:tcPr>
            <w:tcW w:w="1973" w:type="dxa"/>
            <w:tcBorders>
              <w:left w:val="single" w:sz="4" w:space="0" w:color="auto"/>
              <w:right w:val="single" w:sz="4" w:space="0" w:color="auto"/>
            </w:tcBorders>
          </w:tcPr>
          <w:p w14:paraId="1067E6B1" w14:textId="77777777" w:rsidR="0018458E" w:rsidRPr="008C5244" w:rsidRDefault="0018458E" w:rsidP="0018458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en-US"/>
              </w:rPr>
            </w:pPr>
            <w:r w:rsidRPr="00DB4F6C">
              <w:rPr>
                <w:rFonts w:asciiTheme="majorBidi" w:hAnsiTheme="majorBidi" w:cstheme="majorBidi"/>
                <w:b/>
                <w:bCs/>
                <w:color w:val="000000"/>
              </w:rPr>
              <w:t xml:space="preserve">%Lymphocytes </w:t>
            </w:r>
          </w:p>
        </w:tc>
        <w:tc>
          <w:tcPr>
            <w:tcW w:w="1805" w:type="dxa"/>
            <w:tcBorders>
              <w:left w:val="single" w:sz="4" w:space="0" w:color="auto"/>
            </w:tcBorders>
          </w:tcPr>
          <w:p w14:paraId="7D09BE08" w14:textId="4B5709B1" w:rsidR="0018458E" w:rsidRPr="00243B3A" w:rsidRDefault="0018458E" w:rsidP="0018458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color w:val="000000"/>
              </w:rPr>
              <w:t>6±3.7</w:t>
            </w:r>
          </w:p>
        </w:tc>
        <w:tc>
          <w:tcPr>
            <w:tcW w:w="2075" w:type="dxa"/>
          </w:tcPr>
          <w:p w14:paraId="79CC3FC6" w14:textId="724D3438" w:rsidR="0018458E" w:rsidRPr="00D51D30" w:rsidRDefault="0018458E" w:rsidP="0018458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color w:val="000000"/>
              </w:rPr>
              <w:t>4.7±4.2</w:t>
            </w:r>
          </w:p>
        </w:tc>
      </w:tr>
      <w:tr w:rsidR="0018458E" w:rsidRPr="00D51D30" w14:paraId="4B8F0118" w14:textId="77777777" w:rsidTr="00CE6B12">
        <w:trPr>
          <w:trHeight w:val="340"/>
        </w:trPr>
        <w:tc>
          <w:tcPr>
            <w:cnfStyle w:val="001000000000" w:firstRow="0" w:lastRow="0" w:firstColumn="1" w:lastColumn="0" w:oddVBand="0" w:evenVBand="0" w:oddHBand="0" w:evenHBand="0" w:firstRowFirstColumn="0" w:firstRowLastColumn="0" w:lastRowFirstColumn="0" w:lastRowLastColumn="0"/>
            <w:tcW w:w="2422" w:type="dxa"/>
            <w:vMerge/>
            <w:tcBorders>
              <w:top w:val="single" w:sz="4" w:space="0" w:color="auto"/>
              <w:right w:val="single" w:sz="4" w:space="0" w:color="auto"/>
            </w:tcBorders>
          </w:tcPr>
          <w:p w14:paraId="3BB5E034" w14:textId="77777777" w:rsidR="0018458E" w:rsidRDefault="0018458E" w:rsidP="0018458E">
            <w:pPr>
              <w:bidi w:val="0"/>
              <w:spacing w:after="0" w:line="360" w:lineRule="auto"/>
              <w:rPr>
                <w:rFonts w:asciiTheme="majorBidi" w:hAnsiTheme="majorBidi" w:cstheme="majorBidi"/>
                <w:b/>
                <w:bCs/>
                <w:lang w:bidi="en-US"/>
              </w:rPr>
            </w:pPr>
          </w:p>
        </w:tc>
        <w:tc>
          <w:tcPr>
            <w:tcW w:w="1973" w:type="dxa"/>
            <w:tcBorders>
              <w:left w:val="single" w:sz="4" w:space="0" w:color="auto"/>
              <w:right w:val="single" w:sz="4" w:space="0" w:color="auto"/>
            </w:tcBorders>
          </w:tcPr>
          <w:p w14:paraId="4B66FB10" w14:textId="77777777" w:rsidR="0018458E" w:rsidRPr="00DB4F6C" w:rsidRDefault="0018458E" w:rsidP="0018458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DB4F6C">
              <w:rPr>
                <w:rFonts w:asciiTheme="majorBidi" w:hAnsiTheme="majorBidi" w:cstheme="majorBidi"/>
                <w:b/>
                <w:bCs/>
                <w:color w:val="000000"/>
              </w:rPr>
              <w:t xml:space="preserve">%Macrophages </w:t>
            </w:r>
          </w:p>
        </w:tc>
        <w:tc>
          <w:tcPr>
            <w:tcW w:w="1805" w:type="dxa"/>
            <w:tcBorders>
              <w:left w:val="single" w:sz="4" w:space="0" w:color="auto"/>
            </w:tcBorders>
          </w:tcPr>
          <w:p w14:paraId="48BA7C4A" w14:textId="276AE3EC" w:rsidR="0018458E" w:rsidRDefault="0018458E" w:rsidP="0018458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color w:val="000000"/>
              </w:rPr>
              <w:t>69.6±17</w:t>
            </w:r>
          </w:p>
        </w:tc>
        <w:tc>
          <w:tcPr>
            <w:tcW w:w="2075" w:type="dxa"/>
          </w:tcPr>
          <w:p w14:paraId="353EF6CE" w14:textId="04029A56" w:rsidR="0018458E" w:rsidRDefault="0018458E" w:rsidP="0018458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color w:val="000000"/>
              </w:rPr>
              <w:t>47.5±30</w:t>
            </w:r>
          </w:p>
        </w:tc>
      </w:tr>
      <w:tr w:rsidR="0018458E" w:rsidRPr="00D51D30" w14:paraId="4905BA1C" w14:textId="77777777" w:rsidTr="00CE6B12">
        <w:trPr>
          <w:trHeight w:val="340"/>
        </w:trPr>
        <w:tc>
          <w:tcPr>
            <w:cnfStyle w:val="001000000000" w:firstRow="0" w:lastRow="0" w:firstColumn="1" w:lastColumn="0" w:oddVBand="0" w:evenVBand="0" w:oddHBand="0" w:evenHBand="0" w:firstRowFirstColumn="0" w:firstRowLastColumn="0" w:lastRowFirstColumn="0" w:lastRowLastColumn="0"/>
            <w:tcW w:w="2422" w:type="dxa"/>
            <w:vMerge/>
            <w:tcBorders>
              <w:top w:val="single" w:sz="4" w:space="0" w:color="auto"/>
              <w:bottom w:val="single" w:sz="4" w:space="0" w:color="auto"/>
              <w:right w:val="single" w:sz="4" w:space="0" w:color="auto"/>
            </w:tcBorders>
          </w:tcPr>
          <w:p w14:paraId="4829E1C4" w14:textId="77777777" w:rsidR="0018458E" w:rsidRDefault="0018458E" w:rsidP="0018458E">
            <w:pPr>
              <w:bidi w:val="0"/>
              <w:spacing w:after="0" w:line="360" w:lineRule="auto"/>
              <w:rPr>
                <w:rFonts w:asciiTheme="majorBidi" w:hAnsiTheme="majorBidi" w:cstheme="majorBidi"/>
                <w:b/>
                <w:bCs/>
                <w:lang w:bidi="en-US"/>
              </w:rPr>
            </w:pPr>
          </w:p>
        </w:tc>
        <w:tc>
          <w:tcPr>
            <w:tcW w:w="1973" w:type="dxa"/>
            <w:tcBorders>
              <w:left w:val="single" w:sz="4" w:space="0" w:color="auto"/>
              <w:bottom w:val="single" w:sz="4" w:space="0" w:color="auto"/>
              <w:right w:val="single" w:sz="4" w:space="0" w:color="auto"/>
            </w:tcBorders>
          </w:tcPr>
          <w:p w14:paraId="09C6F333" w14:textId="77777777" w:rsidR="0018458E" w:rsidRPr="008C5244" w:rsidRDefault="0018458E" w:rsidP="0018458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lang w:bidi="en-US"/>
              </w:rPr>
            </w:pPr>
            <w:r w:rsidRPr="00DB4F6C">
              <w:rPr>
                <w:rFonts w:asciiTheme="majorBidi" w:hAnsiTheme="majorBidi" w:cstheme="majorBidi"/>
                <w:b/>
                <w:bCs/>
                <w:color w:val="000000"/>
              </w:rPr>
              <w:t xml:space="preserve">%Eosinophils </w:t>
            </w:r>
          </w:p>
        </w:tc>
        <w:tc>
          <w:tcPr>
            <w:tcW w:w="1805" w:type="dxa"/>
            <w:tcBorders>
              <w:left w:val="single" w:sz="4" w:space="0" w:color="auto"/>
              <w:bottom w:val="single" w:sz="4" w:space="0" w:color="auto"/>
            </w:tcBorders>
          </w:tcPr>
          <w:p w14:paraId="306C9A95" w14:textId="4969D4BF" w:rsidR="0018458E" w:rsidRPr="00243B3A" w:rsidRDefault="0018458E" w:rsidP="0018458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color w:val="000000"/>
              </w:rPr>
              <w:t>1.8±3.7</w:t>
            </w:r>
          </w:p>
        </w:tc>
        <w:tc>
          <w:tcPr>
            <w:tcW w:w="2075" w:type="dxa"/>
            <w:tcBorders>
              <w:bottom w:val="single" w:sz="4" w:space="0" w:color="auto"/>
            </w:tcBorders>
          </w:tcPr>
          <w:p w14:paraId="517322AA" w14:textId="14DCF30B" w:rsidR="0018458E" w:rsidRPr="00D51D30" w:rsidRDefault="0018458E" w:rsidP="0018458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color w:val="000000"/>
              </w:rPr>
              <w:t>1.8±3.</w:t>
            </w:r>
            <w:r w:rsidRPr="00D107AD">
              <w:rPr>
                <w:rFonts w:asciiTheme="majorBidi" w:hAnsiTheme="majorBidi" w:cstheme="majorBidi"/>
              </w:rPr>
              <w:t>5</w:t>
            </w:r>
          </w:p>
        </w:tc>
      </w:tr>
      <w:tr w:rsidR="0018458E" w14:paraId="5173A5FB" w14:textId="77777777" w:rsidTr="00CE6B12">
        <w:trPr>
          <w:trHeight w:val="340"/>
        </w:trPr>
        <w:tc>
          <w:tcPr>
            <w:cnfStyle w:val="001000000000" w:firstRow="0" w:lastRow="0" w:firstColumn="1" w:lastColumn="0" w:oddVBand="0" w:evenVBand="0" w:oddHBand="0" w:evenHBand="0" w:firstRowFirstColumn="0" w:firstRowLastColumn="0" w:lastRowFirstColumn="0" w:lastRowLastColumn="0"/>
            <w:tcW w:w="2422" w:type="dxa"/>
            <w:vMerge w:val="restart"/>
            <w:tcBorders>
              <w:top w:val="single" w:sz="4" w:space="0" w:color="auto"/>
              <w:bottom w:val="single" w:sz="4" w:space="0" w:color="auto"/>
              <w:right w:val="single" w:sz="4" w:space="0" w:color="auto"/>
            </w:tcBorders>
          </w:tcPr>
          <w:p w14:paraId="7BC1A2A7" w14:textId="77777777" w:rsidR="0018458E" w:rsidRDefault="0018458E" w:rsidP="0018458E">
            <w:pPr>
              <w:bidi w:val="0"/>
              <w:spacing w:after="0" w:line="360" w:lineRule="auto"/>
              <w:rPr>
                <w:rFonts w:asciiTheme="majorBidi" w:hAnsiTheme="majorBidi" w:cstheme="majorBidi"/>
                <w:b/>
                <w:bCs/>
                <w:lang w:bidi="en-US"/>
              </w:rPr>
            </w:pPr>
            <w:r>
              <w:rPr>
                <w:rFonts w:asciiTheme="majorBidi" w:hAnsiTheme="majorBidi" w:cstheme="majorBidi"/>
                <w:b/>
                <w:bCs/>
                <w:lang w:bidi="en-US"/>
              </w:rPr>
              <w:t xml:space="preserve">PM </w:t>
            </w:r>
          </w:p>
          <w:p w14:paraId="4E89E2BE" w14:textId="07C0E662" w:rsidR="0018458E" w:rsidRPr="00DB4F6C" w:rsidRDefault="0018458E" w:rsidP="0018458E">
            <w:pPr>
              <w:bidi w:val="0"/>
              <w:spacing w:after="0" w:line="360" w:lineRule="auto"/>
              <w:rPr>
                <w:rFonts w:asciiTheme="majorBidi" w:hAnsiTheme="majorBidi" w:cstheme="majorBidi"/>
                <w:b/>
                <w:bCs/>
                <w:color w:val="000000"/>
              </w:rPr>
            </w:pPr>
            <w:r>
              <w:rPr>
                <w:rFonts w:asciiTheme="majorBidi" w:hAnsiTheme="majorBidi" w:cstheme="majorBidi"/>
                <w:b/>
                <w:bCs/>
                <w:lang w:bidi="en-US"/>
              </w:rPr>
              <w:t>(</w:t>
            </w:r>
            <w:r w:rsidR="007A04E4">
              <w:rPr>
                <w:rFonts w:asciiTheme="majorBidi" w:hAnsiTheme="majorBidi" w:cstheme="majorBidi"/>
                <w:b/>
                <w:bCs/>
                <w:lang w:bidi="en-US"/>
              </w:rPr>
              <w:t>Sputum Supernatant</w:t>
            </w:r>
            <w:r>
              <w:rPr>
                <w:rFonts w:asciiTheme="majorBidi" w:hAnsiTheme="majorBidi" w:cstheme="majorBidi"/>
                <w:b/>
                <w:bCs/>
                <w:color w:val="000000"/>
              </w:rPr>
              <w:t>)</w:t>
            </w:r>
          </w:p>
        </w:tc>
        <w:tc>
          <w:tcPr>
            <w:tcW w:w="1973" w:type="dxa"/>
            <w:tcBorders>
              <w:top w:val="single" w:sz="4" w:space="0" w:color="auto"/>
              <w:left w:val="single" w:sz="4" w:space="0" w:color="auto"/>
              <w:right w:val="single" w:sz="4" w:space="0" w:color="auto"/>
            </w:tcBorders>
          </w:tcPr>
          <w:p w14:paraId="1ACC7974" w14:textId="77777777" w:rsidR="0018458E" w:rsidRDefault="0018458E" w:rsidP="0018458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8C5244">
              <w:rPr>
                <w:rFonts w:asciiTheme="majorBidi" w:hAnsiTheme="majorBidi" w:cstheme="majorBidi"/>
                <w:b/>
                <w:bCs/>
                <w:lang w:bidi="en-US"/>
              </w:rPr>
              <w:t xml:space="preserve">&lt;2.5μm % </w:t>
            </w:r>
          </w:p>
        </w:tc>
        <w:tc>
          <w:tcPr>
            <w:tcW w:w="1805" w:type="dxa"/>
            <w:tcBorders>
              <w:top w:val="single" w:sz="4" w:space="0" w:color="auto"/>
              <w:left w:val="single" w:sz="4" w:space="0" w:color="auto"/>
            </w:tcBorders>
          </w:tcPr>
          <w:p w14:paraId="315C163B" w14:textId="140925E3" w:rsidR="0018458E" w:rsidRDefault="0018458E" w:rsidP="0018458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D107AD">
              <w:rPr>
                <w:rFonts w:asciiTheme="majorBidi" w:hAnsiTheme="majorBidi" w:cstheme="majorBidi"/>
              </w:rPr>
              <w:t>79.2±5.6</w:t>
            </w:r>
          </w:p>
        </w:tc>
        <w:tc>
          <w:tcPr>
            <w:tcW w:w="2075" w:type="dxa"/>
            <w:tcBorders>
              <w:top w:val="single" w:sz="4" w:space="0" w:color="auto"/>
            </w:tcBorders>
          </w:tcPr>
          <w:p w14:paraId="34CDAD07" w14:textId="00F4F5AD" w:rsidR="0018458E" w:rsidRDefault="0018458E" w:rsidP="0018458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rPr>
              <w:t>76.1±5.1</w:t>
            </w:r>
          </w:p>
        </w:tc>
      </w:tr>
      <w:tr w:rsidR="0018458E" w14:paraId="5D446151" w14:textId="77777777" w:rsidTr="00CE6B12">
        <w:trPr>
          <w:trHeight w:val="340"/>
        </w:trPr>
        <w:tc>
          <w:tcPr>
            <w:cnfStyle w:val="001000000000" w:firstRow="0" w:lastRow="0" w:firstColumn="1" w:lastColumn="0" w:oddVBand="0" w:evenVBand="0" w:oddHBand="0" w:evenHBand="0" w:firstRowFirstColumn="0" w:firstRowLastColumn="0" w:lastRowFirstColumn="0" w:lastRowLastColumn="0"/>
            <w:tcW w:w="2422" w:type="dxa"/>
            <w:vMerge/>
            <w:tcBorders>
              <w:top w:val="single" w:sz="4" w:space="0" w:color="auto"/>
              <w:bottom w:val="single" w:sz="4" w:space="0" w:color="auto"/>
              <w:right w:val="single" w:sz="4" w:space="0" w:color="auto"/>
            </w:tcBorders>
          </w:tcPr>
          <w:p w14:paraId="5CB3701D" w14:textId="77777777" w:rsidR="0018458E" w:rsidRPr="00DB4F6C" w:rsidRDefault="0018458E" w:rsidP="0018458E">
            <w:pPr>
              <w:bidi w:val="0"/>
              <w:spacing w:after="0" w:line="360" w:lineRule="auto"/>
              <w:ind w:left="284" w:firstLine="283"/>
              <w:jc w:val="both"/>
              <w:rPr>
                <w:rFonts w:asciiTheme="majorBidi" w:hAnsiTheme="majorBidi" w:cstheme="majorBidi"/>
                <w:b/>
                <w:bCs/>
                <w:color w:val="000000"/>
              </w:rPr>
            </w:pPr>
          </w:p>
        </w:tc>
        <w:tc>
          <w:tcPr>
            <w:tcW w:w="1973" w:type="dxa"/>
            <w:tcBorders>
              <w:left w:val="single" w:sz="4" w:space="0" w:color="auto"/>
              <w:right w:val="single" w:sz="4" w:space="0" w:color="auto"/>
            </w:tcBorders>
          </w:tcPr>
          <w:p w14:paraId="6AE0F1E2" w14:textId="77777777" w:rsidR="0018458E" w:rsidRDefault="0018458E" w:rsidP="0018458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8C5244">
              <w:rPr>
                <w:rFonts w:asciiTheme="majorBidi" w:hAnsiTheme="majorBidi" w:cstheme="majorBidi"/>
                <w:b/>
                <w:bCs/>
                <w:color w:val="000000"/>
                <w:lang w:bidi="en-US"/>
              </w:rPr>
              <w:t xml:space="preserve">&lt;5μm % </w:t>
            </w:r>
          </w:p>
        </w:tc>
        <w:tc>
          <w:tcPr>
            <w:tcW w:w="1805" w:type="dxa"/>
            <w:tcBorders>
              <w:left w:val="single" w:sz="4" w:space="0" w:color="auto"/>
            </w:tcBorders>
          </w:tcPr>
          <w:p w14:paraId="52AC53C7" w14:textId="165C12BF" w:rsidR="0018458E" w:rsidRDefault="0018458E" w:rsidP="0018458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D107AD">
              <w:rPr>
                <w:rFonts w:asciiTheme="majorBidi" w:hAnsiTheme="majorBidi" w:cstheme="majorBidi"/>
              </w:rPr>
              <w:t>98.1±1.4</w:t>
            </w:r>
          </w:p>
        </w:tc>
        <w:tc>
          <w:tcPr>
            <w:tcW w:w="2075" w:type="dxa"/>
          </w:tcPr>
          <w:p w14:paraId="3816C9B1" w14:textId="0FF6C736" w:rsidR="0018458E" w:rsidRDefault="0018458E" w:rsidP="0018458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rPr>
              <w:t>97.0±2</w:t>
            </w:r>
          </w:p>
        </w:tc>
      </w:tr>
      <w:tr w:rsidR="0018458E" w14:paraId="660CB31A" w14:textId="77777777" w:rsidTr="00CE6B12">
        <w:trPr>
          <w:trHeight w:val="340"/>
        </w:trPr>
        <w:tc>
          <w:tcPr>
            <w:cnfStyle w:val="001000000000" w:firstRow="0" w:lastRow="0" w:firstColumn="1" w:lastColumn="0" w:oddVBand="0" w:evenVBand="0" w:oddHBand="0" w:evenHBand="0" w:firstRowFirstColumn="0" w:firstRowLastColumn="0" w:lastRowFirstColumn="0" w:lastRowLastColumn="0"/>
            <w:tcW w:w="2422" w:type="dxa"/>
            <w:vMerge/>
            <w:tcBorders>
              <w:top w:val="single" w:sz="4" w:space="0" w:color="auto"/>
              <w:bottom w:val="single" w:sz="4" w:space="0" w:color="auto"/>
              <w:right w:val="single" w:sz="4" w:space="0" w:color="auto"/>
            </w:tcBorders>
          </w:tcPr>
          <w:p w14:paraId="23564E59" w14:textId="77777777" w:rsidR="0018458E" w:rsidRPr="00DB4F6C" w:rsidRDefault="0018458E" w:rsidP="0018458E">
            <w:pPr>
              <w:bidi w:val="0"/>
              <w:spacing w:after="0" w:line="360" w:lineRule="auto"/>
              <w:ind w:left="284" w:firstLine="283"/>
              <w:jc w:val="both"/>
              <w:rPr>
                <w:rFonts w:asciiTheme="majorBidi" w:hAnsiTheme="majorBidi" w:cstheme="majorBidi"/>
                <w:b/>
                <w:bCs/>
                <w:color w:val="000000"/>
              </w:rPr>
            </w:pPr>
          </w:p>
        </w:tc>
        <w:tc>
          <w:tcPr>
            <w:tcW w:w="1973" w:type="dxa"/>
            <w:tcBorders>
              <w:left w:val="single" w:sz="4" w:space="0" w:color="auto"/>
              <w:right w:val="single" w:sz="4" w:space="0" w:color="auto"/>
            </w:tcBorders>
          </w:tcPr>
          <w:p w14:paraId="410871B7" w14:textId="77777777" w:rsidR="0018458E" w:rsidRDefault="0018458E" w:rsidP="0018458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sidRPr="008C5244">
              <w:rPr>
                <w:rFonts w:asciiTheme="majorBidi" w:hAnsiTheme="majorBidi" w:cstheme="majorBidi"/>
                <w:b/>
                <w:bCs/>
                <w:color w:val="000000"/>
                <w:lang w:bidi="en-US"/>
              </w:rPr>
              <w:t xml:space="preserve">&lt;10μm % </w:t>
            </w:r>
          </w:p>
        </w:tc>
        <w:tc>
          <w:tcPr>
            <w:tcW w:w="1805" w:type="dxa"/>
            <w:tcBorders>
              <w:left w:val="single" w:sz="4" w:space="0" w:color="auto"/>
            </w:tcBorders>
          </w:tcPr>
          <w:p w14:paraId="7BFF5AF5" w14:textId="3C58F247" w:rsidR="0018458E" w:rsidRDefault="0018458E" w:rsidP="0018458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D107AD">
              <w:rPr>
                <w:rFonts w:asciiTheme="majorBidi" w:hAnsiTheme="majorBidi" w:cstheme="majorBidi"/>
              </w:rPr>
              <w:t>99.7±0.4</w:t>
            </w:r>
          </w:p>
        </w:tc>
        <w:tc>
          <w:tcPr>
            <w:tcW w:w="2075" w:type="dxa"/>
          </w:tcPr>
          <w:p w14:paraId="0E517546" w14:textId="078AFCBF" w:rsidR="0018458E" w:rsidRDefault="0018458E" w:rsidP="0018458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rPr>
              <w:t>99.6±0.5</w:t>
            </w:r>
          </w:p>
        </w:tc>
      </w:tr>
      <w:tr w:rsidR="0018458E" w14:paraId="03D7375E" w14:textId="77777777" w:rsidTr="00CE6B12">
        <w:trPr>
          <w:trHeight w:val="340"/>
        </w:trPr>
        <w:tc>
          <w:tcPr>
            <w:cnfStyle w:val="001000000000" w:firstRow="0" w:lastRow="0" w:firstColumn="1" w:lastColumn="0" w:oddVBand="0" w:evenVBand="0" w:oddHBand="0" w:evenHBand="0" w:firstRowFirstColumn="0" w:firstRowLastColumn="0" w:lastRowFirstColumn="0" w:lastRowLastColumn="0"/>
            <w:tcW w:w="2422" w:type="dxa"/>
            <w:vMerge/>
            <w:tcBorders>
              <w:top w:val="single" w:sz="4" w:space="0" w:color="auto"/>
              <w:bottom w:val="single" w:sz="4" w:space="0" w:color="auto"/>
              <w:right w:val="single" w:sz="4" w:space="0" w:color="auto"/>
            </w:tcBorders>
          </w:tcPr>
          <w:p w14:paraId="103FE0E3" w14:textId="77777777" w:rsidR="0018458E" w:rsidRPr="00DB4F6C" w:rsidRDefault="0018458E" w:rsidP="0018458E">
            <w:pPr>
              <w:bidi w:val="0"/>
              <w:spacing w:after="0" w:line="360" w:lineRule="auto"/>
              <w:ind w:left="284" w:firstLine="283"/>
              <w:jc w:val="both"/>
              <w:rPr>
                <w:rFonts w:asciiTheme="majorBidi" w:hAnsiTheme="majorBidi" w:cstheme="majorBidi"/>
                <w:b/>
                <w:bCs/>
                <w:color w:val="000000"/>
              </w:rPr>
            </w:pPr>
          </w:p>
        </w:tc>
        <w:tc>
          <w:tcPr>
            <w:tcW w:w="1973" w:type="dxa"/>
            <w:tcBorders>
              <w:left w:val="single" w:sz="4" w:space="0" w:color="auto"/>
              <w:bottom w:val="single" w:sz="4" w:space="0" w:color="auto"/>
              <w:right w:val="single" w:sz="4" w:space="0" w:color="auto"/>
            </w:tcBorders>
          </w:tcPr>
          <w:p w14:paraId="7DA32247" w14:textId="77777777" w:rsidR="0018458E" w:rsidRDefault="0018458E" w:rsidP="0018458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Pr>
            </w:pPr>
            <w:r>
              <w:rPr>
                <w:rFonts w:asciiTheme="majorBidi" w:hAnsiTheme="majorBidi" w:cstheme="majorBidi"/>
                <w:b/>
                <w:bCs/>
                <w:color w:val="000000"/>
              </w:rPr>
              <w:t xml:space="preserve">Size, </w:t>
            </w:r>
            <w:proofErr w:type="spellStart"/>
            <w:r w:rsidRPr="008C5244">
              <w:rPr>
                <w:rFonts w:asciiTheme="majorBidi" w:hAnsiTheme="majorBidi" w:cstheme="majorBidi"/>
                <w:b/>
                <w:bCs/>
                <w:color w:val="000000"/>
                <w:lang w:bidi="en-US"/>
              </w:rPr>
              <w:t>μm</w:t>
            </w:r>
            <w:proofErr w:type="spellEnd"/>
          </w:p>
        </w:tc>
        <w:tc>
          <w:tcPr>
            <w:tcW w:w="1805" w:type="dxa"/>
            <w:tcBorders>
              <w:left w:val="single" w:sz="4" w:space="0" w:color="auto"/>
              <w:bottom w:val="single" w:sz="4" w:space="0" w:color="auto"/>
            </w:tcBorders>
          </w:tcPr>
          <w:p w14:paraId="7666F85F" w14:textId="2729BA3A" w:rsidR="0018458E" w:rsidRDefault="0018458E" w:rsidP="0018458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D107AD">
              <w:rPr>
                <w:rFonts w:asciiTheme="majorBidi" w:hAnsiTheme="majorBidi" w:cstheme="majorBidi"/>
              </w:rPr>
              <w:t>4.27±0.76</w:t>
            </w:r>
          </w:p>
        </w:tc>
        <w:tc>
          <w:tcPr>
            <w:tcW w:w="2075" w:type="dxa"/>
            <w:tcBorders>
              <w:bottom w:val="single" w:sz="4" w:space="0" w:color="auto"/>
            </w:tcBorders>
          </w:tcPr>
          <w:p w14:paraId="67535B02" w14:textId="75E7C718" w:rsidR="0018458E" w:rsidRDefault="0018458E" w:rsidP="0018458E">
            <w:pPr>
              <w:bidi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107AD">
              <w:rPr>
                <w:rFonts w:asciiTheme="majorBidi" w:hAnsiTheme="majorBidi" w:cstheme="majorBidi"/>
              </w:rPr>
              <w:t>4.57±1.1</w:t>
            </w:r>
          </w:p>
        </w:tc>
      </w:tr>
    </w:tbl>
    <w:p w14:paraId="16B03FFB" w14:textId="77777777" w:rsidR="00D95B00" w:rsidRDefault="0018458E" w:rsidP="0018458E">
      <w:pPr>
        <w:bidi w:val="0"/>
        <w:spacing w:after="0"/>
        <w:jc w:val="both"/>
        <w:rPr>
          <w:rFonts w:asciiTheme="majorBidi" w:hAnsiTheme="majorBidi" w:cstheme="majorBidi"/>
          <w:i/>
          <w:iCs/>
        </w:rPr>
      </w:pPr>
      <w:r w:rsidRPr="003866CA">
        <w:rPr>
          <w:rFonts w:asciiTheme="majorBidi" w:hAnsiTheme="majorBidi" w:cstheme="majorBidi"/>
          <w:lang w:val="en"/>
        </w:rPr>
        <w:t xml:space="preserve">Results are given in mean ± SD. </w:t>
      </w:r>
      <w:r w:rsidRPr="003866CA">
        <w:rPr>
          <w:rFonts w:asciiTheme="majorBidi" w:hAnsiTheme="majorBidi" w:cstheme="majorBidi"/>
          <w:i/>
          <w:iCs/>
          <w:lang w:val="en"/>
        </w:rPr>
        <w:t>P</w:t>
      </w:r>
      <w:r w:rsidRPr="003866CA">
        <w:rPr>
          <w:rFonts w:asciiTheme="majorBidi" w:hAnsiTheme="majorBidi" w:cstheme="majorBidi"/>
          <w:lang w:val="en"/>
        </w:rPr>
        <w:t xml:space="preserve"> value was calculated with </w:t>
      </w:r>
      <w:r>
        <w:rPr>
          <w:rFonts w:asciiTheme="majorBidi" w:hAnsiTheme="majorBidi" w:cstheme="majorBidi"/>
          <w:lang w:val="en"/>
        </w:rPr>
        <w:t>Mann-Whitney U-test</w:t>
      </w:r>
      <w:r w:rsidRPr="003866CA">
        <w:rPr>
          <w:rFonts w:asciiTheme="majorBidi" w:hAnsiTheme="majorBidi" w:cstheme="majorBidi"/>
          <w:lang w:val="en"/>
        </w:rPr>
        <w:t>.</w:t>
      </w:r>
    </w:p>
    <w:p w14:paraId="0DBB27D4" w14:textId="1F16FC84" w:rsidR="00D95B00" w:rsidRPr="003866CA" w:rsidRDefault="00D95B00" w:rsidP="00D95B00">
      <w:pPr>
        <w:bidi w:val="0"/>
        <w:spacing w:after="0"/>
        <w:jc w:val="both"/>
        <w:rPr>
          <w:rFonts w:asciiTheme="majorBidi" w:hAnsiTheme="majorBidi" w:cstheme="majorBidi"/>
          <w:lang w:val="en"/>
        </w:rPr>
      </w:pPr>
      <w:r w:rsidRPr="00607160">
        <w:rPr>
          <w:rFonts w:asciiTheme="majorBidi" w:hAnsiTheme="majorBidi" w:cstheme="majorBidi"/>
          <w:i/>
          <w:iCs/>
        </w:rPr>
        <w:t>PV</w:t>
      </w:r>
      <w:r>
        <w:rPr>
          <w:rFonts w:asciiTheme="majorBidi" w:hAnsiTheme="majorBidi" w:cstheme="majorBidi"/>
          <w:i/>
          <w:iCs/>
        </w:rPr>
        <w:t xml:space="preserve"> </w:t>
      </w:r>
      <w:r>
        <w:rPr>
          <w:rFonts w:asciiTheme="majorBidi" w:hAnsiTheme="majorBidi" w:cstheme="majorBidi"/>
        </w:rPr>
        <w:t xml:space="preserve">is </w:t>
      </w:r>
      <w:r w:rsidR="007A04E4" w:rsidRPr="00ED4240">
        <w:rPr>
          <w:rFonts w:asciiTheme="majorBidi" w:hAnsiTheme="majorBidi" w:cstheme="majorBidi"/>
        </w:rPr>
        <w:t>non-significant</w:t>
      </w:r>
      <w:r w:rsidRPr="00ED4240">
        <w:rPr>
          <w:rFonts w:asciiTheme="majorBidi" w:hAnsiTheme="majorBidi" w:cstheme="majorBidi"/>
        </w:rPr>
        <w:t xml:space="preserve"> </w:t>
      </w:r>
      <w:r>
        <w:rPr>
          <w:rFonts w:asciiTheme="majorBidi" w:hAnsiTheme="majorBidi" w:cstheme="majorBidi"/>
        </w:rPr>
        <w:t>i</w:t>
      </w:r>
      <w:r w:rsidRPr="00ED4240">
        <w:rPr>
          <w:rFonts w:asciiTheme="majorBidi" w:hAnsiTheme="majorBidi" w:cstheme="majorBidi"/>
        </w:rPr>
        <w:t>n all</w:t>
      </w:r>
      <w:r>
        <w:rPr>
          <w:rFonts w:asciiTheme="majorBidi" w:hAnsiTheme="majorBidi" w:cstheme="majorBidi"/>
        </w:rPr>
        <w:t xml:space="preserve"> comparisons.</w:t>
      </w:r>
    </w:p>
    <w:p w14:paraId="5F229619" w14:textId="77777777" w:rsidR="0018458E" w:rsidRDefault="0018458E" w:rsidP="0018458E">
      <w:pPr>
        <w:bidi w:val="0"/>
        <w:jc w:val="both"/>
        <w:rPr>
          <w:rFonts w:asciiTheme="majorBidi" w:hAnsiTheme="majorBidi" w:cstheme="majorBidi"/>
          <w:b/>
          <w:bCs/>
        </w:rPr>
      </w:pPr>
      <w:r>
        <w:rPr>
          <w:rFonts w:asciiTheme="majorBidi" w:hAnsiTheme="majorBidi" w:cstheme="majorBidi"/>
          <w:b/>
          <w:bCs/>
          <w:lang w:val="en"/>
        </w:rPr>
        <w:t>DCC</w:t>
      </w:r>
      <w:r w:rsidRPr="00365EB3">
        <w:rPr>
          <w:rFonts w:asciiTheme="majorBidi" w:hAnsiTheme="majorBidi" w:cstheme="majorBidi"/>
          <w:lang w:val="en"/>
        </w:rPr>
        <w:t xml:space="preserve">, Differential Cell Count. </w:t>
      </w:r>
      <w:r>
        <w:rPr>
          <w:rFonts w:asciiTheme="majorBidi" w:hAnsiTheme="majorBidi" w:cstheme="majorBidi"/>
          <w:b/>
          <w:bCs/>
          <w:lang w:val="en"/>
        </w:rPr>
        <w:t>PM</w:t>
      </w:r>
      <w:r w:rsidRPr="004071F7">
        <w:rPr>
          <w:rFonts w:asciiTheme="majorBidi" w:hAnsiTheme="majorBidi" w:cstheme="majorBidi"/>
          <w:lang w:val="en"/>
        </w:rPr>
        <w:t>, Particulate Matter.</w:t>
      </w:r>
    </w:p>
    <w:p w14:paraId="109B6703" w14:textId="77777777" w:rsidR="0023738B" w:rsidRPr="00D107AD" w:rsidRDefault="0023738B" w:rsidP="0023738B">
      <w:pPr>
        <w:bidi w:val="0"/>
        <w:spacing w:line="360" w:lineRule="auto"/>
        <w:jc w:val="both"/>
        <w:rPr>
          <w:rFonts w:asciiTheme="majorBidi" w:hAnsiTheme="majorBidi" w:cstheme="majorBidi"/>
          <w:b/>
          <w:bCs/>
        </w:rPr>
      </w:pPr>
    </w:p>
    <w:p w14:paraId="39181FA9" w14:textId="77777777" w:rsidR="00CE6B12" w:rsidRDefault="00CE6B12">
      <w:pPr>
        <w:bidi w:val="0"/>
        <w:spacing w:after="160" w:line="259" w:lineRule="auto"/>
        <w:rPr>
          <w:rFonts w:asciiTheme="majorBidi" w:hAnsiTheme="majorBidi" w:cstheme="majorBidi"/>
          <w:b/>
          <w:bCs/>
          <w:sz w:val="24"/>
          <w:szCs w:val="24"/>
        </w:rPr>
      </w:pPr>
      <w:r>
        <w:rPr>
          <w:rFonts w:asciiTheme="majorBidi" w:hAnsiTheme="majorBidi" w:cstheme="majorBidi"/>
          <w:b/>
          <w:bCs/>
          <w:sz w:val="24"/>
          <w:szCs w:val="24"/>
        </w:rPr>
        <w:br w:type="page"/>
      </w:r>
    </w:p>
    <w:p w14:paraId="3920B313" w14:textId="180D38D4" w:rsidR="0023738B" w:rsidRPr="00D107AD" w:rsidRDefault="0023738B" w:rsidP="00100A29">
      <w:pPr>
        <w:bidi w:val="0"/>
        <w:spacing w:line="360" w:lineRule="auto"/>
        <w:rPr>
          <w:rFonts w:asciiTheme="majorBidi" w:hAnsiTheme="majorBidi" w:cstheme="majorBidi"/>
          <w:b/>
          <w:bCs/>
          <w:sz w:val="24"/>
          <w:szCs w:val="24"/>
        </w:rPr>
      </w:pPr>
      <w:r w:rsidRPr="00D107AD">
        <w:rPr>
          <w:rFonts w:asciiTheme="majorBidi" w:hAnsiTheme="majorBidi" w:cstheme="majorBidi"/>
          <w:b/>
          <w:bCs/>
          <w:sz w:val="24"/>
          <w:szCs w:val="24"/>
        </w:rPr>
        <w:lastRenderedPageBreak/>
        <w:t xml:space="preserve">Table 1 (2019) and Table </w:t>
      </w:r>
      <w:r w:rsidR="0018458E">
        <w:rPr>
          <w:rFonts w:asciiTheme="majorBidi" w:hAnsiTheme="majorBidi" w:cstheme="majorBidi"/>
          <w:b/>
          <w:bCs/>
          <w:sz w:val="24"/>
          <w:szCs w:val="24"/>
        </w:rPr>
        <w:t>2</w:t>
      </w:r>
      <w:r w:rsidR="00100A29">
        <w:rPr>
          <w:rFonts w:asciiTheme="majorBidi" w:hAnsiTheme="majorBidi" w:cstheme="majorBidi"/>
          <w:b/>
          <w:bCs/>
          <w:sz w:val="24"/>
          <w:szCs w:val="24"/>
        </w:rPr>
        <w:t>3</w:t>
      </w:r>
      <w:r w:rsidRPr="00D107AD">
        <w:rPr>
          <w:rFonts w:asciiTheme="majorBidi" w:hAnsiTheme="majorBidi" w:cstheme="majorBidi"/>
          <w:b/>
          <w:bCs/>
          <w:sz w:val="24"/>
          <w:szCs w:val="24"/>
        </w:rPr>
        <w:t xml:space="preserve"> (2016):</w:t>
      </w:r>
      <w:r w:rsidRPr="00D107AD">
        <w:rPr>
          <w:rFonts w:asciiTheme="majorBidi" w:hAnsiTheme="majorBidi" w:cstheme="majorBidi"/>
          <w:sz w:val="24"/>
          <w:szCs w:val="24"/>
        </w:rPr>
        <w:t xml:space="preserve"> There were no significant differences between demographic and smoking habits between policemen in Tel Aviv and Haifa.</w:t>
      </w:r>
    </w:p>
    <w:p w14:paraId="3682A0B7" w14:textId="7BB75F65" w:rsidR="0023738B" w:rsidRPr="00D107AD" w:rsidRDefault="0023738B" w:rsidP="00100A29">
      <w:pPr>
        <w:bidi w:val="0"/>
        <w:spacing w:line="360" w:lineRule="auto"/>
        <w:rPr>
          <w:rFonts w:asciiTheme="majorBidi" w:hAnsiTheme="majorBidi" w:cstheme="majorBidi"/>
          <w:b/>
          <w:bCs/>
          <w:sz w:val="24"/>
          <w:szCs w:val="24"/>
        </w:rPr>
      </w:pPr>
      <w:r w:rsidRPr="00D107AD">
        <w:rPr>
          <w:rFonts w:asciiTheme="majorBidi" w:hAnsiTheme="majorBidi" w:cstheme="majorBidi"/>
          <w:b/>
          <w:bCs/>
          <w:sz w:val="24"/>
          <w:szCs w:val="24"/>
        </w:rPr>
        <w:t>Table 2 (2019) and Table 2</w:t>
      </w:r>
      <w:r w:rsidR="00100A29">
        <w:rPr>
          <w:rFonts w:asciiTheme="majorBidi" w:hAnsiTheme="majorBidi" w:cstheme="majorBidi"/>
          <w:b/>
          <w:bCs/>
          <w:sz w:val="24"/>
          <w:szCs w:val="24"/>
        </w:rPr>
        <w:t>4</w:t>
      </w:r>
      <w:r w:rsidRPr="00D107AD">
        <w:rPr>
          <w:rFonts w:asciiTheme="majorBidi" w:hAnsiTheme="majorBidi" w:cstheme="majorBidi"/>
          <w:b/>
          <w:bCs/>
          <w:sz w:val="24"/>
          <w:szCs w:val="24"/>
        </w:rPr>
        <w:t xml:space="preserve"> (2016): </w:t>
      </w:r>
      <w:r w:rsidR="0018458E" w:rsidRPr="00D107AD">
        <w:rPr>
          <w:rFonts w:asciiTheme="majorBidi" w:hAnsiTheme="majorBidi" w:cstheme="majorBidi"/>
          <w:sz w:val="24"/>
          <w:szCs w:val="24"/>
        </w:rPr>
        <w:t>There were no significant differences between Pulmonary Function Testing between policemen in Tel Aviv and Haifa</w:t>
      </w:r>
      <w:r w:rsidR="0018458E" w:rsidRPr="00D107AD">
        <w:rPr>
          <w:rFonts w:asciiTheme="majorBidi" w:hAnsiTheme="majorBidi" w:cstheme="majorBidi"/>
          <w:b/>
          <w:bCs/>
          <w:sz w:val="24"/>
          <w:szCs w:val="24"/>
        </w:rPr>
        <w:t>.</w:t>
      </w:r>
    </w:p>
    <w:p w14:paraId="4C5C6AE4" w14:textId="27C646A8" w:rsidR="0023738B" w:rsidRPr="00D107AD" w:rsidRDefault="0023738B" w:rsidP="00100A29">
      <w:pPr>
        <w:bidi w:val="0"/>
        <w:spacing w:line="360" w:lineRule="auto"/>
        <w:rPr>
          <w:rFonts w:asciiTheme="majorBidi" w:hAnsiTheme="majorBidi" w:cstheme="majorBidi"/>
          <w:b/>
          <w:bCs/>
          <w:sz w:val="24"/>
          <w:szCs w:val="24"/>
        </w:rPr>
      </w:pPr>
      <w:r w:rsidRPr="00D107AD">
        <w:rPr>
          <w:rFonts w:asciiTheme="majorBidi" w:hAnsiTheme="majorBidi" w:cstheme="majorBidi"/>
          <w:b/>
          <w:bCs/>
          <w:sz w:val="24"/>
          <w:szCs w:val="24"/>
        </w:rPr>
        <w:t>Table 3 (2019) and Table 2</w:t>
      </w:r>
      <w:r w:rsidR="00100A29">
        <w:rPr>
          <w:rFonts w:asciiTheme="majorBidi" w:hAnsiTheme="majorBidi" w:cstheme="majorBidi"/>
          <w:b/>
          <w:bCs/>
          <w:sz w:val="24"/>
          <w:szCs w:val="24"/>
        </w:rPr>
        <w:t>5</w:t>
      </w:r>
      <w:r w:rsidRPr="00D107AD">
        <w:rPr>
          <w:rFonts w:asciiTheme="majorBidi" w:hAnsiTheme="majorBidi" w:cstheme="majorBidi"/>
          <w:b/>
          <w:bCs/>
          <w:sz w:val="24"/>
          <w:szCs w:val="24"/>
        </w:rPr>
        <w:t xml:space="preserve"> (2016): </w:t>
      </w:r>
      <w:r w:rsidR="0018458E" w:rsidRPr="00D107AD">
        <w:rPr>
          <w:rFonts w:asciiTheme="majorBidi" w:hAnsiTheme="majorBidi" w:cstheme="majorBidi"/>
          <w:sz w:val="24"/>
          <w:szCs w:val="24"/>
        </w:rPr>
        <w:t xml:space="preserve">There were no significant differences between Ultra Fine Particles load </w:t>
      </w:r>
      <w:r w:rsidR="0018458E">
        <w:rPr>
          <w:rFonts w:asciiTheme="majorBidi" w:hAnsiTheme="majorBidi" w:cstheme="majorBidi"/>
          <w:sz w:val="24"/>
          <w:szCs w:val="24"/>
        </w:rPr>
        <w:t xml:space="preserve">and </w:t>
      </w:r>
      <w:r w:rsidR="0018458E" w:rsidRPr="00D107AD">
        <w:rPr>
          <w:rFonts w:asciiTheme="majorBidi" w:hAnsiTheme="majorBidi" w:cstheme="majorBidi"/>
          <w:sz w:val="24"/>
          <w:szCs w:val="24"/>
        </w:rPr>
        <w:t>metals analysis in EBC between policemen in Tel Aviv and Haifa</w:t>
      </w:r>
      <w:r w:rsidR="0018458E" w:rsidRPr="00D107AD">
        <w:rPr>
          <w:rFonts w:asciiTheme="majorBidi" w:hAnsiTheme="majorBidi" w:cstheme="majorBidi"/>
          <w:b/>
          <w:bCs/>
          <w:sz w:val="24"/>
          <w:szCs w:val="24"/>
        </w:rPr>
        <w:t>.</w:t>
      </w:r>
    </w:p>
    <w:p w14:paraId="107D8193" w14:textId="5517E114" w:rsidR="0023738B" w:rsidRPr="00D107AD" w:rsidRDefault="0023738B" w:rsidP="00100A29">
      <w:pPr>
        <w:bidi w:val="0"/>
        <w:spacing w:line="360" w:lineRule="auto"/>
        <w:rPr>
          <w:rFonts w:asciiTheme="majorBidi" w:hAnsiTheme="majorBidi" w:cstheme="majorBidi"/>
          <w:sz w:val="24"/>
          <w:szCs w:val="24"/>
        </w:rPr>
      </w:pPr>
      <w:r w:rsidRPr="00D107AD">
        <w:rPr>
          <w:rFonts w:asciiTheme="majorBidi" w:hAnsiTheme="majorBidi" w:cstheme="majorBidi"/>
          <w:b/>
          <w:bCs/>
          <w:sz w:val="24"/>
          <w:szCs w:val="24"/>
        </w:rPr>
        <w:t xml:space="preserve">Table </w:t>
      </w:r>
      <w:r w:rsidR="0018458E">
        <w:rPr>
          <w:rFonts w:asciiTheme="majorBidi" w:hAnsiTheme="majorBidi" w:cstheme="majorBidi"/>
          <w:b/>
          <w:bCs/>
          <w:sz w:val="24"/>
          <w:szCs w:val="24"/>
        </w:rPr>
        <w:t>4</w:t>
      </w:r>
      <w:r w:rsidRPr="00D107AD">
        <w:rPr>
          <w:rFonts w:asciiTheme="majorBidi" w:hAnsiTheme="majorBidi" w:cstheme="majorBidi"/>
          <w:b/>
          <w:bCs/>
          <w:sz w:val="24"/>
          <w:szCs w:val="24"/>
        </w:rPr>
        <w:t xml:space="preserve"> (2019) and Table 2</w:t>
      </w:r>
      <w:r w:rsidR="00100A29">
        <w:rPr>
          <w:rFonts w:asciiTheme="majorBidi" w:hAnsiTheme="majorBidi" w:cstheme="majorBidi"/>
          <w:b/>
          <w:bCs/>
          <w:sz w:val="24"/>
          <w:szCs w:val="24"/>
        </w:rPr>
        <w:t>6</w:t>
      </w:r>
      <w:r w:rsidRPr="00D107AD">
        <w:rPr>
          <w:rFonts w:asciiTheme="majorBidi" w:hAnsiTheme="majorBidi" w:cstheme="majorBidi"/>
          <w:b/>
          <w:bCs/>
          <w:sz w:val="24"/>
          <w:szCs w:val="24"/>
        </w:rPr>
        <w:t xml:space="preserve"> (2016): </w:t>
      </w:r>
      <w:r w:rsidRPr="00D107AD">
        <w:rPr>
          <w:rFonts w:asciiTheme="majorBidi" w:hAnsiTheme="majorBidi" w:cstheme="majorBidi"/>
          <w:sz w:val="24"/>
          <w:szCs w:val="24"/>
        </w:rPr>
        <w:t xml:space="preserve">There were no significant differences between </w:t>
      </w:r>
      <w:r w:rsidR="0018458E" w:rsidRPr="0079229F">
        <w:rPr>
          <w:rFonts w:asciiTheme="majorBidi" w:hAnsiTheme="majorBidi" w:cstheme="majorBidi"/>
          <w:sz w:val="24"/>
          <w:szCs w:val="24"/>
        </w:rPr>
        <w:t>DCC</w:t>
      </w:r>
      <w:r w:rsidR="00FA4714">
        <w:rPr>
          <w:rFonts w:asciiTheme="majorBidi" w:hAnsiTheme="majorBidi" w:cstheme="majorBidi"/>
          <w:sz w:val="24"/>
          <w:szCs w:val="24"/>
        </w:rPr>
        <w:t xml:space="preserve"> </w:t>
      </w:r>
      <w:r w:rsidR="0018458E">
        <w:rPr>
          <w:rFonts w:asciiTheme="majorBidi" w:hAnsiTheme="majorBidi" w:cstheme="majorBidi"/>
          <w:sz w:val="24"/>
          <w:szCs w:val="24"/>
        </w:rPr>
        <w:t>and PM size distribution of</w:t>
      </w:r>
      <w:r w:rsidRPr="00D107AD">
        <w:rPr>
          <w:rFonts w:asciiTheme="majorBidi" w:hAnsiTheme="majorBidi" w:cstheme="majorBidi"/>
          <w:sz w:val="24"/>
          <w:szCs w:val="24"/>
        </w:rPr>
        <w:t xml:space="preserve"> induced sputum between policemen in Tel Aviv and Haifa</w:t>
      </w:r>
      <w:r w:rsidRPr="00D107AD">
        <w:rPr>
          <w:rFonts w:asciiTheme="majorBidi" w:hAnsiTheme="majorBidi" w:cstheme="majorBidi"/>
          <w:b/>
          <w:bCs/>
          <w:sz w:val="24"/>
          <w:szCs w:val="24"/>
        </w:rPr>
        <w:t>.</w:t>
      </w:r>
    </w:p>
    <w:p w14:paraId="7FCC5306" w14:textId="77777777" w:rsidR="0018458E" w:rsidRDefault="0018458E" w:rsidP="00AB006C">
      <w:pPr>
        <w:bidi w:val="0"/>
        <w:spacing w:after="0" w:line="360" w:lineRule="auto"/>
        <w:rPr>
          <w:rFonts w:asciiTheme="majorBidi" w:hAnsiTheme="majorBidi" w:cstheme="majorBidi"/>
          <w:b/>
          <w:bCs/>
          <w:smallCaps/>
          <w:sz w:val="24"/>
          <w:szCs w:val="24"/>
        </w:rPr>
      </w:pPr>
    </w:p>
    <w:p w14:paraId="58BF7D4D" w14:textId="4269B3C6" w:rsidR="00A556BC" w:rsidRDefault="0023738B" w:rsidP="00AB006C">
      <w:pPr>
        <w:bidi w:val="0"/>
        <w:spacing w:line="360" w:lineRule="auto"/>
        <w:rPr>
          <w:rFonts w:asciiTheme="majorBidi" w:hAnsiTheme="majorBidi" w:cstheme="majorBidi"/>
          <w:sz w:val="24"/>
          <w:szCs w:val="24"/>
        </w:rPr>
      </w:pPr>
      <w:r w:rsidRPr="00D107AD">
        <w:rPr>
          <w:rFonts w:asciiTheme="majorBidi" w:hAnsiTheme="majorBidi" w:cstheme="majorBidi"/>
          <w:b/>
          <w:bCs/>
          <w:smallCaps/>
          <w:sz w:val="24"/>
          <w:szCs w:val="24"/>
        </w:rPr>
        <w:t>Conclusion</w:t>
      </w:r>
      <w:r w:rsidR="0018458E">
        <w:rPr>
          <w:rFonts w:asciiTheme="majorBidi" w:hAnsiTheme="majorBidi" w:cstheme="majorBidi"/>
          <w:sz w:val="24"/>
          <w:szCs w:val="24"/>
        </w:rPr>
        <w:t xml:space="preserve">: </w:t>
      </w:r>
      <w:r w:rsidRPr="00D107AD">
        <w:rPr>
          <w:rFonts w:asciiTheme="majorBidi" w:hAnsiTheme="majorBidi" w:cstheme="majorBidi"/>
          <w:sz w:val="24"/>
          <w:szCs w:val="24"/>
        </w:rPr>
        <w:t>Taking into consideration that we d</w:t>
      </w:r>
      <w:r w:rsidR="0018458E">
        <w:rPr>
          <w:rFonts w:asciiTheme="majorBidi" w:hAnsiTheme="majorBidi" w:cstheme="majorBidi"/>
          <w:sz w:val="24"/>
          <w:szCs w:val="24"/>
        </w:rPr>
        <w:t>id</w:t>
      </w:r>
      <w:r w:rsidRPr="00D107AD">
        <w:rPr>
          <w:rFonts w:asciiTheme="majorBidi" w:hAnsiTheme="majorBidi" w:cstheme="majorBidi"/>
          <w:sz w:val="24"/>
          <w:szCs w:val="24"/>
        </w:rPr>
        <w:t xml:space="preserve"> not find differences between the tested police population recruited in 2016 and 2019, we continue</w:t>
      </w:r>
      <w:r w:rsidR="00D10C84">
        <w:rPr>
          <w:rFonts w:asciiTheme="majorBidi" w:hAnsiTheme="majorBidi" w:cstheme="majorBidi"/>
          <w:sz w:val="24"/>
          <w:szCs w:val="24"/>
        </w:rPr>
        <w:t>d</w:t>
      </w:r>
      <w:r w:rsidRPr="00D107AD">
        <w:rPr>
          <w:rFonts w:asciiTheme="majorBidi" w:hAnsiTheme="majorBidi" w:cstheme="majorBidi"/>
          <w:sz w:val="24"/>
          <w:szCs w:val="24"/>
        </w:rPr>
        <w:t xml:space="preserve"> only with the Tel Aviv and Haifa medical staff populations</w:t>
      </w:r>
      <w:r w:rsidR="00D10C84">
        <w:rPr>
          <w:rFonts w:asciiTheme="majorBidi" w:hAnsiTheme="majorBidi" w:cstheme="majorBidi"/>
          <w:sz w:val="24"/>
          <w:szCs w:val="24"/>
        </w:rPr>
        <w:t xml:space="preserve"> following COVID-19 pandemia</w:t>
      </w:r>
      <w:r w:rsidRPr="00D107AD">
        <w:rPr>
          <w:rFonts w:asciiTheme="majorBidi" w:hAnsiTheme="majorBidi" w:cstheme="majorBidi"/>
          <w:sz w:val="24"/>
          <w:szCs w:val="24"/>
        </w:rPr>
        <w:t>.</w:t>
      </w:r>
    </w:p>
    <w:p w14:paraId="6C2296A8" w14:textId="77777777" w:rsidR="00A556BC" w:rsidRDefault="00A556BC">
      <w:pPr>
        <w:bidi w:val="0"/>
        <w:spacing w:after="160" w:line="259" w:lineRule="auto"/>
        <w:rPr>
          <w:rFonts w:asciiTheme="majorBidi" w:hAnsiTheme="majorBidi" w:cstheme="majorBidi"/>
          <w:sz w:val="24"/>
          <w:szCs w:val="24"/>
        </w:rPr>
      </w:pPr>
      <w:r>
        <w:rPr>
          <w:rFonts w:asciiTheme="majorBidi" w:hAnsiTheme="majorBidi" w:cstheme="majorBidi"/>
          <w:sz w:val="24"/>
          <w:szCs w:val="24"/>
        </w:rPr>
        <w:br w:type="page"/>
      </w:r>
    </w:p>
    <w:p w14:paraId="05FAA22C" w14:textId="77777777" w:rsidR="00A556BC" w:rsidRPr="00A556BC" w:rsidRDefault="00A556BC" w:rsidP="00A556BC">
      <w:pPr>
        <w:jc w:val="center"/>
        <w:rPr>
          <w:rFonts w:ascii="Calibri" w:eastAsia="Calibri" w:hAnsi="Calibri" w:cs="Arial"/>
          <w:b/>
          <w:bCs/>
          <w:rtl/>
        </w:rPr>
      </w:pPr>
      <w:r w:rsidRPr="00A556BC">
        <w:rPr>
          <w:rFonts w:ascii="Calibri" w:eastAsia="Calibri" w:hAnsi="Calibri" w:cs="Arial"/>
          <w:b/>
          <w:bCs/>
          <w:u w:val="single"/>
          <w:rtl/>
        </w:rPr>
        <w:lastRenderedPageBreak/>
        <w:t>שאלון בריאות-מבוגרים</w:t>
      </w:r>
    </w:p>
    <w:p w14:paraId="7B2C1E44" w14:textId="77777777" w:rsidR="00A556BC" w:rsidRPr="00A556BC" w:rsidRDefault="00A556BC" w:rsidP="00A556BC">
      <w:pPr>
        <w:rPr>
          <w:rFonts w:ascii="Calibri" w:eastAsia="Calibri" w:hAnsi="Calibri" w:cs="Arial"/>
          <w:rtl/>
        </w:rPr>
      </w:pPr>
    </w:p>
    <w:p w14:paraId="6691FDF4" w14:textId="77777777" w:rsidR="00A556BC" w:rsidRPr="00A556BC" w:rsidRDefault="00A556BC" w:rsidP="00A556BC">
      <w:pPr>
        <w:rPr>
          <w:rFonts w:ascii="Calibri" w:eastAsia="Calibri" w:hAnsi="Calibri" w:cs="Arial"/>
          <w:rtl/>
        </w:rPr>
      </w:pPr>
      <w:r w:rsidRPr="00A556BC">
        <w:rPr>
          <w:rFonts w:ascii="Calibri" w:eastAsia="Calibri" w:hAnsi="Calibri" w:cs="Arial"/>
          <w:rtl/>
        </w:rPr>
        <w:t>תאריך מילוי השאלון  |_|_|/|_|_|/|_|_|       מס</w:t>
      </w:r>
      <w:r w:rsidRPr="00A556BC">
        <w:rPr>
          <w:rFonts w:ascii="Calibri" w:eastAsia="Calibri" w:hAnsi="Calibri" w:cs="Arial"/>
        </w:rPr>
        <w:t>'</w:t>
      </w:r>
      <w:r w:rsidRPr="00A556BC">
        <w:rPr>
          <w:rFonts w:ascii="Calibri" w:eastAsia="Calibri" w:hAnsi="Calibri" w:cs="Arial"/>
          <w:rtl/>
        </w:rPr>
        <w:t xml:space="preserve"> סידורי|_|_|_|  טלפון |_|_|_|_|_|_|_|_|_|</w:t>
      </w:r>
    </w:p>
    <w:p w14:paraId="09C85F2C" w14:textId="77777777" w:rsidR="00A556BC" w:rsidRPr="00A556BC" w:rsidRDefault="00A556BC" w:rsidP="00A556BC">
      <w:pPr>
        <w:rPr>
          <w:rFonts w:ascii="Calibri" w:eastAsia="Calibri" w:hAnsi="Calibri" w:cs="Arial"/>
          <w:rtl/>
        </w:rPr>
      </w:pPr>
      <w:r w:rsidRPr="00A556BC">
        <w:rPr>
          <w:rFonts w:ascii="Calibri" w:eastAsia="Calibri" w:hAnsi="Calibri" w:cs="Arial"/>
          <w:rtl/>
        </w:rPr>
        <w:t xml:space="preserve">                                                                                    נייד |_|_|_|_|_|_|_|-|_|_|_|</w:t>
      </w:r>
    </w:p>
    <w:p w14:paraId="66F7D32E" w14:textId="77777777" w:rsidR="00A556BC" w:rsidRPr="00A556BC" w:rsidRDefault="00A556BC" w:rsidP="00A556BC">
      <w:pPr>
        <w:rPr>
          <w:rFonts w:ascii="Calibri" w:eastAsia="Calibri" w:hAnsi="Calibri" w:cs="Arial"/>
          <w:b/>
          <w:bCs/>
          <w:u w:val="single"/>
          <w:rtl/>
        </w:rPr>
      </w:pPr>
    </w:p>
    <w:p w14:paraId="4C6D6E64" w14:textId="77777777" w:rsidR="00A556BC" w:rsidRPr="00A556BC" w:rsidRDefault="00A556BC" w:rsidP="00A556BC">
      <w:pPr>
        <w:rPr>
          <w:rFonts w:ascii="Calibri" w:eastAsia="Calibri" w:hAnsi="Calibri" w:cs="Arial"/>
          <w:b/>
          <w:bCs/>
          <w:u w:val="single"/>
          <w:rtl/>
        </w:rPr>
      </w:pPr>
    </w:p>
    <w:p w14:paraId="1D30D4A3" w14:textId="77777777" w:rsidR="00A556BC" w:rsidRPr="00A556BC" w:rsidRDefault="00A556BC" w:rsidP="00A556BC">
      <w:pPr>
        <w:rPr>
          <w:rFonts w:ascii="Calibri" w:eastAsia="Calibri" w:hAnsi="Calibri" w:cs="Arial"/>
          <w:rtl/>
        </w:rPr>
      </w:pPr>
      <w:r w:rsidRPr="00A556BC">
        <w:rPr>
          <w:rFonts w:ascii="Calibri" w:eastAsia="Calibri" w:hAnsi="Calibri" w:cs="Arial"/>
          <w:b/>
          <w:bCs/>
          <w:u w:val="single"/>
          <w:rtl/>
        </w:rPr>
        <w:t>פרטים אישיים</w:t>
      </w:r>
    </w:p>
    <w:p w14:paraId="755A30AD" w14:textId="77777777" w:rsidR="00A556BC" w:rsidRPr="00A556BC" w:rsidRDefault="00A556BC" w:rsidP="00A556BC">
      <w:pPr>
        <w:rPr>
          <w:rFonts w:ascii="Calibri" w:eastAsia="Calibri" w:hAnsi="Calibri" w:cs="Arial"/>
          <w:rtl/>
        </w:rPr>
      </w:pPr>
      <w:r w:rsidRPr="00A556BC">
        <w:rPr>
          <w:rFonts w:ascii="Calibri" w:eastAsia="Calibri" w:hAnsi="Calibri" w:cs="Arial"/>
          <w:b/>
          <w:bCs/>
          <w:rtl/>
        </w:rPr>
        <w:t>1.</w:t>
      </w:r>
      <w:r w:rsidRPr="00A556BC">
        <w:rPr>
          <w:rFonts w:ascii="Calibri" w:eastAsia="Calibri" w:hAnsi="Calibri" w:cs="Arial"/>
          <w:b/>
          <w:bCs/>
        </w:rPr>
        <w:t xml:space="preserve">  </w:t>
      </w:r>
      <w:r w:rsidRPr="00A556BC">
        <w:rPr>
          <w:rFonts w:ascii="Calibri" w:eastAsia="Calibri" w:hAnsi="Calibri" w:cs="Arial"/>
          <w:rtl/>
        </w:rPr>
        <w:t>שם פרטי :</w:t>
      </w:r>
      <w:r w:rsidRPr="00A556BC">
        <w:rPr>
          <w:rFonts w:ascii="Calibri" w:eastAsia="Calibri" w:hAnsi="Calibri" w:cs="Arial" w:hint="cs"/>
          <w:rtl/>
        </w:rPr>
        <w:t xml:space="preserve">      </w:t>
      </w:r>
      <w:r w:rsidRPr="00A556BC">
        <w:rPr>
          <w:rFonts w:ascii="Calibri" w:eastAsia="Calibri" w:hAnsi="Calibri" w:cs="Arial"/>
          <w:rtl/>
        </w:rPr>
        <w:t xml:space="preserve"> ___________</w:t>
      </w:r>
      <w:r w:rsidRPr="00A556BC">
        <w:rPr>
          <w:rFonts w:ascii="Calibri" w:eastAsia="Calibri" w:hAnsi="Calibri" w:cs="Arial" w:hint="cs"/>
          <w:rtl/>
        </w:rPr>
        <w:t>________</w:t>
      </w:r>
      <w:r w:rsidRPr="00A556BC">
        <w:rPr>
          <w:rFonts w:ascii="Calibri" w:eastAsia="Calibri" w:hAnsi="Calibri" w:cs="Arial"/>
          <w:rtl/>
        </w:rPr>
        <w:t xml:space="preserve">   </w:t>
      </w:r>
    </w:p>
    <w:p w14:paraId="200A5748" w14:textId="77777777" w:rsidR="00A556BC" w:rsidRPr="00A556BC" w:rsidRDefault="00A556BC" w:rsidP="00A556BC">
      <w:pPr>
        <w:rPr>
          <w:rFonts w:ascii="Calibri" w:eastAsia="Calibri" w:hAnsi="Calibri" w:cs="Arial"/>
          <w:rtl/>
        </w:rPr>
      </w:pPr>
      <w:r w:rsidRPr="00A556BC">
        <w:rPr>
          <w:rFonts w:ascii="Calibri" w:eastAsia="Calibri" w:hAnsi="Calibri" w:cs="Arial"/>
          <w:b/>
          <w:bCs/>
          <w:rtl/>
        </w:rPr>
        <w:t>2.</w:t>
      </w:r>
      <w:r w:rsidRPr="00A556BC">
        <w:rPr>
          <w:rFonts w:ascii="Calibri" w:eastAsia="Calibri" w:hAnsi="Calibri" w:cs="Arial"/>
          <w:b/>
          <w:bCs/>
        </w:rPr>
        <w:t xml:space="preserve">  </w:t>
      </w:r>
      <w:r w:rsidRPr="00A556BC">
        <w:rPr>
          <w:rFonts w:ascii="Calibri" w:eastAsia="Calibri" w:hAnsi="Calibri" w:cs="Arial"/>
          <w:rtl/>
        </w:rPr>
        <w:t xml:space="preserve">שם משפחה: </w:t>
      </w:r>
      <w:r w:rsidRPr="00A556BC">
        <w:rPr>
          <w:rFonts w:ascii="Calibri" w:eastAsia="Calibri" w:hAnsi="Calibri" w:cs="Arial" w:hint="cs"/>
          <w:rtl/>
        </w:rPr>
        <w:t xml:space="preserve"> </w:t>
      </w:r>
      <w:r w:rsidRPr="00A556BC">
        <w:rPr>
          <w:rFonts w:ascii="Calibri" w:eastAsia="Calibri" w:hAnsi="Calibri" w:cs="Arial"/>
          <w:rtl/>
        </w:rPr>
        <w:t xml:space="preserve">  </w:t>
      </w:r>
      <w:r w:rsidRPr="00A556BC">
        <w:rPr>
          <w:rFonts w:ascii="Calibri" w:eastAsia="Calibri" w:hAnsi="Calibri" w:cs="Arial" w:hint="cs"/>
          <w:rtl/>
        </w:rPr>
        <w:t>___________________</w:t>
      </w:r>
    </w:p>
    <w:p w14:paraId="47C33781" w14:textId="77777777" w:rsidR="00A556BC" w:rsidRPr="00A556BC" w:rsidRDefault="00A556BC" w:rsidP="00A556BC">
      <w:pPr>
        <w:rPr>
          <w:rFonts w:ascii="Calibri" w:eastAsia="Calibri" w:hAnsi="Calibri" w:cs="Arial"/>
        </w:rPr>
      </w:pPr>
      <w:r w:rsidRPr="00A556BC">
        <w:rPr>
          <w:rFonts w:ascii="Calibri" w:eastAsia="Calibri" w:hAnsi="Calibri" w:cs="Arial"/>
          <w:b/>
          <w:bCs/>
          <w:rtl/>
        </w:rPr>
        <w:t>3.</w:t>
      </w:r>
      <w:r w:rsidRPr="00A556BC">
        <w:rPr>
          <w:rFonts w:ascii="Calibri" w:eastAsia="Calibri" w:hAnsi="Calibri" w:cs="Arial"/>
          <w:b/>
          <w:bCs/>
        </w:rPr>
        <w:t xml:space="preserve">  </w:t>
      </w:r>
      <w:r w:rsidRPr="00A556BC">
        <w:rPr>
          <w:rFonts w:ascii="Calibri" w:eastAsia="Calibri" w:hAnsi="Calibri" w:cs="Arial"/>
          <w:rtl/>
        </w:rPr>
        <w:t>מין:  1.זכר  2.</w:t>
      </w:r>
      <w:r w:rsidRPr="00A556BC">
        <w:rPr>
          <w:rFonts w:ascii="Calibri" w:eastAsia="Calibri" w:hAnsi="Calibri" w:cs="Arial" w:hint="cs"/>
          <w:rtl/>
        </w:rPr>
        <w:t xml:space="preserve"> </w:t>
      </w:r>
      <w:r w:rsidRPr="00A556BC">
        <w:rPr>
          <w:rFonts w:ascii="Calibri" w:eastAsia="Calibri" w:hAnsi="Calibri" w:cs="Arial"/>
          <w:rtl/>
        </w:rPr>
        <w:t xml:space="preserve">נקבה </w:t>
      </w:r>
      <w:r w:rsidRPr="00A556BC">
        <w:rPr>
          <w:rFonts w:ascii="Calibri" w:eastAsia="Calibri" w:hAnsi="Calibri" w:cs="Arial"/>
        </w:rPr>
        <w:t xml:space="preserve">  </w:t>
      </w:r>
    </w:p>
    <w:p w14:paraId="27351B3E" w14:textId="77777777" w:rsidR="00A556BC" w:rsidRPr="00A556BC" w:rsidRDefault="00A556BC" w:rsidP="00A556BC">
      <w:pPr>
        <w:rPr>
          <w:rFonts w:ascii="Calibri" w:eastAsia="Calibri" w:hAnsi="Calibri" w:cs="Arial"/>
          <w:rtl/>
        </w:rPr>
      </w:pPr>
      <w:r w:rsidRPr="00A556BC">
        <w:rPr>
          <w:rFonts w:ascii="Calibri" w:eastAsia="Calibri" w:hAnsi="Calibri" w:cs="Arial"/>
          <w:b/>
          <w:bCs/>
          <w:rtl/>
        </w:rPr>
        <w:t>4.</w:t>
      </w:r>
      <w:r w:rsidRPr="00A556BC">
        <w:rPr>
          <w:rFonts w:ascii="Calibri" w:eastAsia="Calibri" w:hAnsi="Calibri" w:cs="Arial"/>
          <w:b/>
          <w:bCs/>
        </w:rPr>
        <w:t xml:space="preserve">  </w:t>
      </w:r>
      <w:r w:rsidRPr="00A556BC">
        <w:rPr>
          <w:rFonts w:ascii="Calibri" w:eastAsia="Calibri" w:hAnsi="Calibri" w:cs="Arial"/>
          <w:rtl/>
        </w:rPr>
        <w:t>מצב משפחתי: 1.רווק/</w:t>
      </w:r>
      <w:r w:rsidRPr="00A556BC">
        <w:rPr>
          <w:rFonts w:ascii="Arial" w:eastAsia="Calibri" w:hAnsi="Arial" w:cs="Arial"/>
          <w:rtl/>
        </w:rPr>
        <w:t>ה</w:t>
      </w:r>
      <w:r w:rsidRPr="00A556BC">
        <w:rPr>
          <w:rFonts w:ascii="Calibri" w:eastAsia="Calibri" w:hAnsi="Calibri" w:cs="Arial"/>
          <w:rtl/>
        </w:rPr>
        <w:t xml:space="preserve">  2.נשוי/ה  3.אלמן /ה  4.גרוש /ה  8.אחר</w:t>
      </w:r>
      <w:r w:rsidRPr="00A556BC">
        <w:rPr>
          <w:rFonts w:ascii="Calibri" w:eastAsia="Calibri" w:hAnsi="Calibri" w:cs="Arial" w:hint="cs"/>
          <w:rtl/>
        </w:rPr>
        <w:t xml:space="preserve"> __________</w:t>
      </w:r>
    </w:p>
    <w:p w14:paraId="3B62E906" w14:textId="77777777" w:rsidR="00A556BC" w:rsidRPr="00A556BC" w:rsidRDefault="00A556BC" w:rsidP="00A556BC">
      <w:pPr>
        <w:rPr>
          <w:rFonts w:ascii="Calibri" w:eastAsia="Calibri" w:hAnsi="Calibri" w:cs="Arial"/>
          <w:rtl/>
        </w:rPr>
      </w:pPr>
      <w:r w:rsidRPr="00A556BC">
        <w:rPr>
          <w:rFonts w:ascii="Calibri" w:eastAsia="Calibri" w:hAnsi="Calibri" w:cs="Arial"/>
          <w:b/>
          <w:bCs/>
          <w:rtl/>
        </w:rPr>
        <w:t>5.</w:t>
      </w:r>
      <w:r w:rsidRPr="00A556BC">
        <w:rPr>
          <w:rFonts w:ascii="Calibri" w:eastAsia="Calibri" w:hAnsi="Calibri" w:cs="Arial"/>
          <w:b/>
          <w:bCs/>
        </w:rPr>
        <w:t xml:space="preserve">  </w:t>
      </w:r>
      <w:r w:rsidRPr="00A556BC">
        <w:rPr>
          <w:rFonts w:ascii="Calibri" w:eastAsia="Calibri" w:hAnsi="Calibri" w:cs="Arial"/>
          <w:rtl/>
        </w:rPr>
        <w:t xml:space="preserve">שנת לידה:      ________________    </w:t>
      </w:r>
    </w:p>
    <w:p w14:paraId="5C925A4D" w14:textId="77777777" w:rsidR="00A556BC" w:rsidRPr="00A556BC" w:rsidRDefault="00A556BC" w:rsidP="00A556BC">
      <w:pPr>
        <w:rPr>
          <w:rFonts w:ascii="Calibri" w:eastAsia="Calibri" w:hAnsi="Calibri" w:cs="Arial"/>
          <w:rtl/>
        </w:rPr>
      </w:pPr>
      <w:r w:rsidRPr="00A556BC">
        <w:rPr>
          <w:rFonts w:ascii="Calibri" w:eastAsia="Calibri" w:hAnsi="Calibri" w:cs="Arial"/>
          <w:b/>
          <w:bCs/>
          <w:rtl/>
        </w:rPr>
        <w:t>6</w:t>
      </w:r>
      <w:r w:rsidRPr="00A556BC">
        <w:rPr>
          <w:rFonts w:ascii="Calibri" w:eastAsia="Calibri" w:hAnsi="Calibri" w:cs="Arial"/>
          <w:rtl/>
        </w:rPr>
        <w:t>.</w:t>
      </w:r>
      <w:r w:rsidRPr="00A556BC">
        <w:rPr>
          <w:rFonts w:ascii="Calibri" w:eastAsia="Calibri" w:hAnsi="Calibri" w:cs="Arial"/>
        </w:rPr>
        <w:t xml:space="preserve">  </w:t>
      </w:r>
      <w:r w:rsidRPr="00A556BC">
        <w:rPr>
          <w:rFonts w:ascii="Calibri" w:eastAsia="Calibri" w:hAnsi="Calibri" w:cs="Arial"/>
          <w:rtl/>
        </w:rPr>
        <w:t xml:space="preserve">ארץ לידה:         ______________    </w:t>
      </w:r>
    </w:p>
    <w:p w14:paraId="759F34FB" w14:textId="77777777" w:rsidR="00A556BC" w:rsidRPr="00A556BC" w:rsidRDefault="00A556BC" w:rsidP="00A556BC">
      <w:pPr>
        <w:rPr>
          <w:rFonts w:ascii="Calibri" w:eastAsia="Calibri" w:hAnsi="Calibri" w:cs="Arial"/>
          <w:rtl/>
        </w:rPr>
      </w:pPr>
      <w:r w:rsidRPr="00A556BC">
        <w:rPr>
          <w:rFonts w:ascii="Calibri" w:eastAsia="Calibri" w:hAnsi="Calibri" w:cs="Arial"/>
          <w:b/>
          <w:bCs/>
          <w:rtl/>
        </w:rPr>
        <w:t>7</w:t>
      </w:r>
      <w:r w:rsidRPr="00A556BC">
        <w:rPr>
          <w:rFonts w:ascii="Calibri" w:eastAsia="Calibri" w:hAnsi="Calibri" w:cs="Arial"/>
          <w:rtl/>
        </w:rPr>
        <w:t>.</w:t>
      </w:r>
      <w:r w:rsidRPr="00A556BC">
        <w:rPr>
          <w:rFonts w:ascii="Calibri" w:eastAsia="Calibri" w:hAnsi="Calibri" w:cs="Arial"/>
        </w:rPr>
        <w:t xml:space="preserve">  </w:t>
      </w:r>
      <w:r w:rsidRPr="00A556BC">
        <w:rPr>
          <w:rFonts w:ascii="Calibri" w:eastAsia="Calibri" w:hAnsi="Calibri" w:cs="Arial"/>
          <w:rtl/>
        </w:rPr>
        <w:t>ארץ לידת האב:  ______________</w:t>
      </w:r>
    </w:p>
    <w:p w14:paraId="77C0686F" w14:textId="77777777" w:rsidR="00A556BC" w:rsidRPr="00A556BC" w:rsidRDefault="00A556BC" w:rsidP="00A556BC">
      <w:pPr>
        <w:rPr>
          <w:rFonts w:ascii="Calibri" w:eastAsia="Calibri" w:hAnsi="Calibri" w:cs="Arial"/>
          <w:rtl/>
        </w:rPr>
      </w:pPr>
      <w:r w:rsidRPr="00A556BC">
        <w:rPr>
          <w:rFonts w:ascii="Calibri" w:eastAsia="Calibri" w:hAnsi="Calibri" w:cs="Arial"/>
          <w:b/>
          <w:bCs/>
          <w:rtl/>
        </w:rPr>
        <w:t>8</w:t>
      </w:r>
      <w:r w:rsidRPr="00A556BC">
        <w:rPr>
          <w:rFonts w:ascii="Calibri" w:eastAsia="Calibri" w:hAnsi="Calibri" w:cs="Arial"/>
          <w:rtl/>
        </w:rPr>
        <w:t>.</w:t>
      </w:r>
      <w:r w:rsidRPr="00A556BC">
        <w:rPr>
          <w:rFonts w:ascii="Calibri" w:eastAsia="Calibri" w:hAnsi="Calibri" w:cs="Arial"/>
        </w:rPr>
        <w:t xml:space="preserve">  </w:t>
      </w:r>
      <w:r w:rsidRPr="00A556BC">
        <w:rPr>
          <w:rFonts w:ascii="Calibri" w:eastAsia="Calibri" w:hAnsi="Calibri" w:cs="Arial"/>
          <w:rtl/>
        </w:rPr>
        <w:t xml:space="preserve">ארץ לידת האם:  ______________      </w:t>
      </w:r>
    </w:p>
    <w:p w14:paraId="2B734FDB" w14:textId="77777777" w:rsidR="00A556BC" w:rsidRPr="00A556BC" w:rsidRDefault="00A556BC" w:rsidP="00A556BC">
      <w:pPr>
        <w:rPr>
          <w:rFonts w:ascii="Calibri" w:eastAsia="Calibri" w:hAnsi="Calibri" w:cs="Arial"/>
          <w:rtl/>
        </w:rPr>
      </w:pPr>
      <w:r w:rsidRPr="00A556BC">
        <w:rPr>
          <w:rFonts w:ascii="Calibri" w:eastAsia="Calibri" w:hAnsi="Calibri" w:cs="Arial"/>
          <w:b/>
          <w:bCs/>
          <w:rtl/>
        </w:rPr>
        <w:t>9.</w:t>
      </w:r>
      <w:r w:rsidRPr="00A556BC">
        <w:rPr>
          <w:rFonts w:ascii="Calibri" w:eastAsia="Calibri" w:hAnsi="Calibri" w:cs="Arial"/>
          <w:b/>
          <w:bCs/>
        </w:rPr>
        <w:t xml:space="preserve">  </w:t>
      </w:r>
      <w:r w:rsidRPr="00A556BC">
        <w:rPr>
          <w:rFonts w:ascii="Calibri" w:eastAsia="Calibri" w:hAnsi="Calibri" w:cs="Arial"/>
          <w:rtl/>
        </w:rPr>
        <w:t>שנת עליה</w:t>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t>:  __________</w:t>
      </w:r>
      <w:r w:rsidRPr="00A556BC">
        <w:rPr>
          <w:rFonts w:ascii="Calibri" w:eastAsia="Calibri" w:hAnsi="Calibri" w:cs="Arial"/>
          <w:rtl/>
        </w:rPr>
        <w:softHyphen/>
        <w:t xml:space="preserve">________  </w:t>
      </w:r>
    </w:p>
    <w:p w14:paraId="01CB3CD5" w14:textId="77777777" w:rsidR="00A556BC" w:rsidRPr="00A556BC" w:rsidRDefault="00A556BC" w:rsidP="00A556BC">
      <w:pPr>
        <w:rPr>
          <w:rFonts w:ascii="Calibri" w:eastAsia="Calibri" w:hAnsi="Calibri" w:cs="Arial"/>
          <w:rtl/>
        </w:rPr>
      </w:pPr>
      <w:r w:rsidRPr="00A556BC">
        <w:rPr>
          <w:rFonts w:ascii="Calibri" w:eastAsia="Calibri" w:hAnsi="Calibri" w:cs="Arial"/>
          <w:b/>
          <w:bCs/>
          <w:rtl/>
        </w:rPr>
        <w:t>10.</w:t>
      </w:r>
      <w:r w:rsidRPr="00A556BC">
        <w:rPr>
          <w:rFonts w:ascii="Calibri" w:eastAsia="Calibri" w:hAnsi="Calibri" w:cs="Arial"/>
          <w:b/>
          <w:bCs/>
        </w:rPr>
        <w:t xml:space="preserve">  </w:t>
      </w:r>
      <w:r w:rsidRPr="00A556BC">
        <w:rPr>
          <w:rFonts w:ascii="Calibri" w:eastAsia="Calibri" w:hAnsi="Calibri" w:cs="Arial"/>
          <w:rtl/>
        </w:rPr>
        <w:t>דת: 1.יהודי/ה  2. נוצרי/ה   3.ערבי /ה מוסלמי/ת   4 .ערבי/ה נוצרי /ת   5.דרוזי /ת   6 .אחר</w:t>
      </w:r>
      <w:r w:rsidRPr="00A556BC">
        <w:rPr>
          <w:rFonts w:ascii="Calibri" w:eastAsia="Calibri" w:hAnsi="Calibri" w:cs="Arial" w:hint="cs"/>
          <w:rtl/>
        </w:rPr>
        <w:t xml:space="preserve"> ________</w:t>
      </w:r>
    </w:p>
    <w:p w14:paraId="6CE97AA9" w14:textId="77777777" w:rsidR="00A556BC" w:rsidRPr="00A556BC" w:rsidRDefault="00A556BC" w:rsidP="00A556BC">
      <w:pPr>
        <w:rPr>
          <w:rFonts w:ascii="Calibri" w:eastAsia="Calibri" w:hAnsi="Calibri" w:cs="Arial"/>
          <w:b/>
          <w:bCs/>
          <w:rtl/>
        </w:rPr>
      </w:pPr>
      <w:r w:rsidRPr="00A556BC">
        <w:rPr>
          <w:rFonts w:ascii="Calibri" w:eastAsia="Calibri" w:hAnsi="Calibri" w:cs="Arial"/>
          <w:b/>
          <w:bCs/>
          <w:rtl/>
        </w:rPr>
        <w:t>11.</w:t>
      </w:r>
      <w:r w:rsidRPr="00A556BC">
        <w:rPr>
          <w:rFonts w:ascii="Calibri" w:eastAsia="Calibri" w:hAnsi="Calibri" w:cs="Arial"/>
          <w:b/>
          <w:bCs/>
        </w:rPr>
        <w:t xml:space="preserve">  </w:t>
      </w:r>
      <w:r w:rsidRPr="00A556BC">
        <w:rPr>
          <w:rFonts w:ascii="Calibri" w:eastAsia="Calibri" w:hAnsi="Calibri" w:cs="Arial"/>
          <w:rtl/>
        </w:rPr>
        <w:t>מקום מגורים נוכחי</w:t>
      </w:r>
      <w:r w:rsidRPr="00A556BC">
        <w:rPr>
          <w:rFonts w:ascii="Calibri" w:eastAsia="Calibri" w:hAnsi="Calibri" w:cs="Arial" w:hint="cs"/>
          <w:rtl/>
        </w:rPr>
        <w:t xml:space="preserve"> (כתובת מלאה)</w:t>
      </w:r>
      <w:r w:rsidRPr="00A556BC">
        <w:rPr>
          <w:rFonts w:ascii="Calibri" w:eastAsia="Calibri" w:hAnsi="Calibri" w:cs="Arial"/>
          <w:rtl/>
        </w:rPr>
        <w:t>:</w:t>
      </w:r>
      <w:r w:rsidRPr="00A556BC">
        <w:rPr>
          <w:rFonts w:ascii="Calibri" w:eastAsia="Calibri" w:hAnsi="Calibri" w:cs="Arial" w:hint="cs"/>
          <w:b/>
          <w:bCs/>
          <w:rtl/>
        </w:rPr>
        <w:t xml:space="preserve"> _______________________________________</w:t>
      </w:r>
    </w:p>
    <w:p w14:paraId="5413A9F2" w14:textId="77777777" w:rsidR="00A556BC" w:rsidRPr="00A556BC" w:rsidRDefault="00A556BC" w:rsidP="00A556BC">
      <w:pPr>
        <w:rPr>
          <w:rFonts w:ascii="Calibri" w:eastAsia="Calibri" w:hAnsi="Calibri" w:cs="Arial"/>
          <w:b/>
          <w:bCs/>
          <w:rtl/>
        </w:rPr>
      </w:pPr>
    </w:p>
    <w:p w14:paraId="116B7FC2" w14:textId="77777777" w:rsidR="00A556BC" w:rsidRPr="00A556BC" w:rsidRDefault="00A556BC" w:rsidP="00A556BC">
      <w:pPr>
        <w:rPr>
          <w:rFonts w:ascii="Calibri" w:eastAsia="Calibri" w:hAnsi="Calibri" w:cs="Arial"/>
          <w:b/>
          <w:bCs/>
          <w:rtl/>
        </w:rPr>
      </w:pPr>
    </w:p>
    <w:p w14:paraId="6410FCF5" w14:textId="77777777" w:rsidR="00A556BC" w:rsidRPr="00A556BC" w:rsidRDefault="00A556BC" w:rsidP="00A556BC">
      <w:pPr>
        <w:rPr>
          <w:rFonts w:ascii="Calibri" w:eastAsia="Calibri" w:hAnsi="Calibri" w:cs="Arial"/>
          <w:b/>
          <w:bCs/>
          <w:rtl/>
        </w:rPr>
      </w:pPr>
    </w:p>
    <w:p w14:paraId="7AC527C7" w14:textId="77777777" w:rsidR="00A556BC" w:rsidRPr="00A556BC" w:rsidRDefault="00A556BC" w:rsidP="00A556BC">
      <w:pPr>
        <w:rPr>
          <w:rFonts w:ascii="Calibri" w:eastAsia="Calibri" w:hAnsi="Calibri" w:cs="Arial"/>
          <w:b/>
          <w:bCs/>
          <w:rtl/>
        </w:rPr>
      </w:pPr>
    </w:p>
    <w:p w14:paraId="78940942" w14:textId="77777777" w:rsidR="00A556BC" w:rsidRPr="00A556BC" w:rsidRDefault="00A556BC" w:rsidP="00A556BC">
      <w:pPr>
        <w:rPr>
          <w:rFonts w:ascii="Calibri" w:eastAsia="Calibri" w:hAnsi="Calibri" w:cs="Arial"/>
          <w:b/>
          <w:bCs/>
          <w:rtl/>
        </w:rPr>
      </w:pPr>
    </w:p>
    <w:p w14:paraId="62340E81" w14:textId="77777777" w:rsidR="00A556BC" w:rsidRPr="00A556BC" w:rsidRDefault="00A556BC" w:rsidP="00A556BC">
      <w:pPr>
        <w:rPr>
          <w:rFonts w:ascii="Calibri" w:eastAsia="Calibri" w:hAnsi="Calibri" w:cs="Arial"/>
          <w:b/>
          <w:bCs/>
          <w:rtl/>
        </w:rPr>
      </w:pPr>
    </w:p>
    <w:p w14:paraId="021D4980" w14:textId="77777777" w:rsidR="00A556BC" w:rsidRPr="00A556BC" w:rsidRDefault="00A556BC" w:rsidP="00A556BC">
      <w:pPr>
        <w:rPr>
          <w:rFonts w:ascii="Calibri" w:eastAsia="Calibri" w:hAnsi="Calibri" w:cs="Arial"/>
          <w:b/>
          <w:bCs/>
          <w:rtl/>
        </w:rPr>
      </w:pPr>
    </w:p>
    <w:p w14:paraId="389976C9" w14:textId="77777777" w:rsidR="00A556BC" w:rsidRPr="00A556BC" w:rsidRDefault="00A556BC" w:rsidP="00A556BC">
      <w:pPr>
        <w:rPr>
          <w:rFonts w:ascii="Calibri" w:eastAsia="Calibri" w:hAnsi="Calibri" w:cs="Arial"/>
          <w:b/>
          <w:bCs/>
          <w:rtl/>
        </w:rPr>
      </w:pPr>
    </w:p>
    <w:p w14:paraId="726EDB34" w14:textId="77777777" w:rsidR="00A556BC" w:rsidRPr="00A556BC" w:rsidRDefault="00A556BC" w:rsidP="00A556BC">
      <w:pPr>
        <w:rPr>
          <w:rFonts w:ascii="Calibri" w:eastAsia="Calibri" w:hAnsi="Calibri" w:cs="Arial"/>
          <w:b/>
          <w:bCs/>
          <w:rtl/>
        </w:rPr>
      </w:pPr>
    </w:p>
    <w:p w14:paraId="21DC5719" w14:textId="77777777" w:rsidR="00A556BC" w:rsidRPr="00A556BC" w:rsidRDefault="00A556BC" w:rsidP="00A556BC">
      <w:pPr>
        <w:rPr>
          <w:rFonts w:ascii="Calibri" w:eastAsia="Calibri" w:hAnsi="Calibri" w:cs="Arial"/>
          <w:b/>
          <w:bCs/>
          <w:rtl/>
        </w:rPr>
      </w:pPr>
    </w:p>
    <w:p w14:paraId="1D0621A4" w14:textId="77777777" w:rsidR="00A556BC" w:rsidRPr="00A556BC" w:rsidRDefault="00A556BC" w:rsidP="00A556BC">
      <w:pPr>
        <w:rPr>
          <w:rFonts w:ascii="Calibri" w:eastAsia="Calibri" w:hAnsi="Calibri" w:cs="Arial"/>
          <w:rtl/>
        </w:rPr>
      </w:pPr>
      <w:r w:rsidRPr="00A556BC">
        <w:rPr>
          <w:rFonts w:ascii="Calibri" w:eastAsia="Calibri" w:hAnsi="Calibri" w:cs="Arial"/>
          <w:rtl/>
        </w:rPr>
        <w:lastRenderedPageBreak/>
        <w:t xml:space="preserve">                                                                                                  מס' סידורי|_|_|_|</w:t>
      </w:r>
    </w:p>
    <w:p w14:paraId="0F4555F7" w14:textId="77777777" w:rsidR="00A556BC" w:rsidRPr="00A556BC" w:rsidRDefault="00A556BC" w:rsidP="00A556BC">
      <w:pPr>
        <w:rPr>
          <w:rFonts w:ascii="Calibri" w:eastAsia="Calibri" w:hAnsi="Calibri" w:cs="Arial"/>
          <w:b/>
          <w:bCs/>
          <w:rtl/>
        </w:rPr>
      </w:pPr>
    </w:p>
    <w:p w14:paraId="71FF9FD9" w14:textId="77777777" w:rsidR="00A556BC" w:rsidRPr="00A556BC" w:rsidRDefault="00A556BC" w:rsidP="00A556BC">
      <w:pPr>
        <w:rPr>
          <w:rFonts w:ascii="Calibri" w:eastAsia="Calibri" w:hAnsi="Calibri" w:cs="Arial"/>
          <w:b/>
          <w:bCs/>
          <w:u w:val="single"/>
        </w:rPr>
      </w:pPr>
      <w:r w:rsidRPr="00A556BC">
        <w:rPr>
          <w:rFonts w:ascii="Calibri" w:eastAsia="Calibri" w:hAnsi="Calibri" w:cs="Arial" w:hint="cs"/>
          <w:b/>
          <w:bCs/>
          <w:u w:val="single"/>
          <w:rtl/>
        </w:rPr>
        <w:t>פרטים סביבתיים</w:t>
      </w:r>
    </w:p>
    <w:p w14:paraId="76A42DBB"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12</w:t>
      </w:r>
      <w:r w:rsidRPr="00A556BC">
        <w:rPr>
          <w:rFonts w:ascii="Calibri" w:eastAsia="Calibri" w:hAnsi="Calibri" w:cs="Arial"/>
          <w:b/>
          <w:bCs/>
          <w:rtl/>
        </w:rPr>
        <w:t>.</w:t>
      </w:r>
      <w:r w:rsidRPr="00A556BC">
        <w:rPr>
          <w:rFonts w:ascii="Calibri" w:eastAsia="Calibri" w:hAnsi="Calibri" w:cs="Arial"/>
          <w:b/>
          <w:bCs/>
        </w:rPr>
        <w:t xml:space="preserve">  </w:t>
      </w:r>
      <w:r w:rsidRPr="00A556BC">
        <w:rPr>
          <w:rFonts w:ascii="Calibri" w:eastAsia="Calibri" w:hAnsi="Calibri" w:cs="Arial"/>
          <w:rtl/>
        </w:rPr>
        <w:t>מספר שנים בו את/ה</w:t>
      </w:r>
      <w:r w:rsidRPr="00A556BC">
        <w:rPr>
          <w:rFonts w:ascii="Calibri" w:eastAsia="Calibri" w:hAnsi="Calibri" w:cs="Arial" w:hint="cs"/>
        </w:rPr>
        <w:t xml:space="preserve"> </w:t>
      </w:r>
      <w:r w:rsidRPr="00A556BC">
        <w:rPr>
          <w:rFonts w:ascii="Calibri" w:eastAsia="Calibri" w:hAnsi="Calibri" w:cs="Arial"/>
          <w:rtl/>
        </w:rPr>
        <w:t>גר</w:t>
      </w:r>
      <w:r w:rsidRPr="00A556BC">
        <w:rPr>
          <w:rFonts w:ascii="Calibri" w:eastAsia="Calibri" w:hAnsi="Calibri" w:cs="Arial" w:hint="cs"/>
          <w:rtl/>
        </w:rPr>
        <w:t xml:space="preserve"> בבית הנוכחי</w:t>
      </w:r>
      <w:r w:rsidRPr="00A556BC">
        <w:rPr>
          <w:rFonts w:ascii="Calibri" w:eastAsia="Calibri" w:hAnsi="Calibri" w:cs="Arial"/>
          <w:rtl/>
        </w:rPr>
        <w:t>:</w:t>
      </w:r>
      <w:r w:rsidRPr="00A556BC">
        <w:rPr>
          <w:rFonts w:ascii="Calibri" w:eastAsia="Calibri" w:hAnsi="Calibri" w:cs="Arial" w:hint="cs"/>
        </w:rPr>
        <w:t xml:space="preserve"> </w:t>
      </w:r>
      <w:r w:rsidRPr="00A556BC">
        <w:rPr>
          <w:rFonts w:ascii="Calibri" w:eastAsia="Calibri" w:hAnsi="Calibri" w:cs="Arial"/>
        </w:rPr>
        <w:t xml:space="preserve">        </w:t>
      </w:r>
      <w:r w:rsidRPr="00A556BC">
        <w:rPr>
          <w:rFonts w:ascii="Calibri" w:eastAsia="Calibri" w:hAnsi="Calibri" w:cs="Arial"/>
          <w:rtl/>
        </w:rPr>
        <w:t>1-</w:t>
      </w:r>
      <w:r w:rsidRPr="00A556BC">
        <w:rPr>
          <w:rFonts w:ascii="Calibri" w:eastAsia="Calibri" w:hAnsi="Calibri" w:cs="Arial" w:hint="cs"/>
          <w:rtl/>
        </w:rPr>
        <w:t>שנה      2. שנתיים</w:t>
      </w:r>
      <w:r w:rsidRPr="00A556BC">
        <w:rPr>
          <w:rFonts w:ascii="Calibri" w:eastAsia="Calibri" w:hAnsi="Calibri" w:cs="Arial"/>
        </w:rPr>
        <w:t xml:space="preserve"> </w:t>
      </w:r>
      <w:r w:rsidRPr="00A556BC">
        <w:rPr>
          <w:rFonts w:ascii="Calibri" w:eastAsia="Calibri" w:hAnsi="Calibri" w:cs="Arial"/>
          <w:rtl/>
        </w:rPr>
        <w:t xml:space="preserve"> </w:t>
      </w:r>
      <w:r w:rsidRPr="00A556BC">
        <w:rPr>
          <w:rFonts w:ascii="Calibri" w:eastAsia="Calibri" w:hAnsi="Calibri" w:cs="Arial"/>
        </w:rPr>
        <w:t xml:space="preserve">     </w:t>
      </w:r>
      <w:r w:rsidRPr="00A556BC">
        <w:rPr>
          <w:rFonts w:ascii="Calibri" w:eastAsia="Calibri" w:hAnsi="Calibri" w:cs="Arial" w:hint="cs"/>
          <w:rtl/>
        </w:rPr>
        <w:t>3</w:t>
      </w:r>
      <w:r w:rsidRPr="00A556BC">
        <w:rPr>
          <w:rFonts w:ascii="Calibri" w:eastAsia="Calibri" w:hAnsi="Calibri" w:cs="Arial"/>
          <w:rtl/>
        </w:rPr>
        <w:t xml:space="preserve">- </w:t>
      </w:r>
      <w:r w:rsidRPr="00A556BC">
        <w:rPr>
          <w:rFonts w:ascii="Calibri" w:eastAsia="Calibri" w:hAnsi="Calibri" w:cs="Arial" w:hint="cs"/>
          <w:rtl/>
        </w:rPr>
        <w:t>לפחות שלוש שנים</w:t>
      </w:r>
    </w:p>
    <w:p w14:paraId="137B6056"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13</w:t>
      </w:r>
      <w:r w:rsidRPr="00A556BC">
        <w:rPr>
          <w:rFonts w:ascii="Calibri" w:eastAsia="Calibri" w:hAnsi="Calibri" w:cs="Arial" w:hint="cs"/>
          <w:rtl/>
        </w:rPr>
        <w:t>. האם לדירה או בית בו אתה מתגורר יש מרפסת פתוחה או חצר</w:t>
      </w:r>
    </w:p>
    <w:p w14:paraId="7F2B9164" w14:textId="77777777" w:rsidR="00A556BC" w:rsidRPr="00A556BC" w:rsidRDefault="00A556BC" w:rsidP="00A556BC">
      <w:pPr>
        <w:rPr>
          <w:rFonts w:ascii="Calibri" w:eastAsia="Calibri" w:hAnsi="Calibri" w:cs="Arial"/>
        </w:rPr>
      </w:pPr>
      <w:r w:rsidRPr="00A556BC">
        <w:rPr>
          <w:rFonts w:ascii="Calibri" w:eastAsia="Calibri" w:hAnsi="Calibri" w:cs="Arial" w:hint="cs"/>
          <w:rtl/>
        </w:rPr>
        <w:t xml:space="preserve">      1. כן       2. לא</w:t>
      </w:r>
    </w:p>
    <w:p w14:paraId="4575947A"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14</w:t>
      </w:r>
      <w:r w:rsidRPr="00A556BC">
        <w:rPr>
          <w:rFonts w:ascii="Calibri" w:eastAsia="Calibri" w:hAnsi="Calibri" w:cs="Arial" w:hint="cs"/>
          <w:rtl/>
        </w:rPr>
        <w:t>.  האם הבית/דירה ממוקמת:</w:t>
      </w:r>
    </w:p>
    <w:p w14:paraId="4ACDDC91" w14:textId="77777777" w:rsidR="00A556BC" w:rsidRPr="00A556BC" w:rsidRDefault="00A556BC" w:rsidP="00A556BC">
      <w:pPr>
        <w:rPr>
          <w:rFonts w:ascii="Calibri" w:eastAsia="Calibri" w:hAnsi="Calibri" w:cs="Arial"/>
          <w:rtl/>
        </w:rPr>
      </w:pPr>
      <w:r w:rsidRPr="00A556BC">
        <w:rPr>
          <w:rFonts w:ascii="Calibri" w:eastAsia="Calibri" w:hAnsi="Calibri" w:cs="Arial" w:hint="cs"/>
          <w:rtl/>
        </w:rPr>
        <w:t xml:space="preserve">      1.  חזית   2. עורף</w:t>
      </w:r>
    </w:p>
    <w:p w14:paraId="5693951E"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15.</w:t>
      </w:r>
      <w:r w:rsidRPr="00A556BC">
        <w:rPr>
          <w:rFonts w:ascii="Calibri" w:eastAsia="Calibri" w:hAnsi="Calibri" w:cs="Arial" w:hint="cs"/>
          <w:rtl/>
        </w:rPr>
        <w:t xml:space="preserve">  האם אתה נוהג לעשות מנגל?</w:t>
      </w:r>
    </w:p>
    <w:p w14:paraId="76CC960F" w14:textId="77777777" w:rsidR="00A556BC" w:rsidRPr="00A556BC" w:rsidRDefault="00A556BC" w:rsidP="00A556BC">
      <w:pPr>
        <w:rPr>
          <w:rFonts w:ascii="Calibri" w:eastAsia="Calibri" w:hAnsi="Calibri" w:cs="Arial"/>
          <w:rtl/>
        </w:rPr>
      </w:pPr>
      <w:r w:rsidRPr="00A556BC">
        <w:rPr>
          <w:rFonts w:ascii="Calibri" w:eastAsia="Calibri" w:hAnsi="Calibri" w:cs="Arial" w:hint="cs"/>
          <w:rtl/>
        </w:rPr>
        <w:t xml:space="preserve">      1. כן        2. לא</w:t>
      </w:r>
    </w:p>
    <w:p w14:paraId="21A5A873"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 xml:space="preserve">16. </w:t>
      </w:r>
      <w:r w:rsidRPr="00A556BC">
        <w:rPr>
          <w:rFonts w:ascii="Calibri" w:eastAsia="Calibri" w:hAnsi="Calibri" w:cs="Arial" w:hint="cs"/>
          <w:rtl/>
        </w:rPr>
        <w:t xml:space="preserve"> אם כן, באיזו תדירות?</w:t>
      </w:r>
    </w:p>
    <w:p w14:paraId="6B3C05F0" w14:textId="77777777" w:rsidR="00A556BC" w:rsidRPr="00A556BC" w:rsidRDefault="00A556BC" w:rsidP="00A556BC">
      <w:pPr>
        <w:rPr>
          <w:rFonts w:ascii="Calibri" w:eastAsia="Calibri" w:hAnsi="Calibri" w:cs="Arial"/>
          <w:rtl/>
        </w:rPr>
      </w:pPr>
      <w:r w:rsidRPr="00A556BC">
        <w:rPr>
          <w:rFonts w:ascii="Calibri" w:eastAsia="Calibri" w:hAnsi="Calibri" w:cs="Arial" w:hint="cs"/>
          <w:rtl/>
        </w:rPr>
        <w:t xml:space="preserve">     1. פעם בשבוע  2.  פעם בחודש  3.פעם בשנה  4. אחר __________________</w:t>
      </w:r>
    </w:p>
    <w:p w14:paraId="78BCB0EF"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 xml:space="preserve">17. </w:t>
      </w:r>
      <w:r w:rsidRPr="00A556BC">
        <w:rPr>
          <w:rFonts w:ascii="Calibri" w:eastAsia="Calibri" w:hAnsi="Calibri" w:cs="Arial" w:hint="cs"/>
          <w:rtl/>
        </w:rPr>
        <w:t xml:space="preserve"> איך</w:t>
      </w:r>
      <w:r w:rsidRPr="00A556BC">
        <w:rPr>
          <w:rFonts w:ascii="Calibri" w:eastAsia="Calibri" w:hAnsi="Calibri" w:cs="Arial" w:hint="cs"/>
          <w:color w:val="FF0000"/>
          <w:rtl/>
        </w:rPr>
        <w:t xml:space="preserve"> </w:t>
      </w:r>
      <w:r w:rsidRPr="00A556BC">
        <w:rPr>
          <w:rFonts w:ascii="Calibri" w:eastAsia="Calibri" w:hAnsi="Calibri" w:cs="Arial" w:hint="cs"/>
          <w:rtl/>
        </w:rPr>
        <w:t>אתה מחמם את הבית?</w:t>
      </w:r>
    </w:p>
    <w:p w14:paraId="79DCBEA0" w14:textId="77777777" w:rsidR="00A556BC" w:rsidRPr="00A556BC" w:rsidRDefault="00A556BC" w:rsidP="00A556BC">
      <w:pPr>
        <w:rPr>
          <w:rFonts w:ascii="Calibri" w:eastAsia="Calibri" w:hAnsi="Calibri" w:cs="Arial"/>
          <w:rtl/>
        </w:rPr>
      </w:pPr>
      <w:r w:rsidRPr="00A556BC">
        <w:rPr>
          <w:rFonts w:ascii="Calibri" w:eastAsia="Calibri" w:hAnsi="Calibri" w:cs="Arial" w:hint="cs"/>
          <w:rtl/>
        </w:rPr>
        <w:t xml:space="preserve">     1. מזגן  2. רדיאטור 3. תנור חשמלי 4. חימום מרכזי 5. תנור נפט 6. תנור גז 7. קמין 8. אח 9. אחר______</w:t>
      </w:r>
    </w:p>
    <w:p w14:paraId="2489FF6E"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18</w:t>
      </w:r>
      <w:r w:rsidRPr="00A556BC">
        <w:rPr>
          <w:rFonts w:ascii="Calibri" w:eastAsia="Calibri" w:hAnsi="Calibri" w:cs="Arial" w:hint="cs"/>
          <w:rtl/>
        </w:rPr>
        <w:t>.  אנא ציין את סוג הבנייה בה אתה מתגורר (ניתן לסמן יותר מאחד):</w:t>
      </w:r>
    </w:p>
    <w:p w14:paraId="5D18E9D0" w14:textId="77777777" w:rsidR="00A556BC" w:rsidRPr="00A556BC" w:rsidRDefault="00A556BC" w:rsidP="00A556BC">
      <w:pPr>
        <w:rPr>
          <w:rFonts w:ascii="Calibri" w:eastAsia="Calibri" w:hAnsi="Calibri" w:cs="Arial"/>
          <w:rtl/>
        </w:rPr>
      </w:pPr>
      <w:r w:rsidRPr="00A556BC">
        <w:rPr>
          <w:rFonts w:ascii="Calibri" w:eastAsia="Calibri" w:hAnsi="Calibri" w:cs="Arial" w:hint="cs"/>
          <w:rtl/>
        </w:rPr>
        <w:t xml:space="preserve">      1. בניית איטונג  2. חלונות כפולים  3. בנייה ירוקה  4. אחר _________________</w:t>
      </w:r>
    </w:p>
    <w:p w14:paraId="1FCEBC03"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19</w:t>
      </w:r>
      <w:r w:rsidRPr="00A556BC">
        <w:rPr>
          <w:rFonts w:ascii="Calibri" w:eastAsia="Calibri" w:hAnsi="Calibri" w:cs="Arial" w:hint="cs"/>
          <w:rtl/>
        </w:rPr>
        <w:t>.  איך אתה מקרר את הבית?</w:t>
      </w:r>
    </w:p>
    <w:p w14:paraId="590F84B2" w14:textId="77777777" w:rsidR="00A556BC" w:rsidRPr="00A556BC" w:rsidRDefault="00A556BC" w:rsidP="00A556BC">
      <w:pPr>
        <w:rPr>
          <w:rFonts w:ascii="Calibri" w:eastAsia="Calibri" w:hAnsi="Calibri" w:cs="Arial"/>
        </w:rPr>
      </w:pPr>
      <w:r w:rsidRPr="00A556BC">
        <w:rPr>
          <w:rFonts w:ascii="Calibri" w:eastAsia="Calibri" w:hAnsi="Calibri" w:cs="Arial" w:hint="cs"/>
          <w:rtl/>
        </w:rPr>
        <w:t xml:space="preserve">     1.מזגן    2. מאוורר  3. אחר ___________   </w:t>
      </w:r>
    </w:p>
    <w:p w14:paraId="4362970D"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20</w:t>
      </w:r>
      <w:r w:rsidRPr="00A556BC">
        <w:rPr>
          <w:rFonts w:ascii="Calibri" w:eastAsia="Calibri" w:hAnsi="Calibri" w:cs="Arial" w:hint="cs"/>
          <w:rtl/>
        </w:rPr>
        <w:t>.  האם בביתך בעיות של עובש ולחות?</w:t>
      </w:r>
    </w:p>
    <w:p w14:paraId="3849A743" w14:textId="77777777" w:rsidR="00A556BC" w:rsidRPr="00A556BC" w:rsidRDefault="00A556BC" w:rsidP="00A556BC">
      <w:pPr>
        <w:rPr>
          <w:rFonts w:ascii="Calibri" w:eastAsia="Calibri" w:hAnsi="Calibri" w:cs="Arial"/>
          <w:rtl/>
        </w:rPr>
      </w:pPr>
      <w:r w:rsidRPr="00A556BC">
        <w:rPr>
          <w:rFonts w:ascii="Calibri" w:eastAsia="Calibri" w:hAnsi="Calibri" w:cs="Arial" w:hint="cs"/>
          <w:rtl/>
        </w:rPr>
        <w:t xml:space="preserve">      1.כן    2. לא     3. לא יודע</w:t>
      </w:r>
    </w:p>
    <w:p w14:paraId="7CA29180"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21</w:t>
      </w:r>
      <w:r w:rsidRPr="00A556BC">
        <w:rPr>
          <w:rFonts w:ascii="Calibri" w:eastAsia="Calibri" w:hAnsi="Calibri" w:cs="Arial" w:hint="cs"/>
          <w:rtl/>
        </w:rPr>
        <w:t>.  האם בביתך אחד או יותר מהבאים  (ניתן לסמן יותר מאחד):</w:t>
      </w:r>
    </w:p>
    <w:p w14:paraId="03B4C561" w14:textId="77777777" w:rsidR="00A556BC" w:rsidRPr="00A556BC" w:rsidRDefault="00A556BC" w:rsidP="00A556BC">
      <w:pPr>
        <w:rPr>
          <w:rFonts w:ascii="Calibri" w:eastAsia="Calibri" w:hAnsi="Calibri" w:cs="Arial"/>
          <w:rtl/>
        </w:rPr>
      </w:pPr>
      <w:r w:rsidRPr="00A556BC">
        <w:rPr>
          <w:rFonts w:ascii="Calibri" w:eastAsia="Calibri" w:hAnsi="Calibri" w:cs="Arial" w:hint="cs"/>
          <w:rtl/>
        </w:rPr>
        <w:t xml:space="preserve">     1. </w:t>
      </w:r>
      <w:proofErr w:type="spellStart"/>
      <w:r w:rsidRPr="00A556BC">
        <w:rPr>
          <w:rFonts w:ascii="Calibri" w:eastAsia="Calibri" w:hAnsi="Calibri" w:cs="Arial" w:hint="cs"/>
          <w:rtl/>
        </w:rPr>
        <w:t>קרדית</w:t>
      </w:r>
      <w:proofErr w:type="spellEnd"/>
      <w:r w:rsidRPr="00A556BC">
        <w:rPr>
          <w:rFonts w:ascii="Calibri" w:eastAsia="Calibri" w:hAnsi="Calibri" w:cs="Arial" w:hint="cs"/>
          <w:rtl/>
        </w:rPr>
        <w:t xml:space="preserve"> האבק  2. רהיטי עץ חדשים  3. שימוש בנפטלין  4. גגות אסבסט  5. צבע קירות עם עופרת</w:t>
      </w:r>
    </w:p>
    <w:p w14:paraId="4904C0AD" w14:textId="77777777" w:rsidR="00A556BC" w:rsidRPr="00A556BC" w:rsidRDefault="00A556BC" w:rsidP="00A556BC">
      <w:pPr>
        <w:rPr>
          <w:rFonts w:ascii="Calibri" w:eastAsia="Calibri" w:hAnsi="Calibri" w:cs="Arial"/>
          <w:rtl/>
        </w:rPr>
      </w:pPr>
      <w:r w:rsidRPr="00A556BC">
        <w:rPr>
          <w:rFonts w:ascii="Calibri" w:eastAsia="Calibri" w:hAnsi="Calibri" w:cs="Arial" w:hint="cs"/>
          <w:rtl/>
        </w:rPr>
        <w:t xml:space="preserve">     6. שימוש בחומרי הדברה  7.  חומרי ניקוי חומציים 8. שטיחים  9. וילונות 10. שכנים המשפצים את דירתם</w:t>
      </w:r>
    </w:p>
    <w:p w14:paraId="56608DA7" w14:textId="77777777" w:rsidR="00A556BC" w:rsidRPr="00A556BC" w:rsidRDefault="00A556BC" w:rsidP="00A556BC">
      <w:pPr>
        <w:rPr>
          <w:rFonts w:ascii="Calibri" w:eastAsia="Calibri" w:hAnsi="Calibri" w:cs="Arial"/>
          <w:rtl/>
        </w:rPr>
      </w:pPr>
      <w:r w:rsidRPr="00A556BC">
        <w:rPr>
          <w:rFonts w:ascii="Calibri" w:eastAsia="Calibri" w:hAnsi="Calibri" w:cs="Arial" w:hint="cs"/>
          <w:rtl/>
        </w:rPr>
        <w:t xml:space="preserve">      (כולל תמ"ה 38, פינוי בינוי)    11.  אחר __________</w:t>
      </w:r>
    </w:p>
    <w:p w14:paraId="47AFB3EB" w14:textId="77777777" w:rsidR="0029523C" w:rsidRDefault="00A556BC" w:rsidP="00A556BC">
      <w:pPr>
        <w:rPr>
          <w:rFonts w:ascii="Calibri" w:eastAsia="Calibri" w:hAnsi="Calibri" w:cs="Arial"/>
          <w:rtl/>
        </w:rPr>
      </w:pPr>
      <w:r w:rsidRPr="00A556BC">
        <w:rPr>
          <w:rFonts w:ascii="Calibri" w:eastAsia="Calibri" w:hAnsi="Calibri" w:cs="Arial"/>
          <w:rtl/>
        </w:rPr>
        <w:t xml:space="preserve">                                                                                                 </w:t>
      </w:r>
    </w:p>
    <w:p w14:paraId="2A4E4B40" w14:textId="77777777" w:rsidR="0029523C" w:rsidRDefault="0029523C">
      <w:pPr>
        <w:bidi w:val="0"/>
        <w:spacing w:after="160" w:line="259" w:lineRule="auto"/>
        <w:rPr>
          <w:rFonts w:ascii="Calibri" w:eastAsia="Calibri" w:hAnsi="Calibri" w:cs="Arial"/>
          <w:rtl/>
        </w:rPr>
      </w:pPr>
      <w:r>
        <w:rPr>
          <w:rFonts w:ascii="Calibri" w:eastAsia="Calibri" w:hAnsi="Calibri" w:cs="Arial"/>
          <w:rtl/>
        </w:rPr>
        <w:br w:type="page"/>
      </w:r>
    </w:p>
    <w:p w14:paraId="51273395" w14:textId="3A961271" w:rsidR="00A556BC" w:rsidRPr="00A556BC" w:rsidRDefault="00A556BC" w:rsidP="0029523C">
      <w:pPr>
        <w:jc w:val="right"/>
        <w:rPr>
          <w:rFonts w:ascii="Calibri" w:eastAsia="Calibri" w:hAnsi="Calibri" w:cs="Arial"/>
          <w:rtl/>
        </w:rPr>
      </w:pPr>
      <w:r w:rsidRPr="00A556BC">
        <w:rPr>
          <w:rFonts w:ascii="Calibri" w:eastAsia="Calibri" w:hAnsi="Calibri" w:cs="Arial"/>
          <w:rtl/>
        </w:rPr>
        <w:lastRenderedPageBreak/>
        <w:t xml:space="preserve"> מס' סידורי|_|_|_|</w:t>
      </w:r>
    </w:p>
    <w:p w14:paraId="67F2B4E4" w14:textId="77777777" w:rsidR="00A556BC" w:rsidRPr="00A556BC" w:rsidRDefault="00A556BC" w:rsidP="00A556BC">
      <w:pPr>
        <w:rPr>
          <w:rFonts w:ascii="Calibri" w:eastAsia="Calibri" w:hAnsi="Calibri" w:cs="Arial"/>
          <w:rtl/>
        </w:rPr>
      </w:pPr>
    </w:p>
    <w:p w14:paraId="65127FE5" w14:textId="77777777" w:rsidR="00A556BC" w:rsidRPr="00A556BC" w:rsidRDefault="00A556BC" w:rsidP="00A556BC">
      <w:pPr>
        <w:rPr>
          <w:rFonts w:ascii="Calibri" w:eastAsia="Calibri" w:hAnsi="Calibri" w:cs="Arial"/>
          <w:b/>
          <w:bCs/>
          <w:rtl/>
        </w:rPr>
      </w:pPr>
      <w:r w:rsidRPr="00A556BC">
        <w:rPr>
          <w:rFonts w:ascii="Calibri" w:eastAsia="Calibri" w:hAnsi="Calibri" w:cs="Arial" w:hint="cs"/>
          <w:b/>
          <w:bCs/>
          <w:rtl/>
        </w:rPr>
        <w:t>22</w:t>
      </w:r>
      <w:r w:rsidRPr="00A556BC">
        <w:rPr>
          <w:rFonts w:ascii="Calibri" w:eastAsia="Calibri" w:hAnsi="Calibri" w:cs="Arial"/>
          <w:b/>
          <w:bCs/>
          <w:rtl/>
        </w:rPr>
        <w:t>.</w:t>
      </w:r>
      <w:r w:rsidRPr="00A556BC">
        <w:rPr>
          <w:rFonts w:ascii="Calibri" w:eastAsia="Calibri" w:hAnsi="Calibri" w:cs="Arial"/>
          <w:b/>
          <w:bCs/>
        </w:rPr>
        <w:t xml:space="preserve">  </w:t>
      </w:r>
      <w:r w:rsidRPr="00A556BC">
        <w:rPr>
          <w:rFonts w:ascii="Calibri" w:eastAsia="Calibri" w:hAnsi="Calibri" w:cs="Arial"/>
          <w:rtl/>
        </w:rPr>
        <w:t>מקו</w:t>
      </w:r>
      <w:r w:rsidRPr="00A556BC">
        <w:rPr>
          <w:rFonts w:ascii="Calibri" w:eastAsia="Calibri" w:hAnsi="Calibri" w:cs="Arial" w:hint="cs"/>
          <w:rtl/>
        </w:rPr>
        <w:t>מות</w:t>
      </w:r>
      <w:r w:rsidRPr="00A556BC">
        <w:rPr>
          <w:rFonts w:ascii="Calibri" w:eastAsia="Calibri" w:hAnsi="Calibri" w:cs="Arial"/>
          <w:rtl/>
        </w:rPr>
        <w:t xml:space="preserve"> מגורים קוד</w:t>
      </w:r>
      <w:r w:rsidRPr="00A556BC">
        <w:rPr>
          <w:rFonts w:ascii="Calibri" w:eastAsia="Calibri" w:hAnsi="Calibri" w:cs="Arial" w:hint="cs"/>
          <w:rtl/>
        </w:rPr>
        <w:t>מים</w:t>
      </w:r>
    </w:p>
    <w:tbl>
      <w:tblPr>
        <w:tblStyle w:val="TableGrid"/>
        <w:bidiVisual/>
        <w:tblW w:w="0" w:type="auto"/>
        <w:tblLook w:val="04A0" w:firstRow="1" w:lastRow="0" w:firstColumn="1" w:lastColumn="0" w:noHBand="0" w:noVBand="1"/>
      </w:tblPr>
      <w:tblGrid>
        <w:gridCol w:w="558"/>
        <w:gridCol w:w="4320"/>
        <w:gridCol w:w="1350"/>
      </w:tblGrid>
      <w:tr w:rsidR="00A556BC" w:rsidRPr="00A556BC" w14:paraId="061D5BB2" w14:textId="77777777" w:rsidTr="005F33A5">
        <w:tc>
          <w:tcPr>
            <w:tcW w:w="558" w:type="dxa"/>
          </w:tcPr>
          <w:p w14:paraId="11C151B4" w14:textId="77777777" w:rsidR="00A556BC" w:rsidRPr="00A556BC" w:rsidRDefault="00A556BC" w:rsidP="00A556BC">
            <w:pPr>
              <w:spacing w:after="0" w:line="240" w:lineRule="auto"/>
              <w:rPr>
                <w:rFonts w:ascii="Calibri" w:eastAsia="Calibri" w:hAnsi="Calibri" w:cs="Arial"/>
                <w:rtl/>
              </w:rPr>
            </w:pPr>
          </w:p>
        </w:tc>
        <w:tc>
          <w:tcPr>
            <w:tcW w:w="4320" w:type="dxa"/>
          </w:tcPr>
          <w:p w14:paraId="4068343E"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hint="cs"/>
                <w:rtl/>
              </w:rPr>
              <w:t>כתובת</w:t>
            </w:r>
          </w:p>
        </w:tc>
        <w:tc>
          <w:tcPr>
            <w:tcW w:w="1350" w:type="dxa"/>
          </w:tcPr>
          <w:p w14:paraId="78A8FDCB"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hint="cs"/>
                <w:rtl/>
              </w:rPr>
              <w:t>שנים</w:t>
            </w:r>
          </w:p>
        </w:tc>
      </w:tr>
      <w:tr w:rsidR="00A556BC" w:rsidRPr="00A556BC" w14:paraId="232C7580" w14:textId="77777777" w:rsidTr="005F33A5">
        <w:tc>
          <w:tcPr>
            <w:tcW w:w="558" w:type="dxa"/>
          </w:tcPr>
          <w:p w14:paraId="2F537463"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hint="cs"/>
                <w:rtl/>
              </w:rPr>
              <w:t>1.</w:t>
            </w:r>
          </w:p>
        </w:tc>
        <w:tc>
          <w:tcPr>
            <w:tcW w:w="4320" w:type="dxa"/>
          </w:tcPr>
          <w:p w14:paraId="2FA4C0B3" w14:textId="77777777" w:rsidR="00A556BC" w:rsidRPr="00A556BC" w:rsidRDefault="00A556BC" w:rsidP="00A556BC">
            <w:pPr>
              <w:spacing w:after="0" w:line="240" w:lineRule="auto"/>
              <w:rPr>
                <w:rFonts w:ascii="Calibri" w:eastAsia="Calibri" w:hAnsi="Calibri" w:cs="Arial"/>
                <w:rtl/>
              </w:rPr>
            </w:pPr>
          </w:p>
        </w:tc>
        <w:tc>
          <w:tcPr>
            <w:tcW w:w="1350" w:type="dxa"/>
          </w:tcPr>
          <w:p w14:paraId="5E81587C" w14:textId="77777777" w:rsidR="00A556BC" w:rsidRPr="00A556BC" w:rsidRDefault="00A556BC" w:rsidP="00A556BC">
            <w:pPr>
              <w:spacing w:after="0" w:line="240" w:lineRule="auto"/>
              <w:rPr>
                <w:rFonts w:ascii="Calibri" w:eastAsia="Calibri" w:hAnsi="Calibri" w:cs="Arial"/>
                <w:rtl/>
              </w:rPr>
            </w:pPr>
          </w:p>
        </w:tc>
      </w:tr>
      <w:tr w:rsidR="00A556BC" w:rsidRPr="00A556BC" w14:paraId="575DB00D" w14:textId="77777777" w:rsidTr="005F33A5">
        <w:tc>
          <w:tcPr>
            <w:tcW w:w="558" w:type="dxa"/>
          </w:tcPr>
          <w:p w14:paraId="7BA46AEA"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hint="cs"/>
                <w:rtl/>
              </w:rPr>
              <w:t>2.</w:t>
            </w:r>
          </w:p>
        </w:tc>
        <w:tc>
          <w:tcPr>
            <w:tcW w:w="4320" w:type="dxa"/>
          </w:tcPr>
          <w:p w14:paraId="6DA694C8" w14:textId="77777777" w:rsidR="00A556BC" w:rsidRPr="00A556BC" w:rsidRDefault="00A556BC" w:rsidP="00A556BC">
            <w:pPr>
              <w:spacing w:after="0" w:line="240" w:lineRule="auto"/>
              <w:rPr>
                <w:rFonts w:ascii="Calibri" w:eastAsia="Calibri" w:hAnsi="Calibri" w:cs="Arial"/>
                <w:rtl/>
              </w:rPr>
            </w:pPr>
          </w:p>
        </w:tc>
        <w:tc>
          <w:tcPr>
            <w:tcW w:w="1350" w:type="dxa"/>
          </w:tcPr>
          <w:p w14:paraId="2AA6AD93" w14:textId="77777777" w:rsidR="00A556BC" w:rsidRPr="00A556BC" w:rsidRDefault="00A556BC" w:rsidP="00A556BC">
            <w:pPr>
              <w:spacing w:after="0" w:line="240" w:lineRule="auto"/>
              <w:rPr>
                <w:rFonts w:ascii="Calibri" w:eastAsia="Calibri" w:hAnsi="Calibri" w:cs="Arial"/>
                <w:rtl/>
              </w:rPr>
            </w:pPr>
          </w:p>
        </w:tc>
      </w:tr>
      <w:tr w:rsidR="00A556BC" w:rsidRPr="00A556BC" w14:paraId="5B15E321" w14:textId="77777777" w:rsidTr="005F33A5">
        <w:tc>
          <w:tcPr>
            <w:tcW w:w="558" w:type="dxa"/>
          </w:tcPr>
          <w:p w14:paraId="4037BFC9"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hint="cs"/>
                <w:rtl/>
              </w:rPr>
              <w:t>3.</w:t>
            </w:r>
          </w:p>
        </w:tc>
        <w:tc>
          <w:tcPr>
            <w:tcW w:w="4320" w:type="dxa"/>
          </w:tcPr>
          <w:p w14:paraId="35C54C6D" w14:textId="77777777" w:rsidR="00A556BC" w:rsidRPr="00A556BC" w:rsidRDefault="00A556BC" w:rsidP="00A556BC">
            <w:pPr>
              <w:spacing w:after="0" w:line="240" w:lineRule="auto"/>
              <w:rPr>
                <w:rFonts w:ascii="Calibri" w:eastAsia="Calibri" w:hAnsi="Calibri" w:cs="Arial"/>
                <w:rtl/>
              </w:rPr>
            </w:pPr>
          </w:p>
        </w:tc>
        <w:tc>
          <w:tcPr>
            <w:tcW w:w="1350" w:type="dxa"/>
          </w:tcPr>
          <w:p w14:paraId="6D11B33B" w14:textId="77777777" w:rsidR="00A556BC" w:rsidRPr="00A556BC" w:rsidRDefault="00A556BC" w:rsidP="00A556BC">
            <w:pPr>
              <w:spacing w:after="0" w:line="240" w:lineRule="auto"/>
              <w:rPr>
                <w:rFonts w:ascii="Calibri" w:eastAsia="Calibri" w:hAnsi="Calibri" w:cs="Arial"/>
                <w:rtl/>
              </w:rPr>
            </w:pPr>
          </w:p>
        </w:tc>
      </w:tr>
      <w:tr w:rsidR="00A556BC" w:rsidRPr="00A556BC" w14:paraId="48A730DB" w14:textId="77777777" w:rsidTr="005F33A5">
        <w:tc>
          <w:tcPr>
            <w:tcW w:w="558" w:type="dxa"/>
          </w:tcPr>
          <w:p w14:paraId="71B75D33"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hint="cs"/>
                <w:rtl/>
              </w:rPr>
              <w:t>4.</w:t>
            </w:r>
          </w:p>
        </w:tc>
        <w:tc>
          <w:tcPr>
            <w:tcW w:w="4320" w:type="dxa"/>
          </w:tcPr>
          <w:p w14:paraId="227F632B" w14:textId="77777777" w:rsidR="00A556BC" w:rsidRPr="00A556BC" w:rsidRDefault="00A556BC" w:rsidP="00A556BC">
            <w:pPr>
              <w:spacing w:after="0" w:line="240" w:lineRule="auto"/>
              <w:rPr>
                <w:rFonts w:ascii="Calibri" w:eastAsia="Calibri" w:hAnsi="Calibri" w:cs="Arial"/>
                <w:rtl/>
              </w:rPr>
            </w:pPr>
          </w:p>
        </w:tc>
        <w:tc>
          <w:tcPr>
            <w:tcW w:w="1350" w:type="dxa"/>
          </w:tcPr>
          <w:p w14:paraId="0C0C22FE" w14:textId="77777777" w:rsidR="00A556BC" w:rsidRPr="00A556BC" w:rsidRDefault="00A556BC" w:rsidP="00A556BC">
            <w:pPr>
              <w:spacing w:after="0" w:line="240" w:lineRule="auto"/>
              <w:rPr>
                <w:rFonts w:ascii="Calibri" w:eastAsia="Calibri" w:hAnsi="Calibri" w:cs="Arial"/>
                <w:rtl/>
              </w:rPr>
            </w:pPr>
          </w:p>
        </w:tc>
      </w:tr>
      <w:tr w:rsidR="00A556BC" w:rsidRPr="00A556BC" w14:paraId="5FF25F8A" w14:textId="77777777" w:rsidTr="005F33A5">
        <w:tc>
          <w:tcPr>
            <w:tcW w:w="558" w:type="dxa"/>
          </w:tcPr>
          <w:p w14:paraId="510A1F71"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hint="cs"/>
                <w:rtl/>
              </w:rPr>
              <w:t>5.</w:t>
            </w:r>
          </w:p>
        </w:tc>
        <w:tc>
          <w:tcPr>
            <w:tcW w:w="4320" w:type="dxa"/>
          </w:tcPr>
          <w:p w14:paraId="0C6522BF" w14:textId="77777777" w:rsidR="00A556BC" w:rsidRPr="00A556BC" w:rsidRDefault="00A556BC" w:rsidP="00A556BC">
            <w:pPr>
              <w:spacing w:after="0" w:line="240" w:lineRule="auto"/>
              <w:rPr>
                <w:rFonts w:ascii="Calibri" w:eastAsia="Calibri" w:hAnsi="Calibri" w:cs="Arial"/>
                <w:rtl/>
              </w:rPr>
            </w:pPr>
          </w:p>
        </w:tc>
        <w:tc>
          <w:tcPr>
            <w:tcW w:w="1350" w:type="dxa"/>
          </w:tcPr>
          <w:p w14:paraId="1EF2B40F" w14:textId="77777777" w:rsidR="00A556BC" w:rsidRPr="00A556BC" w:rsidRDefault="00A556BC" w:rsidP="00A556BC">
            <w:pPr>
              <w:spacing w:after="0" w:line="240" w:lineRule="auto"/>
              <w:rPr>
                <w:rFonts w:ascii="Calibri" w:eastAsia="Calibri" w:hAnsi="Calibri" w:cs="Arial"/>
                <w:rtl/>
              </w:rPr>
            </w:pPr>
          </w:p>
        </w:tc>
      </w:tr>
      <w:tr w:rsidR="00A556BC" w:rsidRPr="00A556BC" w14:paraId="7C87609E" w14:textId="77777777" w:rsidTr="005F33A5">
        <w:tc>
          <w:tcPr>
            <w:tcW w:w="558" w:type="dxa"/>
          </w:tcPr>
          <w:p w14:paraId="704824E5"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hint="cs"/>
                <w:rtl/>
              </w:rPr>
              <w:t>6.</w:t>
            </w:r>
          </w:p>
        </w:tc>
        <w:tc>
          <w:tcPr>
            <w:tcW w:w="4320" w:type="dxa"/>
          </w:tcPr>
          <w:p w14:paraId="1ABC5762" w14:textId="77777777" w:rsidR="00A556BC" w:rsidRPr="00A556BC" w:rsidRDefault="00A556BC" w:rsidP="00A556BC">
            <w:pPr>
              <w:spacing w:after="0" w:line="240" w:lineRule="auto"/>
              <w:rPr>
                <w:rFonts w:ascii="Calibri" w:eastAsia="Calibri" w:hAnsi="Calibri" w:cs="Arial"/>
                <w:rtl/>
              </w:rPr>
            </w:pPr>
          </w:p>
        </w:tc>
        <w:tc>
          <w:tcPr>
            <w:tcW w:w="1350" w:type="dxa"/>
          </w:tcPr>
          <w:p w14:paraId="46711D8C" w14:textId="77777777" w:rsidR="00A556BC" w:rsidRPr="00A556BC" w:rsidRDefault="00A556BC" w:rsidP="00A556BC">
            <w:pPr>
              <w:spacing w:after="0" w:line="240" w:lineRule="auto"/>
              <w:rPr>
                <w:rFonts w:ascii="Calibri" w:eastAsia="Calibri" w:hAnsi="Calibri" w:cs="Arial"/>
                <w:rtl/>
              </w:rPr>
            </w:pPr>
          </w:p>
        </w:tc>
      </w:tr>
      <w:tr w:rsidR="00A556BC" w:rsidRPr="00A556BC" w14:paraId="0A34EBFE" w14:textId="77777777" w:rsidTr="005F33A5">
        <w:tc>
          <w:tcPr>
            <w:tcW w:w="558" w:type="dxa"/>
          </w:tcPr>
          <w:p w14:paraId="709288A7"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hint="cs"/>
                <w:rtl/>
              </w:rPr>
              <w:t>7.</w:t>
            </w:r>
          </w:p>
        </w:tc>
        <w:tc>
          <w:tcPr>
            <w:tcW w:w="4320" w:type="dxa"/>
          </w:tcPr>
          <w:p w14:paraId="4091673A" w14:textId="77777777" w:rsidR="00A556BC" w:rsidRPr="00A556BC" w:rsidRDefault="00A556BC" w:rsidP="00A556BC">
            <w:pPr>
              <w:spacing w:after="0" w:line="240" w:lineRule="auto"/>
              <w:rPr>
                <w:rFonts w:ascii="Calibri" w:eastAsia="Calibri" w:hAnsi="Calibri" w:cs="Arial"/>
                <w:rtl/>
              </w:rPr>
            </w:pPr>
          </w:p>
        </w:tc>
        <w:tc>
          <w:tcPr>
            <w:tcW w:w="1350" w:type="dxa"/>
          </w:tcPr>
          <w:p w14:paraId="2531FFF4" w14:textId="77777777" w:rsidR="00A556BC" w:rsidRPr="00A556BC" w:rsidRDefault="00A556BC" w:rsidP="00A556BC">
            <w:pPr>
              <w:spacing w:after="0" w:line="240" w:lineRule="auto"/>
              <w:rPr>
                <w:rFonts w:ascii="Calibri" w:eastAsia="Calibri" w:hAnsi="Calibri" w:cs="Arial"/>
                <w:rtl/>
              </w:rPr>
            </w:pPr>
          </w:p>
        </w:tc>
      </w:tr>
    </w:tbl>
    <w:p w14:paraId="2B4E132A" w14:textId="77777777" w:rsidR="00A556BC" w:rsidRPr="00A556BC" w:rsidRDefault="00A556BC" w:rsidP="00A556BC">
      <w:pPr>
        <w:rPr>
          <w:rFonts w:ascii="Calibri" w:eastAsia="Calibri" w:hAnsi="Calibri" w:cs="Arial"/>
          <w:rtl/>
        </w:rPr>
      </w:pPr>
    </w:p>
    <w:p w14:paraId="6D420C52" w14:textId="77777777" w:rsidR="00A556BC" w:rsidRPr="00A556BC" w:rsidRDefault="00A556BC" w:rsidP="00A556BC">
      <w:pPr>
        <w:rPr>
          <w:rFonts w:ascii="Calibri" w:eastAsia="Calibri" w:hAnsi="Calibri" w:cs="Arial"/>
          <w:rtl/>
        </w:rPr>
      </w:pPr>
      <w:r w:rsidRPr="00A556BC">
        <w:rPr>
          <w:rFonts w:ascii="Calibri" w:eastAsia="Calibri" w:hAnsi="Calibri" w:cs="Arial" w:hint="cs"/>
          <w:rtl/>
        </w:rPr>
        <w:t xml:space="preserve"> </w:t>
      </w:r>
      <w:r w:rsidRPr="00A556BC">
        <w:rPr>
          <w:rFonts w:ascii="Calibri" w:eastAsia="Calibri" w:hAnsi="Calibri" w:cs="Arial"/>
          <w:b/>
          <w:bCs/>
          <w:u w:val="single"/>
          <w:rtl/>
        </w:rPr>
        <w:t>השכלה</w:t>
      </w:r>
    </w:p>
    <w:p w14:paraId="19DF8C5E"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23</w:t>
      </w:r>
      <w:r w:rsidRPr="00A556BC">
        <w:rPr>
          <w:rFonts w:ascii="Calibri" w:eastAsia="Calibri" w:hAnsi="Calibri" w:cs="Arial"/>
          <w:b/>
          <w:bCs/>
          <w:rtl/>
        </w:rPr>
        <w:t>.</w:t>
      </w:r>
      <w:r w:rsidRPr="00A556BC">
        <w:rPr>
          <w:rFonts w:ascii="Calibri" w:eastAsia="Calibri" w:hAnsi="Calibri" w:cs="Arial"/>
          <w:b/>
          <w:bCs/>
        </w:rPr>
        <w:t xml:space="preserve">  </w:t>
      </w:r>
      <w:r w:rsidRPr="00A556BC">
        <w:rPr>
          <w:rFonts w:ascii="Calibri" w:eastAsia="Calibri" w:hAnsi="Calibri" w:cs="Arial"/>
          <w:rtl/>
        </w:rPr>
        <w:t>מה ההשכלה שלך?</w:t>
      </w:r>
    </w:p>
    <w:p w14:paraId="3018BF40" w14:textId="77777777" w:rsidR="00A556BC" w:rsidRPr="00A556BC" w:rsidRDefault="00A556BC" w:rsidP="00A556BC">
      <w:pPr>
        <w:rPr>
          <w:rFonts w:ascii="Calibri" w:eastAsia="Calibri" w:hAnsi="Calibri" w:cs="Arial"/>
          <w:rtl/>
        </w:rPr>
      </w:pPr>
      <w:r w:rsidRPr="00A556BC">
        <w:rPr>
          <w:rFonts w:ascii="Calibri" w:eastAsia="Calibri" w:hAnsi="Calibri" w:cs="Arial" w:hint="cs"/>
          <w:rtl/>
        </w:rPr>
        <w:t xml:space="preserve">    1.</w:t>
      </w:r>
      <w:r w:rsidRPr="00A556BC">
        <w:rPr>
          <w:rFonts w:ascii="Calibri" w:eastAsia="Calibri" w:hAnsi="Calibri" w:cs="Arial"/>
          <w:rtl/>
        </w:rPr>
        <w:t>יסודי</w:t>
      </w:r>
      <w:r w:rsidRPr="00A556BC">
        <w:rPr>
          <w:rFonts w:ascii="Calibri" w:eastAsia="Calibri" w:hAnsi="Calibri" w:cs="Arial" w:hint="cs"/>
          <w:rtl/>
        </w:rPr>
        <w:t xml:space="preserve">  2</w:t>
      </w:r>
      <w:r w:rsidRPr="00A556BC">
        <w:rPr>
          <w:rFonts w:ascii="Calibri" w:eastAsia="Calibri" w:hAnsi="Calibri" w:cs="Arial"/>
          <w:rtl/>
        </w:rPr>
        <w:t>.חטיבה 3.תיכון חלקי 4.תיכון מלא 5.לימודים מקצועיים</w:t>
      </w:r>
      <w:r w:rsidRPr="00A556BC">
        <w:rPr>
          <w:rFonts w:ascii="Calibri" w:eastAsia="Calibri" w:hAnsi="Calibri" w:cs="Arial" w:hint="cs"/>
          <w:rtl/>
        </w:rPr>
        <w:t xml:space="preserve"> </w:t>
      </w:r>
      <w:r w:rsidRPr="00A556BC">
        <w:rPr>
          <w:rFonts w:ascii="Calibri" w:eastAsia="Calibri" w:hAnsi="Calibri" w:cs="Arial"/>
          <w:rtl/>
        </w:rPr>
        <w:t>על תיכוניים 6.השכלה אקדמי</w:t>
      </w:r>
      <w:r w:rsidRPr="00A556BC">
        <w:rPr>
          <w:rFonts w:ascii="Calibri" w:eastAsia="Calibri" w:hAnsi="Calibri" w:cs="Arial" w:hint="cs"/>
          <w:rtl/>
        </w:rPr>
        <w:t>ת</w:t>
      </w:r>
      <w:r w:rsidRPr="00A556BC">
        <w:rPr>
          <w:rFonts w:ascii="Calibri" w:eastAsia="Calibri" w:hAnsi="Calibri" w:cs="Arial"/>
          <w:rtl/>
        </w:rPr>
        <w:t xml:space="preserve"> </w:t>
      </w:r>
      <w:r w:rsidRPr="00A556BC">
        <w:rPr>
          <w:rFonts w:ascii="Calibri" w:eastAsia="Calibri" w:hAnsi="Calibri" w:cs="Arial" w:hint="cs"/>
          <w:rtl/>
        </w:rPr>
        <w:t>7.אחר____</w:t>
      </w:r>
    </w:p>
    <w:p w14:paraId="406DD091" w14:textId="77777777" w:rsidR="00A556BC" w:rsidRPr="00A556BC" w:rsidRDefault="00A556BC" w:rsidP="00A556BC">
      <w:pPr>
        <w:rPr>
          <w:rFonts w:ascii="Calibri" w:eastAsia="Calibri" w:hAnsi="Calibri" w:cs="Arial"/>
          <w:b/>
          <w:bCs/>
          <w:u w:val="single"/>
          <w:rtl/>
        </w:rPr>
      </w:pPr>
    </w:p>
    <w:p w14:paraId="4FE72E1B" w14:textId="77777777" w:rsidR="00A556BC" w:rsidRPr="00A556BC" w:rsidRDefault="00A556BC" w:rsidP="00A556BC">
      <w:pPr>
        <w:rPr>
          <w:rFonts w:ascii="Calibri" w:eastAsia="Calibri" w:hAnsi="Calibri" w:cs="Arial"/>
          <w:b/>
          <w:bCs/>
          <w:u w:val="single"/>
          <w:rtl/>
        </w:rPr>
      </w:pPr>
      <w:r w:rsidRPr="00A556BC">
        <w:rPr>
          <w:rFonts w:ascii="Calibri" w:eastAsia="Calibri" w:hAnsi="Calibri" w:cs="Arial" w:hint="cs"/>
          <w:b/>
          <w:bCs/>
          <w:u w:val="single"/>
          <w:rtl/>
        </w:rPr>
        <w:t>ש</w:t>
      </w:r>
      <w:r w:rsidRPr="00A556BC">
        <w:rPr>
          <w:rFonts w:ascii="Calibri" w:eastAsia="Calibri" w:hAnsi="Calibri" w:cs="Arial"/>
          <w:b/>
          <w:bCs/>
          <w:u w:val="single"/>
          <w:rtl/>
        </w:rPr>
        <w:t>ירות צבאי</w:t>
      </w:r>
    </w:p>
    <w:p w14:paraId="72E09D12"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24</w:t>
      </w:r>
      <w:r w:rsidRPr="00A556BC">
        <w:rPr>
          <w:rFonts w:ascii="Calibri" w:eastAsia="Calibri" w:hAnsi="Calibri" w:cs="Arial"/>
          <w:b/>
          <w:bCs/>
          <w:rtl/>
        </w:rPr>
        <w:t>.</w:t>
      </w:r>
      <w:r w:rsidRPr="00A556BC">
        <w:rPr>
          <w:rFonts w:ascii="Calibri" w:eastAsia="Calibri" w:hAnsi="Calibri" w:cs="Arial"/>
          <w:b/>
          <w:bCs/>
        </w:rPr>
        <w:t xml:space="preserve">  </w:t>
      </w:r>
      <w:r w:rsidRPr="00A556BC">
        <w:rPr>
          <w:rFonts w:ascii="Calibri" w:eastAsia="Calibri" w:hAnsi="Calibri" w:cs="Arial"/>
          <w:rtl/>
        </w:rPr>
        <w:t>האם שרתת בצבא ?            1-לא    2-כן   3-בחו"ל</w:t>
      </w:r>
    </w:p>
    <w:p w14:paraId="2DF69E85"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25</w:t>
      </w:r>
      <w:r w:rsidRPr="00A556BC">
        <w:rPr>
          <w:rFonts w:ascii="Calibri" w:eastAsia="Calibri" w:hAnsi="Calibri" w:cs="Arial"/>
          <w:b/>
          <w:bCs/>
          <w:rtl/>
        </w:rPr>
        <w:t>.</w:t>
      </w:r>
      <w:r w:rsidRPr="00A556BC">
        <w:rPr>
          <w:rFonts w:ascii="Calibri" w:eastAsia="Calibri" w:hAnsi="Calibri" w:cs="Arial"/>
          <w:b/>
          <w:bCs/>
        </w:rPr>
        <w:t xml:space="preserve">  </w:t>
      </w:r>
      <w:r w:rsidRPr="00A556BC">
        <w:rPr>
          <w:rFonts w:ascii="Calibri" w:eastAsia="Calibri" w:hAnsi="Calibri" w:cs="Arial"/>
          <w:rtl/>
        </w:rPr>
        <w:t xml:space="preserve">האם אתה משרת במילואים?  1-לא   2-כן </w:t>
      </w:r>
    </w:p>
    <w:p w14:paraId="692C2C35"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26</w:t>
      </w:r>
      <w:r w:rsidRPr="00A556BC">
        <w:rPr>
          <w:rFonts w:ascii="Calibri" w:eastAsia="Calibri" w:hAnsi="Calibri" w:cs="Arial"/>
          <w:b/>
          <w:bCs/>
          <w:rtl/>
        </w:rPr>
        <w:t>.</w:t>
      </w:r>
      <w:r w:rsidRPr="00A556BC">
        <w:rPr>
          <w:rFonts w:ascii="Calibri" w:eastAsia="Calibri" w:hAnsi="Calibri" w:cs="Arial"/>
          <w:b/>
          <w:bCs/>
        </w:rPr>
        <w:t xml:space="preserve">  </w:t>
      </w:r>
      <w:r w:rsidRPr="00A556BC">
        <w:rPr>
          <w:rFonts w:ascii="Calibri" w:eastAsia="Calibri" w:hAnsi="Calibri" w:cs="Arial"/>
          <w:rtl/>
        </w:rPr>
        <w:t>האם שרתת במילואים?         1-לא   2-כן   3-בחו"ל</w:t>
      </w:r>
    </w:p>
    <w:p w14:paraId="5EA8C990"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27</w:t>
      </w:r>
      <w:r w:rsidRPr="00A556BC">
        <w:rPr>
          <w:rFonts w:ascii="Calibri" w:eastAsia="Calibri" w:hAnsi="Calibri" w:cs="Arial"/>
          <w:b/>
          <w:bCs/>
          <w:rtl/>
        </w:rPr>
        <w:t>.</w:t>
      </w:r>
      <w:r w:rsidRPr="00A556BC">
        <w:rPr>
          <w:rFonts w:ascii="Calibri" w:eastAsia="Calibri" w:hAnsi="Calibri" w:cs="Arial"/>
          <w:b/>
          <w:bCs/>
        </w:rPr>
        <w:t xml:space="preserve">  </w:t>
      </w:r>
      <w:r w:rsidRPr="00A556BC">
        <w:rPr>
          <w:rFonts w:ascii="Calibri" w:eastAsia="Calibri" w:hAnsi="Calibri" w:cs="Arial"/>
          <w:rtl/>
        </w:rPr>
        <w:t>אם שרתת בצבא פרט:</w:t>
      </w:r>
    </w:p>
    <w:p w14:paraId="0C499120" w14:textId="77777777" w:rsidR="00A556BC" w:rsidRPr="00A556BC" w:rsidRDefault="00A556BC" w:rsidP="00A556BC">
      <w:pPr>
        <w:rPr>
          <w:rFonts w:ascii="Calibri" w:eastAsia="Calibri" w:hAnsi="Calibri" w:cs="Arial"/>
          <w:rtl/>
        </w:rPr>
      </w:pPr>
      <w:r w:rsidRPr="00A556BC">
        <w:rPr>
          <w:rFonts w:ascii="Calibri" w:eastAsia="Calibri" w:hAnsi="Calibri" w:cs="Arial"/>
          <w:u w:val="single"/>
          <w:rtl/>
        </w:rPr>
        <w:t xml:space="preserve">חיל </w:t>
      </w:r>
      <w:r w:rsidRPr="00A556BC">
        <w:rPr>
          <w:rFonts w:ascii="Calibri" w:eastAsia="Calibri" w:hAnsi="Calibri" w:cs="Arial"/>
          <w:rtl/>
        </w:rPr>
        <w:t xml:space="preserve">         </w:t>
      </w:r>
      <w:r w:rsidRPr="00A556BC">
        <w:rPr>
          <w:rFonts w:ascii="Calibri" w:eastAsia="Calibri" w:hAnsi="Calibri" w:cs="Arial"/>
          <w:u w:val="single"/>
          <w:rtl/>
        </w:rPr>
        <w:t>תפקיד</w:t>
      </w:r>
      <w:r w:rsidRPr="00A556BC">
        <w:rPr>
          <w:rFonts w:ascii="Calibri" w:eastAsia="Calibri" w:hAnsi="Calibri" w:cs="Arial"/>
          <w:rtl/>
        </w:rPr>
        <w:t xml:space="preserve">          </w:t>
      </w:r>
      <w:r w:rsidRPr="00A556BC">
        <w:rPr>
          <w:rFonts w:ascii="Calibri" w:eastAsia="Calibri" w:hAnsi="Calibri" w:cs="Arial"/>
          <w:u w:val="single"/>
          <w:rtl/>
        </w:rPr>
        <w:t>חשיפה אפשרית</w:t>
      </w:r>
      <w:r w:rsidRPr="00A556BC">
        <w:rPr>
          <w:rFonts w:ascii="Calibri" w:eastAsia="Calibri" w:hAnsi="Calibri" w:cs="Arial"/>
          <w:rtl/>
        </w:rPr>
        <w:t xml:space="preserve">     </w:t>
      </w:r>
      <w:r w:rsidRPr="00A556BC">
        <w:rPr>
          <w:rFonts w:ascii="Calibri" w:eastAsia="Calibri" w:hAnsi="Calibri" w:cs="Arial"/>
          <w:u w:val="single"/>
          <w:rtl/>
        </w:rPr>
        <w:t xml:space="preserve">החומרים </w:t>
      </w:r>
      <w:r w:rsidRPr="00A556BC">
        <w:rPr>
          <w:rFonts w:ascii="Calibri" w:eastAsia="Calibri" w:hAnsi="Calibri" w:cs="Arial"/>
          <w:rtl/>
        </w:rPr>
        <w:t xml:space="preserve">       </w:t>
      </w:r>
      <w:r w:rsidRPr="00A556BC">
        <w:rPr>
          <w:rFonts w:ascii="Calibri" w:eastAsia="Calibri" w:hAnsi="Calibri" w:cs="Arial"/>
          <w:u w:val="single"/>
          <w:rtl/>
        </w:rPr>
        <w:t>משנה עד שנה</w:t>
      </w:r>
      <w:r w:rsidRPr="00A556BC">
        <w:rPr>
          <w:rFonts w:ascii="Calibri" w:eastAsia="Calibri" w:hAnsi="Calibri" w:cs="Arial"/>
          <w:rtl/>
        </w:rPr>
        <w:t xml:space="preserve">        </w:t>
      </w:r>
      <w:r w:rsidRPr="00A556BC">
        <w:rPr>
          <w:rFonts w:ascii="Calibri" w:eastAsia="Calibri" w:hAnsi="Calibri" w:cs="Arial"/>
          <w:u w:val="single"/>
          <w:rtl/>
        </w:rPr>
        <w:t>סה"כ שנים</w:t>
      </w:r>
    </w:p>
    <w:p w14:paraId="7D513D1B" w14:textId="77777777" w:rsidR="00A556BC" w:rsidRPr="00A556BC" w:rsidRDefault="00A556BC" w:rsidP="00A556BC">
      <w:pPr>
        <w:rPr>
          <w:rFonts w:ascii="Calibri" w:eastAsia="Calibri" w:hAnsi="Calibri" w:cs="Arial"/>
          <w:rtl/>
        </w:rPr>
      </w:pPr>
      <w:r w:rsidRPr="00A556BC">
        <w:rPr>
          <w:rFonts w:ascii="Calibri" w:eastAsia="Calibri" w:hAnsi="Calibri" w:cs="Arial"/>
          <w:rtl/>
        </w:rPr>
        <w:t xml:space="preserve">____     ______        1-לא  2-כן           ________    ___________       ________                                    </w:t>
      </w:r>
    </w:p>
    <w:p w14:paraId="30A235C3" w14:textId="77777777" w:rsidR="00A556BC" w:rsidRPr="00A556BC" w:rsidRDefault="00A556BC" w:rsidP="00A556BC">
      <w:pPr>
        <w:rPr>
          <w:rFonts w:ascii="Calibri" w:eastAsia="Calibri" w:hAnsi="Calibri" w:cs="Arial"/>
          <w:b/>
          <w:bCs/>
          <w:u w:val="single"/>
          <w:rtl/>
        </w:rPr>
      </w:pPr>
      <w:r w:rsidRPr="00A556BC">
        <w:rPr>
          <w:rFonts w:ascii="Calibri" w:eastAsia="Calibri" w:hAnsi="Calibri" w:cs="Arial"/>
          <w:rtl/>
        </w:rPr>
        <w:t>____    _______       1-לא  2-כן            ________   ____________     _________</w:t>
      </w:r>
    </w:p>
    <w:p w14:paraId="59F5448B"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28</w:t>
      </w:r>
      <w:r w:rsidRPr="00A556BC">
        <w:rPr>
          <w:rFonts w:ascii="Calibri" w:eastAsia="Calibri" w:hAnsi="Calibri" w:cs="Arial" w:hint="cs"/>
          <w:rtl/>
        </w:rPr>
        <w:t xml:space="preserve">.  </w:t>
      </w:r>
      <w:r w:rsidRPr="00A556BC">
        <w:rPr>
          <w:rFonts w:ascii="Calibri" w:eastAsia="Calibri" w:hAnsi="Calibri" w:cs="Arial"/>
          <w:rtl/>
        </w:rPr>
        <w:t>זמן חשיפה אפשרי במהלך השירות (סה"כ שנים)</w:t>
      </w:r>
      <w:r w:rsidRPr="00A556BC">
        <w:rPr>
          <w:rFonts w:ascii="Calibri" w:eastAsia="Calibri" w:hAnsi="Calibri" w:cs="Arial" w:hint="cs"/>
          <w:rtl/>
        </w:rPr>
        <w:t>:</w:t>
      </w:r>
    </w:p>
    <w:p w14:paraId="31536602" w14:textId="77777777" w:rsidR="00A556BC" w:rsidRPr="00A556BC" w:rsidRDefault="00A556BC" w:rsidP="00A556BC">
      <w:pPr>
        <w:rPr>
          <w:rFonts w:ascii="Calibri" w:eastAsia="Calibri" w:hAnsi="Calibri" w:cs="Arial"/>
          <w:rtl/>
        </w:rPr>
      </w:pPr>
      <w:r w:rsidRPr="00A556BC">
        <w:rPr>
          <w:rFonts w:ascii="Calibri" w:eastAsia="Calibri" w:hAnsi="Calibri" w:cs="Arial" w:hint="cs"/>
          <w:rtl/>
        </w:rPr>
        <w:t xml:space="preserve">     </w:t>
      </w:r>
      <w:r w:rsidRPr="00A556BC">
        <w:rPr>
          <w:rFonts w:ascii="Calibri" w:eastAsia="Calibri" w:hAnsi="Calibri" w:cs="Arial"/>
          <w:rtl/>
        </w:rPr>
        <w:t xml:space="preserve"> 1. פחות משנה   2. שנה עד שנתיים  3. שנתיים עד שלוש  4.שלוש שנים ויותר.</w:t>
      </w:r>
    </w:p>
    <w:p w14:paraId="677D2893" w14:textId="77777777" w:rsidR="00A556BC" w:rsidRPr="00A556BC" w:rsidRDefault="00A556BC" w:rsidP="00A556BC">
      <w:pPr>
        <w:rPr>
          <w:rFonts w:ascii="Calibri" w:eastAsia="Calibri" w:hAnsi="Calibri" w:cs="Arial"/>
          <w:b/>
          <w:bCs/>
          <w:u w:val="single"/>
          <w:rtl/>
        </w:rPr>
      </w:pPr>
      <w:r w:rsidRPr="00A556BC">
        <w:rPr>
          <w:rFonts w:ascii="Calibri" w:eastAsia="Calibri" w:hAnsi="Calibri" w:cs="Arial"/>
          <w:b/>
          <w:bCs/>
          <w:u w:val="single"/>
          <w:rtl/>
        </w:rPr>
        <w:t>תעסוקה</w:t>
      </w:r>
    </w:p>
    <w:p w14:paraId="478A850A"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29</w:t>
      </w:r>
      <w:r w:rsidRPr="00A556BC">
        <w:rPr>
          <w:rFonts w:ascii="Calibri" w:eastAsia="Calibri" w:hAnsi="Calibri" w:cs="Arial"/>
          <w:b/>
          <w:bCs/>
          <w:rtl/>
        </w:rPr>
        <w:t>.</w:t>
      </w:r>
      <w:r w:rsidRPr="00A556BC">
        <w:rPr>
          <w:rFonts w:ascii="Calibri" w:eastAsia="Calibri" w:hAnsi="Calibri" w:cs="Arial"/>
          <w:b/>
          <w:bCs/>
        </w:rPr>
        <w:t xml:space="preserve">  </w:t>
      </w:r>
      <w:r w:rsidRPr="00A556BC">
        <w:rPr>
          <w:rFonts w:ascii="Calibri" w:eastAsia="Calibri" w:hAnsi="Calibri" w:cs="Arial"/>
          <w:rtl/>
        </w:rPr>
        <w:t>מה המקצוע</w:t>
      </w:r>
      <w:r w:rsidRPr="00A556BC">
        <w:rPr>
          <w:rFonts w:ascii="Calibri" w:eastAsia="Calibri" w:hAnsi="Calibri" w:cs="Arial" w:hint="cs"/>
          <w:rtl/>
        </w:rPr>
        <w:t>/עיסוק</w:t>
      </w:r>
      <w:r w:rsidRPr="00A556BC">
        <w:rPr>
          <w:rFonts w:ascii="Calibri" w:eastAsia="Calibri" w:hAnsi="Calibri" w:cs="Arial"/>
          <w:rtl/>
        </w:rPr>
        <w:t xml:space="preserve"> שלך?_____________</w:t>
      </w:r>
    </w:p>
    <w:p w14:paraId="281EB138"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30</w:t>
      </w:r>
      <w:r w:rsidRPr="00A556BC">
        <w:rPr>
          <w:rFonts w:ascii="Calibri" w:eastAsia="Calibri" w:hAnsi="Calibri" w:cs="Arial"/>
          <w:b/>
          <w:bCs/>
          <w:rtl/>
        </w:rPr>
        <w:t>.</w:t>
      </w:r>
      <w:r w:rsidRPr="00A556BC">
        <w:rPr>
          <w:rFonts w:ascii="Calibri" w:eastAsia="Calibri" w:hAnsi="Calibri" w:cs="Arial"/>
          <w:b/>
          <w:bCs/>
        </w:rPr>
        <w:t xml:space="preserve">  </w:t>
      </w:r>
      <w:r w:rsidRPr="00A556BC">
        <w:rPr>
          <w:rFonts w:ascii="Calibri" w:eastAsia="Calibri" w:hAnsi="Calibri" w:cs="Arial"/>
          <w:rtl/>
        </w:rPr>
        <w:t>מה המקצוע</w:t>
      </w:r>
      <w:r w:rsidRPr="00A556BC">
        <w:rPr>
          <w:rFonts w:ascii="Calibri" w:eastAsia="Calibri" w:hAnsi="Calibri" w:cs="Arial" w:hint="cs"/>
          <w:rtl/>
        </w:rPr>
        <w:t>/עיסוק</w:t>
      </w:r>
      <w:r w:rsidRPr="00A556BC">
        <w:rPr>
          <w:rFonts w:ascii="Calibri" w:eastAsia="Calibri" w:hAnsi="Calibri" w:cs="Arial"/>
          <w:rtl/>
        </w:rPr>
        <w:t xml:space="preserve"> של בן/בת הזוג?____________</w:t>
      </w:r>
    </w:p>
    <w:p w14:paraId="3C8169FD" w14:textId="64516385" w:rsidR="0029523C" w:rsidRDefault="0029523C">
      <w:pPr>
        <w:bidi w:val="0"/>
        <w:spacing w:after="160" w:line="259" w:lineRule="auto"/>
        <w:rPr>
          <w:rFonts w:ascii="Calibri" w:eastAsia="Calibri" w:hAnsi="Calibri" w:cs="Arial"/>
          <w:rtl/>
        </w:rPr>
      </w:pPr>
      <w:r>
        <w:rPr>
          <w:rFonts w:ascii="Calibri" w:eastAsia="Calibri" w:hAnsi="Calibri" w:cs="Arial"/>
          <w:rtl/>
        </w:rPr>
        <w:br w:type="page"/>
      </w:r>
    </w:p>
    <w:p w14:paraId="4B06B239" w14:textId="77777777" w:rsidR="00A556BC" w:rsidRPr="00A556BC" w:rsidRDefault="00A556BC" w:rsidP="00A556BC">
      <w:pPr>
        <w:rPr>
          <w:rFonts w:ascii="Calibri" w:eastAsia="Calibri" w:hAnsi="Calibri" w:cs="Arial"/>
          <w:rtl/>
        </w:rPr>
      </w:pPr>
    </w:p>
    <w:p w14:paraId="4BCBF509" w14:textId="77777777" w:rsidR="00A556BC" w:rsidRPr="00A556BC" w:rsidRDefault="00A556BC" w:rsidP="00A556BC">
      <w:pPr>
        <w:rPr>
          <w:rFonts w:ascii="Calibri" w:eastAsia="Calibri" w:hAnsi="Calibri" w:cs="Arial"/>
          <w:rtl/>
        </w:rPr>
      </w:pPr>
      <w:r w:rsidRPr="00A556BC">
        <w:rPr>
          <w:rFonts w:ascii="Calibri" w:eastAsia="Calibri" w:hAnsi="Calibri" w:cs="Arial"/>
          <w:rtl/>
        </w:rPr>
        <w:t xml:space="preserve">                                                                                                  מס' סידורי|_|_|_|</w:t>
      </w:r>
    </w:p>
    <w:p w14:paraId="6A844A36" w14:textId="77777777" w:rsidR="00A556BC" w:rsidRPr="00A556BC" w:rsidRDefault="00A556BC" w:rsidP="00A556BC">
      <w:pPr>
        <w:rPr>
          <w:rFonts w:ascii="Calibri" w:eastAsia="Calibri" w:hAnsi="Calibri" w:cs="Arial"/>
          <w:rtl/>
        </w:rPr>
      </w:pPr>
    </w:p>
    <w:p w14:paraId="701FE1B1"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31</w:t>
      </w:r>
      <w:r w:rsidRPr="00A556BC">
        <w:rPr>
          <w:rFonts w:ascii="Calibri" w:eastAsia="Calibri" w:hAnsi="Calibri" w:cs="Arial"/>
          <w:b/>
          <w:bCs/>
          <w:rtl/>
        </w:rPr>
        <w:t>.</w:t>
      </w:r>
      <w:r w:rsidRPr="00A556BC">
        <w:rPr>
          <w:rFonts w:ascii="Calibri" w:eastAsia="Calibri" w:hAnsi="Calibri" w:cs="Arial"/>
          <w:b/>
          <w:bCs/>
        </w:rPr>
        <w:t xml:space="preserve">  </w:t>
      </w:r>
      <w:r w:rsidRPr="00A556BC">
        <w:rPr>
          <w:rFonts w:ascii="Calibri" w:eastAsia="Calibri" w:hAnsi="Calibri" w:cs="Arial"/>
          <w:rtl/>
        </w:rPr>
        <w:t>מקום עבודה בהווה ובעבר לפי סדר כרונולוגי כולל עבודה עונתית או בחופשה: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954"/>
        <w:gridCol w:w="1003"/>
        <w:gridCol w:w="991"/>
        <w:gridCol w:w="988"/>
        <w:gridCol w:w="999"/>
        <w:gridCol w:w="1039"/>
        <w:gridCol w:w="1017"/>
      </w:tblGrid>
      <w:tr w:rsidR="00A556BC" w:rsidRPr="00A556BC" w14:paraId="2B248EE0" w14:textId="77777777" w:rsidTr="005F33A5">
        <w:tc>
          <w:tcPr>
            <w:tcW w:w="1305" w:type="dxa"/>
            <w:tcBorders>
              <w:top w:val="single" w:sz="4" w:space="0" w:color="auto"/>
              <w:left w:val="single" w:sz="4" w:space="0" w:color="auto"/>
              <w:bottom w:val="single" w:sz="4" w:space="0" w:color="auto"/>
              <w:right w:val="single" w:sz="4" w:space="0" w:color="auto"/>
            </w:tcBorders>
            <w:hideMark/>
          </w:tcPr>
          <w:p w14:paraId="1222289B"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שם מפעל/חברה.</w:t>
            </w:r>
          </w:p>
        </w:tc>
        <w:tc>
          <w:tcPr>
            <w:tcW w:w="1008" w:type="dxa"/>
            <w:tcBorders>
              <w:top w:val="single" w:sz="4" w:space="0" w:color="auto"/>
              <w:left w:val="single" w:sz="4" w:space="0" w:color="auto"/>
              <w:bottom w:val="single" w:sz="4" w:space="0" w:color="auto"/>
              <w:right w:val="single" w:sz="4" w:space="0" w:color="auto"/>
            </w:tcBorders>
            <w:hideMark/>
          </w:tcPr>
          <w:p w14:paraId="437C8BF7"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ענף</w:t>
            </w:r>
          </w:p>
        </w:tc>
        <w:tc>
          <w:tcPr>
            <w:tcW w:w="1033" w:type="dxa"/>
            <w:tcBorders>
              <w:top w:val="single" w:sz="4" w:space="0" w:color="auto"/>
              <w:left w:val="single" w:sz="4" w:space="0" w:color="auto"/>
              <w:bottom w:val="single" w:sz="4" w:space="0" w:color="auto"/>
              <w:right w:val="single" w:sz="4" w:space="0" w:color="auto"/>
            </w:tcBorders>
            <w:hideMark/>
          </w:tcPr>
          <w:p w14:paraId="1C124B6A"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תפקיד</w:t>
            </w:r>
          </w:p>
        </w:tc>
        <w:tc>
          <w:tcPr>
            <w:tcW w:w="1027" w:type="dxa"/>
            <w:tcBorders>
              <w:top w:val="single" w:sz="4" w:space="0" w:color="auto"/>
              <w:left w:val="single" w:sz="4" w:space="0" w:color="auto"/>
              <w:bottom w:val="single" w:sz="4" w:space="0" w:color="auto"/>
              <w:right w:val="single" w:sz="4" w:space="0" w:color="auto"/>
            </w:tcBorders>
            <w:hideMark/>
          </w:tcPr>
          <w:p w14:paraId="04E3DC55"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משנה עד שנה.</w:t>
            </w:r>
          </w:p>
        </w:tc>
        <w:tc>
          <w:tcPr>
            <w:tcW w:w="1025" w:type="dxa"/>
            <w:tcBorders>
              <w:top w:val="single" w:sz="4" w:space="0" w:color="auto"/>
              <w:left w:val="single" w:sz="4" w:space="0" w:color="auto"/>
              <w:bottom w:val="single" w:sz="4" w:space="0" w:color="auto"/>
              <w:right w:val="single" w:sz="4" w:space="0" w:color="auto"/>
            </w:tcBorders>
            <w:hideMark/>
          </w:tcPr>
          <w:p w14:paraId="34884C8C"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סה"כ שנים.</w:t>
            </w:r>
          </w:p>
        </w:tc>
        <w:tc>
          <w:tcPr>
            <w:tcW w:w="1031" w:type="dxa"/>
            <w:tcBorders>
              <w:top w:val="single" w:sz="4" w:space="0" w:color="auto"/>
              <w:left w:val="single" w:sz="4" w:space="0" w:color="auto"/>
              <w:bottom w:val="single" w:sz="4" w:space="0" w:color="auto"/>
              <w:right w:val="single" w:sz="4" w:space="0" w:color="auto"/>
            </w:tcBorders>
            <w:hideMark/>
          </w:tcPr>
          <w:p w14:paraId="6BED5C04"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סוג משרה</w:t>
            </w:r>
          </w:p>
        </w:tc>
        <w:tc>
          <w:tcPr>
            <w:tcW w:w="1052" w:type="dxa"/>
            <w:tcBorders>
              <w:top w:val="single" w:sz="4" w:space="0" w:color="auto"/>
              <w:left w:val="single" w:sz="4" w:space="0" w:color="auto"/>
              <w:bottom w:val="single" w:sz="4" w:space="0" w:color="auto"/>
              <w:right w:val="single" w:sz="4" w:space="0" w:color="auto"/>
            </w:tcBorders>
            <w:hideMark/>
          </w:tcPr>
          <w:p w14:paraId="0BEFF866"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חשיפה לחומרים</w:t>
            </w:r>
          </w:p>
        </w:tc>
        <w:tc>
          <w:tcPr>
            <w:tcW w:w="1041" w:type="dxa"/>
            <w:tcBorders>
              <w:top w:val="single" w:sz="4" w:space="0" w:color="auto"/>
              <w:left w:val="single" w:sz="4" w:space="0" w:color="auto"/>
              <w:bottom w:val="single" w:sz="4" w:space="0" w:color="auto"/>
              <w:right w:val="single" w:sz="4" w:space="0" w:color="auto"/>
            </w:tcBorders>
            <w:hideMark/>
          </w:tcPr>
          <w:p w14:paraId="101906BF"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אלו חומרים</w:t>
            </w:r>
          </w:p>
        </w:tc>
      </w:tr>
      <w:tr w:rsidR="00A556BC" w:rsidRPr="00A556BC" w14:paraId="3725590A" w14:textId="77777777" w:rsidTr="005F33A5">
        <w:tc>
          <w:tcPr>
            <w:tcW w:w="1305" w:type="dxa"/>
            <w:tcBorders>
              <w:top w:val="single" w:sz="4" w:space="0" w:color="auto"/>
              <w:left w:val="single" w:sz="4" w:space="0" w:color="auto"/>
              <w:bottom w:val="single" w:sz="4" w:space="0" w:color="auto"/>
              <w:right w:val="single" w:sz="4" w:space="0" w:color="auto"/>
            </w:tcBorders>
          </w:tcPr>
          <w:p w14:paraId="3489F7C6" w14:textId="77777777" w:rsidR="00A556BC" w:rsidRPr="00A556BC" w:rsidRDefault="00A556BC" w:rsidP="00A556BC">
            <w:pPr>
              <w:spacing w:after="0" w:line="240" w:lineRule="auto"/>
              <w:rPr>
                <w:rFonts w:ascii="Calibri" w:eastAsia="Calibri" w:hAnsi="Calibri" w:cs="Arial"/>
                <w:rtl/>
              </w:rPr>
            </w:pPr>
          </w:p>
          <w:p w14:paraId="2BF33CF3" w14:textId="77777777" w:rsidR="00A556BC" w:rsidRPr="00A556BC" w:rsidRDefault="00A556BC" w:rsidP="00A556BC">
            <w:pPr>
              <w:spacing w:after="0" w:line="240" w:lineRule="auto"/>
              <w:rPr>
                <w:rFonts w:ascii="Calibri" w:eastAsia="Calibri" w:hAnsi="Calibri" w:cs="Arial"/>
                <w:rtl/>
              </w:rPr>
            </w:pPr>
          </w:p>
          <w:p w14:paraId="2D75FDD6" w14:textId="77777777" w:rsidR="00A556BC" w:rsidRPr="00A556BC" w:rsidRDefault="00A556BC" w:rsidP="00A556BC">
            <w:pPr>
              <w:spacing w:after="0" w:line="240" w:lineRule="auto"/>
              <w:rPr>
                <w:rFonts w:ascii="Calibri" w:eastAsia="Calibri" w:hAnsi="Calibri" w:cs="Arial"/>
              </w:rPr>
            </w:pPr>
          </w:p>
        </w:tc>
        <w:tc>
          <w:tcPr>
            <w:tcW w:w="1008" w:type="dxa"/>
            <w:tcBorders>
              <w:top w:val="single" w:sz="4" w:space="0" w:color="auto"/>
              <w:left w:val="single" w:sz="4" w:space="0" w:color="auto"/>
              <w:bottom w:val="single" w:sz="4" w:space="0" w:color="auto"/>
              <w:right w:val="single" w:sz="4" w:space="0" w:color="auto"/>
            </w:tcBorders>
          </w:tcPr>
          <w:p w14:paraId="2297C021" w14:textId="77777777" w:rsidR="00A556BC" w:rsidRPr="00A556BC" w:rsidRDefault="00A556BC" w:rsidP="00A556BC">
            <w:pPr>
              <w:spacing w:after="0" w:line="240" w:lineRule="auto"/>
              <w:rPr>
                <w:rFonts w:ascii="Calibri" w:eastAsia="Calibri" w:hAnsi="Calibri" w:cs="Arial"/>
              </w:rPr>
            </w:pPr>
          </w:p>
        </w:tc>
        <w:tc>
          <w:tcPr>
            <w:tcW w:w="1033" w:type="dxa"/>
            <w:tcBorders>
              <w:top w:val="single" w:sz="4" w:space="0" w:color="auto"/>
              <w:left w:val="single" w:sz="4" w:space="0" w:color="auto"/>
              <w:bottom w:val="single" w:sz="4" w:space="0" w:color="auto"/>
              <w:right w:val="single" w:sz="4" w:space="0" w:color="auto"/>
            </w:tcBorders>
          </w:tcPr>
          <w:p w14:paraId="32B26D1C" w14:textId="77777777" w:rsidR="00A556BC" w:rsidRPr="00A556BC" w:rsidRDefault="00A556BC" w:rsidP="00A556BC">
            <w:pPr>
              <w:spacing w:after="0" w:line="240" w:lineRule="auto"/>
              <w:rPr>
                <w:rFonts w:ascii="Calibri" w:eastAsia="Calibri" w:hAnsi="Calibri" w:cs="Arial"/>
              </w:rPr>
            </w:pPr>
          </w:p>
        </w:tc>
        <w:tc>
          <w:tcPr>
            <w:tcW w:w="1027" w:type="dxa"/>
            <w:tcBorders>
              <w:top w:val="single" w:sz="4" w:space="0" w:color="auto"/>
              <w:left w:val="single" w:sz="4" w:space="0" w:color="auto"/>
              <w:bottom w:val="single" w:sz="4" w:space="0" w:color="auto"/>
              <w:right w:val="single" w:sz="4" w:space="0" w:color="auto"/>
            </w:tcBorders>
          </w:tcPr>
          <w:p w14:paraId="02108AB7" w14:textId="77777777" w:rsidR="00A556BC" w:rsidRPr="00A556BC" w:rsidRDefault="00A556BC" w:rsidP="00A556BC">
            <w:pPr>
              <w:spacing w:after="0" w:line="240" w:lineRule="auto"/>
              <w:rPr>
                <w:rFonts w:ascii="Calibri" w:eastAsia="Calibri" w:hAnsi="Calibri" w:cs="Arial"/>
              </w:rPr>
            </w:pPr>
          </w:p>
        </w:tc>
        <w:tc>
          <w:tcPr>
            <w:tcW w:w="1025" w:type="dxa"/>
            <w:tcBorders>
              <w:top w:val="single" w:sz="4" w:space="0" w:color="auto"/>
              <w:left w:val="single" w:sz="4" w:space="0" w:color="auto"/>
              <w:bottom w:val="single" w:sz="4" w:space="0" w:color="auto"/>
              <w:right w:val="single" w:sz="4" w:space="0" w:color="auto"/>
            </w:tcBorders>
          </w:tcPr>
          <w:p w14:paraId="4FA64328" w14:textId="77777777" w:rsidR="00A556BC" w:rsidRPr="00A556BC" w:rsidRDefault="00A556BC" w:rsidP="00A556BC">
            <w:pPr>
              <w:spacing w:after="0" w:line="240" w:lineRule="auto"/>
              <w:rPr>
                <w:rFonts w:ascii="Calibri" w:eastAsia="Calibri" w:hAnsi="Calibri" w:cs="Arial"/>
              </w:rPr>
            </w:pPr>
          </w:p>
        </w:tc>
        <w:tc>
          <w:tcPr>
            <w:tcW w:w="1031" w:type="dxa"/>
            <w:tcBorders>
              <w:top w:val="single" w:sz="4" w:space="0" w:color="auto"/>
              <w:left w:val="single" w:sz="4" w:space="0" w:color="auto"/>
              <w:bottom w:val="single" w:sz="4" w:space="0" w:color="auto"/>
              <w:right w:val="single" w:sz="4" w:space="0" w:color="auto"/>
            </w:tcBorders>
          </w:tcPr>
          <w:p w14:paraId="386B239C" w14:textId="77777777" w:rsidR="00A556BC" w:rsidRPr="00A556BC" w:rsidRDefault="00A556BC" w:rsidP="00A556BC">
            <w:pPr>
              <w:spacing w:after="0" w:line="240" w:lineRule="auto"/>
              <w:rPr>
                <w:rFonts w:ascii="Calibri" w:eastAsia="Calibri" w:hAnsi="Calibri" w:cs="Arial"/>
              </w:rPr>
            </w:pPr>
          </w:p>
        </w:tc>
        <w:tc>
          <w:tcPr>
            <w:tcW w:w="1052" w:type="dxa"/>
            <w:tcBorders>
              <w:top w:val="single" w:sz="4" w:space="0" w:color="auto"/>
              <w:left w:val="single" w:sz="4" w:space="0" w:color="auto"/>
              <w:bottom w:val="single" w:sz="4" w:space="0" w:color="auto"/>
              <w:right w:val="single" w:sz="4" w:space="0" w:color="auto"/>
            </w:tcBorders>
            <w:hideMark/>
          </w:tcPr>
          <w:p w14:paraId="0141EC7F"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rtl/>
              </w:rPr>
              <w:t xml:space="preserve">1-לא </w:t>
            </w:r>
          </w:p>
          <w:p w14:paraId="591A68ED"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2-כן</w:t>
            </w:r>
          </w:p>
        </w:tc>
        <w:tc>
          <w:tcPr>
            <w:tcW w:w="1041" w:type="dxa"/>
            <w:tcBorders>
              <w:top w:val="single" w:sz="4" w:space="0" w:color="auto"/>
              <w:left w:val="single" w:sz="4" w:space="0" w:color="auto"/>
              <w:bottom w:val="single" w:sz="4" w:space="0" w:color="auto"/>
              <w:right w:val="single" w:sz="4" w:space="0" w:color="auto"/>
            </w:tcBorders>
          </w:tcPr>
          <w:p w14:paraId="65382D0E" w14:textId="77777777" w:rsidR="00A556BC" w:rsidRPr="00A556BC" w:rsidRDefault="00A556BC" w:rsidP="00A556BC">
            <w:pPr>
              <w:spacing w:after="0" w:line="240" w:lineRule="auto"/>
              <w:rPr>
                <w:rFonts w:ascii="Calibri" w:eastAsia="Calibri" w:hAnsi="Calibri" w:cs="Arial"/>
              </w:rPr>
            </w:pPr>
          </w:p>
        </w:tc>
      </w:tr>
      <w:tr w:rsidR="00A556BC" w:rsidRPr="00A556BC" w14:paraId="4CFC1085" w14:textId="77777777" w:rsidTr="005F33A5">
        <w:tc>
          <w:tcPr>
            <w:tcW w:w="1305" w:type="dxa"/>
            <w:tcBorders>
              <w:top w:val="single" w:sz="4" w:space="0" w:color="auto"/>
              <w:left w:val="single" w:sz="4" w:space="0" w:color="auto"/>
              <w:bottom w:val="single" w:sz="4" w:space="0" w:color="auto"/>
              <w:right w:val="single" w:sz="4" w:space="0" w:color="auto"/>
            </w:tcBorders>
          </w:tcPr>
          <w:p w14:paraId="2ED59E24" w14:textId="77777777" w:rsidR="00A556BC" w:rsidRPr="00A556BC" w:rsidRDefault="00A556BC" w:rsidP="00A556BC">
            <w:pPr>
              <w:spacing w:after="0" w:line="240" w:lineRule="auto"/>
              <w:rPr>
                <w:rFonts w:ascii="Calibri" w:eastAsia="Calibri" w:hAnsi="Calibri" w:cs="Arial"/>
                <w:rtl/>
              </w:rPr>
            </w:pPr>
          </w:p>
          <w:p w14:paraId="542085D2" w14:textId="77777777" w:rsidR="00A556BC" w:rsidRPr="00A556BC" w:rsidRDefault="00A556BC" w:rsidP="00A556BC">
            <w:pPr>
              <w:spacing w:after="0" w:line="240" w:lineRule="auto"/>
              <w:rPr>
                <w:rFonts w:ascii="Calibri" w:eastAsia="Calibri" w:hAnsi="Calibri" w:cs="Arial"/>
                <w:rtl/>
              </w:rPr>
            </w:pPr>
          </w:p>
          <w:p w14:paraId="7EBAB2B6" w14:textId="77777777" w:rsidR="00A556BC" w:rsidRPr="00A556BC" w:rsidRDefault="00A556BC" w:rsidP="00A556BC">
            <w:pPr>
              <w:spacing w:after="0" w:line="240" w:lineRule="auto"/>
              <w:rPr>
                <w:rFonts w:ascii="Calibri" w:eastAsia="Calibri" w:hAnsi="Calibri" w:cs="Arial"/>
              </w:rPr>
            </w:pPr>
          </w:p>
        </w:tc>
        <w:tc>
          <w:tcPr>
            <w:tcW w:w="1008" w:type="dxa"/>
            <w:tcBorders>
              <w:top w:val="single" w:sz="4" w:space="0" w:color="auto"/>
              <w:left w:val="single" w:sz="4" w:space="0" w:color="auto"/>
              <w:bottom w:val="single" w:sz="4" w:space="0" w:color="auto"/>
              <w:right w:val="single" w:sz="4" w:space="0" w:color="auto"/>
            </w:tcBorders>
          </w:tcPr>
          <w:p w14:paraId="5B66DFC2" w14:textId="77777777" w:rsidR="00A556BC" w:rsidRPr="00A556BC" w:rsidRDefault="00A556BC" w:rsidP="00A556BC">
            <w:pPr>
              <w:spacing w:after="0" w:line="240" w:lineRule="auto"/>
              <w:rPr>
                <w:rFonts w:ascii="Calibri" w:eastAsia="Calibri" w:hAnsi="Calibri" w:cs="Arial"/>
              </w:rPr>
            </w:pPr>
          </w:p>
        </w:tc>
        <w:tc>
          <w:tcPr>
            <w:tcW w:w="1033" w:type="dxa"/>
            <w:tcBorders>
              <w:top w:val="single" w:sz="4" w:space="0" w:color="auto"/>
              <w:left w:val="single" w:sz="4" w:space="0" w:color="auto"/>
              <w:bottom w:val="single" w:sz="4" w:space="0" w:color="auto"/>
              <w:right w:val="single" w:sz="4" w:space="0" w:color="auto"/>
            </w:tcBorders>
          </w:tcPr>
          <w:p w14:paraId="14A30832" w14:textId="77777777" w:rsidR="00A556BC" w:rsidRPr="00A556BC" w:rsidRDefault="00A556BC" w:rsidP="00A556BC">
            <w:pPr>
              <w:spacing w:after="0" w:line="240" w:lineRule="auto"/>
              <w:rPr>
                <w:rFonts w:ascii="Calibri" w:eastAsia="Calibri" w:hAnsi="Calibri" w:cs="Arial"/>
              </w:rPr>
            </w:pPr>
          </w:p>
        </w:tc>
        <w:tc>
          <w:tcPr>
            <w:tcW w:w="1027" w:type="dxa"/>
            <w:tcBorders>
              <w:top w:val="single" w:sz="4" w:space="0" w:color="auto"/>
              <w:left w:val="single" w:sz="4" w:space="0" w:color="auto"/>
              <w:bottom w:val="single" w:sz="4" w:space="0" w:color="auto"/>
              <w:right w:val="single" w:sz="4" w:space="0" w:color="auto"/>
            </w:tcBorders>
          </w:tcPr>
          <w:p w14:paraId="4D7E1D29" w14:textId="77777777" w:rsidR="00A556BC" w:rsidRPr="00A556BC" w:rsidRDefault="00A556BC" w:rsidP="00A556BC">
            <w:pPr>
              <w:spacing w:after="0" w:line="240" w:lineRule="auto"/>
              <w:rPr>
                <w:rFonts w:ascii="Calibri" w:eastAsia="Calibri" w:hAnsi="Calibri" w:cs="Arial"/>
              </w:rPr>
            </w:pPr>
          </w:p>
        </w:tc>
        <w:tc>
          <w:tcPr>
            <w:tcW w:w="1025" w:type="dxa"/>
            <w:tcBorders>
              <w:top w:val="single" w:sz="4" w:space="0" w:color="auto"/>
              <w:left w:val="single" w:sz="4" w:space="0" w:color="auto"/>
              <w:bottom w:val="single" w:sz="4" w:space="0" w:color="auto"/>
              <w:right w:val="single" w:sz="4" w:space="0" w:color="auto"/>
            </w:tcBorders>
          </w:tcPr>
          <w:p w14:paraId="7A31942B" w14:textId="77777777" w:rsidR="00A556BC" w:rsidRPr="00A556BC" w:rsidRDefault="00A556BC" w:rsidP="00A556BC">
            <w:pPr>
              <w:spacing w:after="0" w:line="240" w:lineRule="auto"/>
              <w:rPr>
                <w:rFonts w:ascii="Calibri" w:eastAsia="Calibri" w:hAnsi="Calibri" w:cs="Arial"/>
              </w:rPr>
            </w:pPr>
          </w:p>
        </w:tc>
        <w:tc>
          <w:tcPr>
            <w:tcW w:w="1031" w:type="dxa"/>
            <w:tcBorders>
              <w:top w:val="single" w:sz="4" w:space="0" w:color="auto"/>
              <w:left w:val="single" w:sz="4" w:space="0" w:color="auto"/>
              <w:bottom w:val="single" w:sz="4" w:space="0" w:color="auto"/>
              <w:right w:val="single" w:sz="4" w:space="0" w:color="auto"/>
            </w:tcBorders>
          </w:tcPr>
          <w:p w14:paraId="5B0E3380" w14:textId="77777777" w:rsidR="00A556BC" w:rsidRPr="00A556BC" w:rsidRDefault="00A556BC" w:rsidP="00A556BC">
            <w:pPr>
              <w:spacing w:after="0" w:line="240" w:lineRule="auto"/>
              <w:rPr>
                <w:rFonts w:ascii="Calibri" w:eastAsia="Calibri" w:hAnsi="Calibri" w:cs="Arial"/>
              </w:rPr>
            </w:pPr>
          </w:p>
        </w:tc>
        <w:tc>
          <w:tcPr>
            <w:tcW w:w="1052" w:type="dxa"/>
            <w:tcBorders>
              <w:top w:val="single" w:sz="4" w:space="0" w:color="auto"/>
              <w:left w:val="single" w:sz="4" w:space="0" w:color="auto"/>
              <w:bottom w:val="single" w:sz="4" w:space="0" w:color="auto"/>
              <w:right w:val="single" w:sz="4" w:space="0" w:color="auto"/>
            </w:tcBorders>
            <w:hideMark/>
          </w:tcPr>
          <w:p w14:paraId="4ADA9555"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rtl/>
              </w:rPr>
              <w:t xml:space="preserve">1-לא </w:t>
            </w:r>
          </w:p>
          <w:p w14:paraId="3E9FC3EF"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2-כן</w:t>
            </w:r>
          </w:p>
        </w:tc>
        <w:tc>
          <w:tcPr>
            <w:tcW w:w="1041" w:type="dxa"/>
            <w:tcBorders>
              <w:top w:val="single" w:sz="4" w:space="0" w:color="auto"/>
              <w:left w:val="single" w:sz="4" w:space="0" w:color="auto"/>
              <w:bottom w:val="single" w:sz="4" w:space="0" w:color="auto"/>
              <w:right w:val="single" w:sz="4" w:space="0" w:color="auto"/>
            </w:tcBorders>
          </w:tcPr>
          <w:p w14:paraId="122C6A70" w14:textId="77777777" w:rsidR="00A556BC" w:rsidRPr="00A556BC" w:rsidRDefault="00A556BC" w:rsidP="00A556BC">
            <w:pPr>
              <w:spacing w:after="0" w:line="240" w:lineRule="auto"/>
              <w:rPr>
                <w:rFonts w:ascii="Calibri" w:eastAsia="Calibri" w:hAnsi="Calibri" w:cs="Arial"/>
              </w:rPr>
            </w:pPr>
          </w:p>
        </w:tc>
      </w:tr>
      <w:tr w:rsidR="00A556BC" w:rsidRPr="00A556BC" w14:paraId="79A7A531" w14:textId="77777777" w:rsidTr="005F33A5">
        <w:tc>
          <w:tcPr>
            <w:tcW w:w="1305" w:type="dxa"/>
            <w:tcBorders>
              <w:top w:val="single" w:sz="4" w:space="0" w:color="auto"/>
              <w:left w:val="single" w:sz="4" w:space="0" w:color="auto"/>
              <w:bottom w:val="single" w:sz="4" w:space="0" w:color="auto"/>
              <w:right w:val="single" w:sz="4" w:space="0" w:color="auto"/>
            </w:tcBorders>
          </w:tcPr>
          <w:p w14:paraId="7D12A33E" w14:textId="77777777" w:rsidR="00A556BC" w:rsidRPr="00A556BC" w:rsidRDefault="00A556BC" w:rsidP="00A556BC">
            <w:pPr>
              <w:spacing w:after="0" w:line="240" w:lineRule="auto"/>
              <w:rPr>
                <w:rFonts w:ascii="Calibri" w:eastAsia="Calibri" w:hAnsi="Calibri" w:cs="Arial"/>
                <w:rtl/>
              </w:rPr>
            </w:pPr>
          </w:p>
          <w:p w14:paraId="4F0D7510" w14:textId="77777777" w:rsidR="00A556BC" w:rsidRPr="00A556BC" w:rsidRDefault="00A556BC" w:rsidP="00A556BC">
            <w:pPr>
              <w:spacing w:after="0" w:line="240" w:lineRule="auto"/>
              <w:rPr>
                <w:rFonts w:ascii="Calibri" w:eastAsia="Calibri" w:hAnsi="Calibri" w:cs="Arial"/>
                <w:rtl/>
              </w:rPr>
            </w:pPr>
          </w:p>
          <w:p w14:paraId="5250C43F" w14:textId="77777777" w:rsidR="00A556BC" w:rsidRPr="00A556BC" w:rsidRDefault="00A556BC" w:rsidP="00A556BC">
            <w:pPr>
              <w:spacing w:after="0" w:line="240" w:lineRule="auto"/>
              <w:rPr>
                <w:rFonts w:ascii="Calibri" w:eastAsia="Calibri" w:hAnsi="Calibri" w:cs="Arial"/>
              </w:rPr>
            </w:pPr>
          </w:p>
        </w:tc>
        <w:tc>
          <w:tcPr>
            <w:tcW w:w="1008" w:type="dxa"/>
            <w:tcBorders>
              <w:top w:val="single" w:sz="4" w:space="0" w:color="auto"/>
              <w:left w:val="single" w:sz="4" w:space="0" w:color="auto"/>
              <w:bottom w:val="single" w:sz="4" w:space="0" w:color="auto"/>
              <w:right w:val="single" w:sz="4" w:space="0" w:color="auto"/>
            </w:tcBorders>
          </w:tcPr>
          <w:p w14:paraId="7F859221" w14:textId="77777777" w:rsidR="00A556BC" w:rsidRPr="00A556BC" w:rsidRDefault="00A556BC" w:rsidP="00A556BC">
            <w:pPr>
              <w:spacing w:after="0" w:line="240" w:lineRule="auto"/>
              <w:rPr>
                <w:rFonts w:ascii="Calibri" w:eastAsia="Calibri" w:hAnsi="Calibri" w:cs="Arial"/>
              </w:rPr>
            </w:pPr>
          </w:p>
        </w:tc>
        <w:tc>
          <w:tcPr>
            <w:tcW w:w="1033" w:type="dxa"/>
            <w:tcBorders>
              <w:top w:val="single" w:sz="4" w:space="0" w:color="auto"/>
              <w:left w:val="single" w:sz="4" w:space="0" w:color="auto"/>
              <w:bottom w:val="single" w:sz="4" w:space="0" w:color="auto"/>
              <w:right w:val="single" w:sz="4" w:space="0" w:color="auto"/>
            </w:tcBorders>
          </w:tcPr>
          <w:p w14:paraId="4243F5BF" w14:textId="77777777" w:rsidR="00A556BC" w:rsidRPr="00A556BC" w:rsidRDefault="00A556BC" w:rsidP="00A556BC">
            <w:pPr>
              <w:spacing w:after="0" w:line="240" w:lineRule="auto"/>
              <w:rPr>
                <w:rFonts w:ascii="Calibri" w:eastAsia="Calibri" w:hAnsi="Calibri" w:cs="Arial"/>
              </w:rPr>
            </w:pPr>
          </w:p>
        </w:tc>
        <w:tc>
          <w:tcPr>
            <w:tcW w:w="1027" w:type="dxa"/>
            <w:tcBorders>
              <w:top w:val="single" w:sz="4" w:space="0" w:color="auto"/>
              <w:left w:val="single" w:sz="4" w:space="0" w:color="auto"/>
              <w:bottom w:val="single" w:sz="4" w:space="0" w:color="auto"/>
              <w:right w:val="single" w:sz="4" w:space="0" w:color="auto"/>
            </w:tcBorders>
          </w:tcPr>
          <w:p w14:paraId="443780AB" w14:textId="77777777" w:rsidR="00A556BC" w:rsidRPr="00A556BC" w:rsidRDefault="00A556BC" w:rsidP="00A556BC">
            <w:pPr>
              <w:spacing w:after="0" w:line="240" w:lineRule="auto"/>
              <w:rPr>
                <w:rFonts w:ascii="Calibri" w:eastAsia="Calibri" w:hAnsi="Calibri" w:cs="Arial"/>
              </w:rPr>
            </w:pPr>
          </w:p>
        </w:tc>
        <w:tc>
          <w:tcPr>
            <w:tcW w:w="1025" w:type="dxa"/>
            <w:tcBorders>
              <w:top w:val="single" w:sz="4" w:space="0" w:color="auto"/>
              <w:left w:val="single" w:sz="4" w:space="0" w:color="auto"/>
              <w:bottom w:val="single" w:sz="4" w:space="0" w:color="auto"/>
              <w:right w:val="single" w:sz="4" w:space="0" w:color="auto"/>
            </w:tcBorders>
          </w:tcPr>
          <w:p w14:paraId="2050099F" w14:textId="77777777" w:rsidR="00A556BC" w:rsidRPr="00A556BC" w:rsidRDefault="00A556BC" w:rsidP="00A556BC">
            <w:pPr>
              <w:spacing w:after="0" w:line="240" w:lineRule="auto"/>
              <w:rPr>
                <w:rFonts w:ascii="Calibri" w:eastAsia="Calibri" w:hAnsi="Calibri" w:cs="Arial"/>
              </w:rPr>
            </w:pPr>
          </w:p>
        </w:tc>
        <w:tc>
          <w:tcPr>
            <w:tcW w:w="1031" w:type="dxa"/>
            <w:tcBorders>
              <w:top w:val="single" w:sz="4" w:space="0" w:color="auto"/>
              <w:left w:val="single" w:sz="4" w:space="0" w:color="auto"/>
              <w:bottom w:val="single" w:sz="4" w:space="0" w:color="auto"/>
              <w:right w:val="single" w:sz="4" w:space="0" w:color="auto"/>
            </w:tcBorders>
          </w:tcPr>
          <w:p w14:paraId="398DE903" w14:textId="77777777" w:rsidR="00A556BC" w:rsidRPr="00A556BC" w:rsidRDefault="00A556BC" w:rsidP="00A556BC">
            <w:pPr>
              <w:spacing w:after="0" w:line="240" w:lineRule="auto"/>
              <w:rPr>
                <w:rFonts w:ascii="Calibri" w:eastAsia="Calibri" w:hAnsi="Calibri" w:cs="Arial"/>
              </w:rPr>
            </w:pPr>
          </w:p>
        </w:tc>
        <w:tc>
          <w:tcPr>
            <w:tcW w:w="1052" w:type="dxa"/>
            <w:tcBorders>
              <w:top w:val="single" w:sz="4" w:space="0" w:color="auto"/>
              <w:left w:val="single" w:sz="4" w:space="0" w:color="auto"/>
              <w:bottom w:val="single" w:sz="4" w:space="0" w:color="auto"/>
              <w:right w:val="single" w:sz="4" w:space="0" w:color="auto"/>
            </w:tcBorders>
            <w:hideMark/>
          </w:tcPr>
          <w:p w14:paraId="1430E02D"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rtl/>
              </w:rPr>
              <w:t>1-לא</w:t>
            </w:r>
          </w:p>
          <w:p w14:paraId="3214C7C9"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2-כן</w:t>
            </w:r>
          </w:p>
        </w:tc>
        <w:tc>
          <w:tcPr>
            <w:tcW w:w="1041" w:type="dxa"/>
            <w:tcBorders>
              <w:top w:val="single" w:sz="4" w:space="0" w:color="auto"/>
              <w:left w:val="single" w:sz="4" w:space="0" w:color="auto"/>
              <w:bottom w:val="single" w:sz="4" w:space="0" w:color="auto"/>
              <w:right w:val="single" w:sz="4" w:space="0" w:color="auto"/>
            </w:tcBorders>
          </w:tcPr>
          <w:p w14:paraId="62412EA7" w14:textId="77777777" w:rsidR="00A556BC" w:rsidRPr="00A556BC" w:rsidRDefault="00A556BC" w:rsidP="00A556BC">
            <w:pPr>
              <w:spacing w:after="0" w:line="240" w:lineRule="auto"/>
              <w:rPr>
                <w:rFonts w:ascii="Calibri" w:eastAsia="Calibri" w:hAnsi="Calibri" w:cs="Arial"/>
              </w:rPr>
            </w:pPr>
          </w:p>
        </w:tc>
      </w:tr>
      <w:tr w:rsidR="00A556BC" w:rsidRPr="00A556BC" w14:paraId="34124913" w14:textId="77777777" w:rsidTr="005F33A5">
        <w:tc>
          <w:tcPr>
            <w:tcW w:w="1305" w:type="dxa"/>
            <w:tcBorders>
              <w:top w:val="single" w:sz="4" w:space="0" w:color="auto"/>
              <w:left w:val="single" w:sz="4" w:space="0" w:color="auto"/>
              <w:bottom w:val="single" w:sz="4" w:space="0" w:color="auto"/>
              <w:right w:val="single" w:sz="4" w:space="0" w:color="auto"/>
            </w:tcBorders>
          </w:tcPr>
          <w:p w14:paraId="2F79318D" w14:textId="77777777" w:rsidR="00A556BC" w:rsidRPr="00A556BC" w:rsidRDefault="00A556BC" w:rsidP="00A556BC">
            <w:pPr>
              <w:spacing w:after="0" w:line="240" w:lineRule="auto"/>
              <w:rPr>
                <w:rFonts w:ascii="Calibri" w:eastAsia="Calibri" w:hAnsi="Calibri" w:cs="Arial"/>
                <w:rtl/>
              </w:rPr>
            </w:pPr>
          </w:p>
          <w:p w14:paraId="576EC5AA" w14:textId="77777777" w:rsidR="00A556BC" w:rsidRPr="00A556BC" w:rsidRDefault="00A556BC" w:rsidP="00A556BC">
            <w:pPr>
              <w:spacing w:after="0" w:line="240" w:lineRule="auto"/>
              <w:rPr>
                <w:rFonts w:ascii="Calibri" w:eastAsia="Calibri" w:hAnsi="Calibri" w:cs="Arial"/>
                <w:rtl/>
              </w:rPr>
            </w:pPr>
          </w:p>
          <w:p w14:paraId="4FA1E39F" w14:textId="77777777" w:rsidR="00A556BC" w:rsidRPr="00A556BC" w:rsidRDefault="00A556BC" w:rsidP="00A556BC">
            <w:pPr>
              <w:spacing w:after="0" w:line="240" w:lineRule="auto"/>
              <w:rPr>
                <w:rFonts w:ascii="Calibri" w:eastAsia="Calibri" w:hAnsi="Calibri" w:cs="Arial"/>
              </w:rPr>
            </w:pPr>
          </w:p>
        </w:tc>
        <w:tc>
          <w:tcPr>
            <w:tcW w:w="1008" w:type="dxa"/>
            <w:tcBorders>
              <w:top w:val="single" w:sz="4" w:space="0" w:color="auto"/>
              <w:left w:val="single" w:sz="4" w:space="0" w:color="auto"/>
              <w:bottom w:val="single" w:sz="4" w:space="0" w:color="auto"/>
              <w:right w:val="single" w:sz="4" w:space="0" w:color="auto"/>
            </w:tcBorders>
          </w:tcPr>
          <w:p w14:paraId="10A634F0" w14:textId="77777777" w:rsidR="00A556BC" w:rsidRPr="00A556BC" w:rsidRDefault="00A556BC" w:rsidP="00A556BC">
            <w:pPr>
              <w:spacing w:after="0" w:line="240" w:lineRule="auto"/>
              <w:rPr>
                <w:rFonts w:ascii="Calibri" w:eastAsia="Calibri" w:hAnsi="Calibri" w:cs="Arial"/>
              </w:rPr>
            </w:pPr>
          </w:p>
        </w:tc>
        <w:tc>
          <w:tcPr>
            <w:tcW w:w="1033" w:type="dxa"/>
            <w:tcBorders>
              <w:top w:val="single" w:sz="4" w:space="0" w:color="auto"/>
              <w:left w:val="single" w:sz="4" w:space="0" w:color="auto"/>
              <w:bottom w:val="single" w:sz="4" w:space="0" w:color="auto"/>
              <w:right w:val="single" w:sz="4" w:space="0" w:color="auto"/>
            </w:tcBorders>
          </w:tcPr>
          <w:p w14:paraId="53499D6C" w14:textId="77777777" w:rsidR="00A556BC" w:rsidRPr="00A556BC" w:rsidRDefault="00A556BC" w:rsidP="00A556BC">
            <w:pPr>
              <w:spacing w:after="0" w:line="240" w:lineRule="auto"/>
              <w:rPr>
                <w:rFonts w:ascii="Calibri" w:eastAsia="Calibri" w:hAnsi="Calibri" w:cs="Arial"/>
              </w:rPr>
            </w:pPr>
          </w:p>
        </w:tc>
        <w:tc>
          <w:tcPr>
            <w:tcW w:w="1027" w:type="dxa"/>
            <w:tcBorders>
              <w:top w:val="single" w:sz="4" w:space="0" w:color="auto"/>
              <w:left w:val="single" w:sz="4" w:space="0" w:color="auto"/>
              <w:bottom w:val="single" w:sz="4" w:space="0" w:color="auto"/>
              <w:right w:val="single" w:sz="4" w:space="0" w:color="auto"/>
            </w:tcBorders>
          </w:tcPr>
          <w:p w14:paraId="4A2927F4" w14:textId="77777777" w:rsidR="00A556BC" w:rsidRPr="00A556BC" w:rsidRDefault="00A556BC" w:rsidP="00A556BC">
            <w:pPr>
              <w:spacing w:after="0" w:line="240" w:lineRule="auto"/>
              <w:rPr>
                <w:rFonts w:ascii="Calibri" w:eastAsia="Calibri" w:hAnsi="Calibri" w:cs="Arial"/>
              </w:rPr>
            </w:pPr>
          </w:p>
        </w:tc>
        <w:tc>
          <w:tcPr>
            <w:tcW w:w="1025" w:type="dxa"/>
            <w:tcBorders>
              <w:top w:val="single" w:sz="4" w:space="0" w:color="auto"/>
              <w:left w:val="single" w:sz="4" w:space="0" w:color="auto"/>
              <w:bottom w:val="single" w:sz="4" w:space="0" w:color="auto"/>
              <w:right w:val="single" w:sz="4" w:space="0" w:color="auto"/>
            </w:tcBorders>
          </w:tcPr>
          <w:p w14:paraId="27EE8ED0" w14:textId="77777777" w:rsidR="00A556BC" w:rsidRPr="00A556BC" w:rsidRDefault="00A556BC" w:rsidP="00A556BC">
            <w:pPr>
              <w:spacing w:after="0" w:line="240" w:lineRule="auto"/>
              <w:rPr>
                <w:rFonts w:ascii="Calibri" w:eastAsia="Calibri" w:hAnsi="Calibri" w:cs="Arial"/>
              </w:rPr>
            </w:pPr>
          </w:p>
        </w:tc>
        <w:tc>
          <w:tcPr>
            <w:tcW w:w="1031" w:type="dxa"/>
            <w:tcBorders>
              <w:top w:val="single" w:sz="4" w:space="0" w:color="auto"/>
              <w:left w:val="single" w:sz="4" w:space="0" w:color="auto"/>
              <w:bottom w:val="single" w:sz="4" w:space="0" w:color="auto"/>
              <w:right w:val="single" w:sz="4" w:space="0" w:color="auto"/>
            </w:tcBorders>
          </w:tcPr>
          <w:p w14:paraId="05E98CDF" w14:textId="77777777" w:rsidR="00A556BC" w:rsidRPr="00A556BC" w:rsidRDefault="00A556BC" w:rsidP="00A556BC">
            <w:pPr>
              <w:spacing w:after="0" w:line="240" w:lineRule="auto"/>
              <w:rPr>
                <w:rFonts w:ascii="Calibri" w:eastAsia="Calibri" w:hAnsi="Calibri" w:cs="Arial"/>
              </w:rPr>
            </w:pPr>
          </w:p>
        </w:tc>
        <w:tc>
          <w:tcPr>
            <w:tcW w:w="1052" w:type="dxa"/>
            <w:tcBorders>
              <w:top w:val="single" w:sz="4" w:space="0" w:color="auto"/>
              <w:left w:val="single" w:sz="4" w:space="0" w:color="auto"/>
              <w:bottom w:val="single" w:sz="4" w:space="0" w:color="auto"/>
              <w:right w:val="single" w:sz="4" w:space="0" w:color="auto"/>
            </w:tcBorders>
            <w:hideMark/>
          </w:tcPr>
          <w:p w14:paraId="6BCDE92D"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rtl/>
              </w:rPr>
              <w:t xml:space="preserve">1-לא </w:t>
            </w:r>
          </w:p>
          <w:p w14:paraId="55775CF5"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2-כן</w:t>
            </w:r>
          </w:p>
        </w:tc>
        <w:tc>
          <w:tcPr>
            <w:tcW w:w="1041" w:type="dxa"/>
            <w:tcBorders>
              <w:top w:val="single" w:sz="4" w:space="0" w:color="auto"/>
              <w:left w:val="single" w:sz="4" w:space="0" w:color="auto"/>
              <w:bottom w:val="single" w:sz="4" w:space="0" w:color="auto"/>
              <w:right w:val="single" w:sz="4" w:space="0" w:color="auto"/>
            </w:tcBorders>
          </w:tcPr>
          <w:p w14:paraId="5F35F559" w14:textId="77777777" w:rsidR="00A556BC" w:rsidRPr="00A556BC" w:rsidRDefault="00A556BC" w:rsidP="00A556BC">
            <w:pPr>
              <w:spacing w:after="0" w:line="240" w:lineRule="auto"/>
              <w:rPr>
                <w:rFonts w:ascii="Calibri" w:eastAsia="Calibri" w:hAnsi="Calibri" w:cs="Arial"/>
              </w:rPr>
            </w:pPr>
          </w:p>
        </w:tc>
      </w:tr>
      <w:tr w:rsidR="00A556BC" w:rsidRPr="00A556BC" w14:paraId="44C7C61B" w14:textId="77777777" w:rsidTr="005F33A5">
        <w:tc>
          <w:tcPr>
            <w:tcW w:w="1305" w:type="dxa"/>
            <w:tcBorders>
              <w:top w:val="single" w:sz="4" w:space="0" w:color="auto"/>
              <w:left w:val="single" w:sz="4" w:space="0" w:color="auto"/>
              <w:bottom w:val="single" w:sz="4" w:space="0" w:color="auto"/>
              <w:right w:val="single" w:sz="4" w:space="0" w:color="auto"/>
            </w:tcBorders>
          </w:tcPr>
          <w:p w14:paraId="3C8A2D67" w14:textId="77777777" w:rsidR="00A556BC" w:rsidRPr="00A556BC" w:rsidRDefault="00A556BC" w:rsidP="00A556BC">
            <w:pPr>
              <w:spacing w:after="0" w:line="240" w:lineRule="auto"/>
              <w:rPr>
                <w:rFonts w:ascii="Calibri" w:eastAsia="Calibri" w:hAnsi="Calibri" w:cs="Arial"/>
                <w:rtl/>
              </w:rPr>
            </w:pPr>
          </w:p>
          <w:p w14:paraId="1BFC978B" w14:textId="77777777" w:rsidR="00A556BC" w:rsidRPr="00A556BC" w:rsidRDefault="00A556BC" w:rsidP="00A556BC">
            <w:pPr>
              <w:spacing w:after="0" w:line="240" w:lineRule="auto"/>
              <w:rPr>
                <w:rFonts w:ascii="Calibri" w:eastAsia="Calibri" w:hAnsi="Calibri" w:cs="Arial"/>
                <w:rtl/>
              </w:rPr>
            </w:pPr>
          </w:p>
          <w:p w14:paraId="444E8224" w14:textId="77777777" w:rsidR="00A556BC" w:rsidRPr="00A556BC" w:rsidRDefault="00A556BC" w:rsidP="00A556BC">
            <w:pPr>
              <w:spacing w:after="0" w:line="240" w:lineRule="auto"/>
              <w:rPr>
                <w:rFonts w:ascii="Calibri" w:eastAsia="Calibri" w:hAnsi="Calibri" w:cs="Arial"/>
              </w:rPr>
            </w:pPr>
          </w:p>
        </w:tc>
        <w:tc>
          <w:tcPr>
            <w:tcW w:w="1008" w:type="dxa"/>
            <w:tcBorders>
              <w:top w:val="single" w:sz="4" w:space="0" w:color="auto"/>
              <w:left w:val="single" w:sz="4" w:space="0" w:color="auto"/>
              <w:bottom w:val="single" w:sz="4" w:space="0" w:color="auto"/>
              <w:right w:val="single" w:sz="4" w:space="0" w:color="auto"/>
            </w:tcBorders>
          </w:tcPr>
          <w:p w14:paraId="12E38655" w14:textId="77777777" w:rsidR="00A556BC" w:rsidRPr="00A556BC" w:rsidRDefault="00A556BC" w:rsidP="00A556BC">
            <w:pPr>
              <w:spacing w:after="0" w:line="240" w:lineRule="auto"/>
              <w:rPr>
                <w:rFonts w:ascii="Calibri" w:eastAsia="Calibri" w:hAnsi="Calibri" w:cs="Arial"/>
              </w:rPr>
            </w:pPr>
          </w:p>
        </w:tc>
        <w:tc>
          <w:tcPr>
            <w:tcW w:w="1033" w:type="dxa"/>
            <w:tcBorders>
              <w:top w:val="single" w:sz="4" w:space="0" w:color="auto"/>
              <w:left w:val="single" w:sz="4" w:space="0" w:color="auto"/>
              <w:bottom w:val="single" w:sz="4" w:space="0" w:color="auto"/>
              <w:right w:val="single" w:sz="4" w:space="0" w:color="auto"/>
            </w:tcBorders>
          </w:tcPr>
          <w:p w14:paraId="3DA529E5" w14:textId="77777777" w:rsidR="00A556BC" w:rsidRPr="00A556BC" w:rsidRDefault="00A556BC" w:rsidP="00A556BC">
            <w:pPr>
              <w:spacing w:after="0" w:line="240" w:lineRule="auto"/>
              <w:rPr>
                <w:rFonts w:ascii="Calibri" w:eastAsia="Calibri" w:hAnsi="Calibri" w:cs="Arial"/>
              </w:rPr>
            </w:pPr>
          </w:p>
        </w:tc>
        <w:tc>
          <w:tcPr>
            <w:tcW w:w="1027" w:type="dxa"/>
            <w:tcBorders>
              <w:top w:val="single" w:sz="4" w:space="0" w:color="auto"/>
              <w:left w:val="single" w:sz="4" w:space="0" w:color="auto"/>
              <w:bottom w:val="single" w:sz="4" w:space="0" w:color="auto"/>
              <w:right w:val="single" w:sz="4" w:space="0" w:color="auto"/>
            </w:tcBorders>
          </w:tcPr>
          <w:p w14:paraId="044506D1" w14:textId="77777777" w:rsidR="00A556BC" w:rsidRPr="00A556BC" w:rsidRDefault="00A556BC" w:rsidP="00A556BC">
            <w:pPr>
              <w:spacing w:after="0" w:line="240" w:lineRule="auto"/>
              <w:rPr>
                <w:rFonts w:ascii="Calibri" w:eastAsia="Calibri" w:hAnsi="Calibri" w:cs="Arial"/>
              </w:rPr>
            </w:pPr>
          </w:p>
        </w:tc>
        <w:tc>
          <w:tcPr>
            <w:tcW w:w="1025" w:type="dxa"/>
            <w:tcBorders>
              <w:top w:val="single" w:sz="4" w:space="0" w:color="auto"/>
              <w:left w:val="single" w:sz="4" w:space="0" w:color="auto"/>
              <w:bottom w:val="single" w:sz="4" w:space="0" w:color="auto"/>
              <w:right w:val="single" w:sz="4" w:space="0" w:color="auto"/>
            </w:tcBorders>
          </w:tcPr>
          <w:p w14:paraId="6723447C" w14:textId="77777777" w:rsidR="00A556BC" w:rsidRPr="00A556BC" w:rsidRDefault="00A556BC" w:rsidP="00A556BC">
            <w:pPr>
              <w:spacing w:after="0" w:line="240" w:lineRule="auto"/>
              <w:rPr>
                <w:rFonts w:ascii="Calibri" w:eastAsia="Calibri" w:hAnsi="Calibri" w:cs="Arial"/>
              </w:rPr>
            </w:pPr>
          </w:p>
        </w:tc>
        <w:tc>
          <w:tcPr>
            <w:tcW w:w="1031" w:type="dxa"/>
            <w:tcBorders>
              <w:top w:val="single" w:sz="4" w:space="0" w:color="auto"/>
              <w:left w:val="single" w:sz="4" w:space="0" w:color="auto"/>
              <w:bottom w:val="single" w:sz="4" w:space="0" w:color="auto"/>
              <w:right w:val="single" w:sz="4" w:space="0" w:color="auto"/>
            </w:tcBorders>
          </w:tcPr>
          <w:p w14:paraId="4F072A9A" w14:textId="77777777" w:rsidR="00A556BC" w:rsidRPr="00A556BC" w:rsidRDefault="00A556BC" w:rsidP="00A556BC">
            <w:pPr>
              <w:spacing w:after="0" w:line="240" w:lineRule="auto"/>
              <w:rPr>
                <w:rFonts w:ascii="Calibri" w:eastAsia="Calibri" w:hAnsi="Calibri" w:cs="Arial"/>
              </w:rPr>
            </w:pPr>
          </w:p>
        </w:tc>
        <w:tc>
          <w:tcPr>
            <w:tcW w:w="1052" w:type="dxa"/>
            <w:tcBorders>
              <w:top w:val="single" w:sz="4" w:space="0" w:color="auto"/>
              <w:left w:val="single" w:sz="4" w:space="0" w:color="auto"/>
              <w:bottom w:val="single" w:sz="4" w:space="0" w:color="auto"/>
              <w:right w:val="single" w:sz="4" w:space="0" w:color="auto"/>
            </w:tcBorders>
            <w:hideMark/>
          </w:tcPr>
          <w:p w14:paraId="60FA42D0"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rtl/>
              </w:rPr>
              <w:t>1-לא</w:t>
            </w:r>
          </w:p>
          <w:p w14:paraId="7BE222D7"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2-כן</w:t>
            </w:r>
          </w:p>
        </w:tc>
        <w:tc>
          <w:tcPr>
            <w:tcW w:w="1041" w:type="dxa"/>
            <w:tcBorders>
              <w:top w:val="single" w:sz="4" w:space="0" w:color="auto"/>
              <w:left w:val="single" w:sz="4" w:space="0" w:color="auto"/>
              <w:bottom w:val="single" w:sz="4" w:space="0" w:color="auto"/>
              <w:right w:val="single" w:sz="4" w:space="0" w:color="auto"/>
            </w:tcBorders>
          </w:tcPr>
          <w:p w14:paraId="2D5F86EC" w14:textId="77777777" w:rsidR="00A556BC" w:rsidRPr="00A556BC" w:rsidRDefault="00A556BC" w:rsidP="00A556BC">
            <w:pPr>
              <w:spacing w:after="0" w:line="240" w:lineRule="auto"/>
              <w:rPr>
                <w:rFonts w:ascii="Calibri" w:eastAsia="Calibri" w:hAnsi="Calibri" w:cs="Arial"/>
              </w:rPr>
            </w:pPr>
          </w:p>
        </w:tc>
      </w:tr>
      <w:tr w:rsidR="00A556BC" w:rsidRPr="00A556BC" w14:paraId="7CC12699" w14:textId="77777777" w:rsidTr="005F33A5">
        <w:tc>
          <w:tcPr>
            <w:tcW w:w="1305" w:type="dxa"/>
            <w:tcBorders>
              <w:top w:val="single" w:sz="4" w:space="0" w:color="auto"/>
              <w:left w:val="single" w:sz="4" w:space="0" w:color="auto"/>
              <w:bottom w:val="single" w:sz="4" w:space="0" w:color="auto"/>
              <w:right w:val="single" w:sz="4" w:space="0" w:color="auto"/>
            </w:tcBorders>
          </w:tcPr>
          <w:p w14:paraId="3F07C064" w14:textId="77777777" w:rsidR="00A556BC" w:rsidRPr="00A556BC" w:rsidRDefault="00A556BC" w:rsidP="00A556BC">
            <w:pPr>
              <w:spacing w:after="0" w:line="240" w:lineRule="auto"/>
              <w:rPr>
                <w:rFonts w:ascii="Calibri" w:eastAsia="Calibri" w:hAnsi="Calibri" w:cs="Arial"/>
                <w:rtl/>
              </w:rPr>
            </w:pPr>
          </w:p>
          <w:p w14:paraId="276C9A37" w14:textId="77777777" w:rsidR="00A556BC" w:rsidRPr="00A556BC" w:rsidRDefault="00A556BC" w:rsidP="00A556BC">
            <w:pPr>
              <w:spacing w:after="0" w:line="240" w:lineRule="auto"/>
              <w:rPr>
                <w:rFonts w:ascii="Calibri" w:eastAsia="Calibri" w:hAnsi="Calibri" w:cs="Arial"/>
                <w:rtl/>
              </w:rPr>
            </w:pPr>
          </w:p>
          <w:p w14:paraId="0C64FA50" w14:textId="77777777" w:rsidR="00A556BC" w:rsidRPr="00A556BC" w:rsidRDefault="00A556BC" w:rsidP="00A556BC">
            <w:pPr>
              <w:spacing w:after="0" w:line="240" w:lineRule="auto"/>
              <w:rPr>
                <w:rFonts w:ascii="Calibri" w:eastAsia="Calibri" w:hAnsi="Calibri" w:cs="Arial"/>
              </w:rPr>
            </w:pPr>
          </w:p>
        </w:tc>
        <w:tc>
          <w:tcPr>
            <w:tcW w:w="1008" w:type="dxa"/>
            <w:tcBorders>
              <w:top w:val="single" w:sz="4" w:space="0" w:color="auto"/>
              <w:left w:val="single" w:sz="4" w:space="0" w:color="auto"/>
              <w:bottom w:val="single" w:sz="4" w:space="0" w:color="auto"/>
              <w:right w:val="single" w:sz="4" w:space="0" w:color="auto"/>
            </w:tcBorders>
          </w:tcPr>
          <w:p w14:paraId="18E389BC" w14:textId="77777777" w:rsidR="00A556BC" w:rsidRPr="00A556BC" w:rsidRDefault="00A556BC" w:rsidP="00A556BC">
            <w:pPr>
              <w:spacing w:after="0" w:line="240" w:lineRule="auto"/>
              <w:rPr>
                <w:rFonts w:ascii="Calibri" w:eastAsia="Calibri" w:hAnsi="Calibri" w:cs="Arial"/>
              </w:rPr>
            </w:pPr>
          </w:p>
        </w:tc>
        <w:tc>
          <w:tcPr>
            <w:tcW w:w="1033" w:type="dxa"/>
            <w:tcBorders>
              <w:top w:val="single" w:sz="4" w:space="0" w:color="auto"/>
              <w:left w:val="single" w:sz="4" w:space="0" w:color="auto"/>
              <w:bottom w:val="single" w:sz="4" w:space="0" w:color="auto"/>
              <w:right w:val="single" w:sz="4" w:space="0" w:color="auto"/>
            </w:tcBorders>
          </w:tcPr>
          <w:p w14:paraId="6C27AD63" w14:textId="77777777" w:rsidR="00A556BC" w:rsidRPr="00A556BC" w:rsidRDefault="00A556BC" w:rsidP="00A556BC">
            <w:pPr>
              <w:spacing w:after="0" w:line="240" w:lineRule="auto"/>
              <w:rPr>
                <w:rFonts w:ascii="Calibri" w:eastAsia="Calibri" w:hAnsi="Calibri" w:cs="Arial"/>
              </w:rPr>
            </w:pPr>
          </w:p>
        </w:tc>
        <w:tc>
          <w:tcPr>
            <w:tcW w:w="1027" w:type="dxa"/>
            <w:tcBorders>
              <w:top w:val="single" w:sz="4" w:space="0" w:color="auto"/>
              <w:left w:val="single" w:sz="4" w:space="0" w:color="auto"/>
              <w:bottom w:val="single" w:sz="4" w:space="0" w:color="auto"/>
              <w:right w:val="single" w:sz="4" w:space="0" w:color="auto"/>
            </w:tcBorders>
          </w:tcPr>
          <w:p w14:paraId="4933A2BB" w14:textId="77777777" w:rsidR="00A556BC" w:rsidRPr="00A556BC" w:rsidRDefault="00A556BC" w:rsidP="00A556BC">
            <w:pPr>
              <w:spacing w:after="0" w:line="240" w:lineRule="auto"/>
              <w:rPr>
                <w:rFonts w:ascii="Calibri" w:eastAsia="Calibri" w:hAnsi="Calibri" w:cs="Arial"/>
              </w:rPr>
            </w:pPr>
          </w:p>
        </w:tc>
        <w:tc>
          <w:tcPr>
            <w:tcW w:w="1025" w:type="dxa"/>
            <w:tcBorders>
              <w:top w:val="single" w:sz="4" w:space="0" w:color="auto"/>
              <w:left w:val="single" w:sz="4" w:space="0" w:color="auto"/>
              <w:bottom w:val="single" w:sz="4" w:space="0" w:color="auto"/>
              <w:right w:val="single" w:sz="4" w:space="0" w:color="auto"/>
            </w:tcBorders>
          </w:tcPr>
          <w:p w14:paraId="5CF6ABD6" w14:textId="77777777" w:rsidR="00A556BC" w:rsidRPr="00A556BC" w:rsidRDefault="00A556BC" w:rsidP="00A556BC">
            <w:pPr>
              <w:spacing w:after="0" w:line="240" w:lineRule="auto"/>
              <w:rPr>
                <w:rFonts w:ascii="Calibri" w:eastAsia="Calibri" w:hAnsi="Calibri" w:cs="Arial"/>
              </w:rPr>
            </w:pPr>
          </w:p>
        </w:tc>
        <w:tc>
          <w:tcPr>
            <w:tcW w:w="1031" w:type="dxa"/>
            <w:tcBorders>
              <w:top w:val="single" w:sz="4" w:space="0" w:color="auto"/>
              <w:left w:val="single" w:sz="4" w:space="0" w:color="auto"/>
              <w:bottom w:val="single" w:sz="4" w:space="0" w:color="auto"/>
              <w:right w:val="single" w:sz="4" w:space="0" w:color="auto"/>
            </w:tcBorders>
          </w:tcPr>
          <w:p w14:paraId="7E2B0AA7" w14:textId="77777777" w:rsidR="00A556BC" w:rsidRPr="00A556BC" w:rsidRDefault="00A556BC" w:rsidP="00A556BC">
            <w:pPr>
              <w:spacing w:after="0" w:line="240" w:lineRule="auto"/>
              <w:rPr>
                <w:rFonts w:ascii="Calibri" w:eastAsia="Calibri" w:hAnsi="Calibri" w:cs="Arial"/>
              </w:rPr>
            </w:pPr>
          </w:p>
        </w:tc>
        <w:tc>
          <w:tcPr>
            <w:tcW w:w="1052" w:type="dxa"/>
            <w:tcBorders>
              <w:top w:val="single" w:sz="4" w:space="0" w:color="auto"/>
              <w:left w:val="single" w:sz="4" w:space="0" w:color="auto"/>
              <w:bottom w:val="single" w:sz="4" w:space="0" w:color="auto"/>
              <w:right w:val="single" w:sz="4" w:space="0" w:color="auto"/>
            </w:tcBorders>
            <w:hideMark/>
          </w:tcPr>
          <w:p w14:paraId="5444A7AC"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rtl/>
              </w:rPr>
              <w:t>1-לא</w:t>
            </w:r>
          </w:p>
          <w:p w14:paraId="68E146D3"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2-כן</w:t>
            </w:r>
          </w:p>
        </w:tc>
        <w:tc>
          <w:tcPr>
            <w:tcW w:w="1041" w:type="dxa"/>
            <w:tcBorders>
              <w:top w:val="single" w:sz="4" w:space="0" w:color="auto"/>
              <w:left w:val="single" w:sz="4" w:space="0" w:color="auto"/>
              <w:bottom w:val="single" w:sz="4" w:space="0" w:color="auto"/>
              <w:right w:val="single" w:sz="4" w:space="0" w:color="auto"/>
            </w:tcBorders>
          </w:tcPr>
          <w:p w14:paraId="25670896" w14:textId="77777777" w:rsidR="00A556BC" w:rsidRPr="00A556BC" w:rsidRDefault="00A556BC" w:rsidP="00A556BC">
            <w:pPr>
              <w:spacing w:after="0" w:line="240" w:lineRule="auto"/>
              <w:rPr>
                <w:rFonts w:ascii="Calibri" w:eastAsia="Calibri" w:hAnsi="Calibri" w:cs="Arial"/>
              </w:rPr>
            </w:pPr>
          </w:p>
        </w:tc>
      </w:tr>
    </w:tbl>
    <w:p w14:paraId="18F2C00F" w14:textId="77777777" w:rsidR="00A556BC" w:rsidRPr="00A556BC" w:rsidRDefault="00A556BC" w:rsidP="00A556BC">
      <w:pPr>
        <w:rPr>
          <w:rFonts w:ascii="Calibri" w:eastAsia="Calibri" w:hAnsi="Calibri" w:cs="Arial"/>
          <w:rtl/>
        </w:rPr>
      </w:pPr>
    </w:p>
    <w:p w14:paraId="33BEB852" w14:textId="77777777" w:rsidR="00A556BC" w:rsidRPr="00A556BC" w:rsidRDefault="00A556BC" w:rsidP="00A556BC">
      <w:pPr>
        <w:rPr>
          <w:rFonts w:ascii="Calibri" w:eastAsia="Calibri" w:hAnsi="Calibri" w:cs="Arial"/>
          <w:rtl/>
        </w:rPr>
      </w:pPr>
      <w:r w:rsidRPr="00A556BC">
        <w:rPr>
          <w:rFonts w:ascii="Calibri" w:eastAsia="Calibri" w:hAnsi="Calibri" w:cs="Arial"/>
          <w:rtl/>
        </w:rPr>
        <w:t>אחוז משרה: 1-פחות מחצי משרה 2-חצי משרה ויותר 3-משרה מלאה 4-יותר ממשרה 8-אחר</w:t>
      </w:r>
    </w:p>
    <w:p w14:paraId="36B1F675"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32</w:t>
      </w:r>
      <w:r w:rsidRPr="00A556BC">
        <w:rPr>
          <w:rFonts w:ascii="Calibri" w:eastAsia="Calibri" w:hAnsi="Calibri" w:cs="Arial" w:hint="cs"/>
          <w:rtl/>
        </w:rPr>
        <w:t>.  אם אתה שוטר תנועה, כמה שעות ביום אתה מבלה בכביש?     ___________________</w:t>
      </w:r>
    </w:p>
    <w:p w14:paraId="6448CA15"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33</w:t>
      </w:r>
      <w:r w:rsidRPr="00A556BC">
        <w:rPr>
          <w:rFonts w:ascii="Calibri" w:eastAsia="Calibri" w:hAnsi="Calibri" w:cs="Arial" w:hint="cs"/>
          <w:rtl/>
        </w:rPr>
        <w:t>.  אם אתה שוטר תנועה,  באיזה אזור אתה עובד?  _____________________________</w:t>
      </w:r>
    </w:p>
    <w:p w14:paraId="577D70D4"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34</w:t>
      </w:r>
      <w:r w:rsidRPr="00A556BC">
        <w:rPr>
          <w:rFonts w:ascii="Calibri" w:eastAsia="Calibri" w:hAnsi="Calibri" w:cs="Arial"/>
          <w:b/>
          <w:bCs/>
          <w:rtl/>
        </w:rPr>
        <w:t>.</w:t>
      </w:r>
      <w:r w:rsidRPr="00A556BC">
        <w:rPr>
          <w:rFonts w:ascii="Calibri" w:eastAsia="Calibri" w:hAnsi="Calibri" w:cs="Arial" w:hint="cs"/>
          <w:b/>
          <w:bCs/>
        </w:rPr>
        <w:t xml:space="preserve"> </w:t>
      </w:r>
      <w:r w:rsidRPr="00A556BC">
        <w:rPr>
          <w:rFonts w:ascii="Calibri" w:eastAsia="Calibri" w:hAnsi="Calibri" w:cs="Arial"/>
          <w:rtl/>
        </w:rPr>
        <w:t>אם נחשפת לחומרים כימיים אנא ציין:</w:t>
      </w:r>
    </w:p>
    <w:p w14:paraId="025E4FC2" w14:textId="77777777" w:rsidR="00A556BC" w:rsidRPr="00A556BC" w:rsidRDefault="00A556BC" w:rsidP="00A556BC">
      <w:pPr>
        <w:rPr>
          <w:rFonts w:ascii="Calibri" w:eastAsia="Calibri" w:hAnsi="Calibri" w:cs="Arial"/>
          <w:rtl/>
        </w:rPr>
      </w:pPr>
      <w:r w:rsidRPr="00A556BC">
        <w:rPr>
          <w:rFonts w:ascii="Calibri" w:eastAsia="Calibri" w:hAnsi="Calibri" w:cs="Arial" w:hint="cs"/>
          <w:rtl/>
        </w:rPr>
        <w:t>ב</w:t>
      </w:r>
      <w:r w:rsidRPr="00A556BC">
        <w:rPr>
          <w:rFonts w:ascii="Calibri" w:eastAsia="Calibri" w:hAnsi="Calibri" w:cs="Arial"/>
          <w:rtl/>
        </w:rPr>
        <w:t>תדירות חשיפה</w:t>
      </w:r>
      <w:r w:rsidRPr="00A556BC">
        <w:rPr>
          <w:rFonts w:ascii="Calibri" w:eastAsia="Calibri" w:hAnsi="Calibri" w:cs="Arial" w:hint="cs"/>
          <w:rtl/>
        </w:rPr>
        <w:t>, נא ציין מספר</w:t>
      </w:r>
      <w:r w:rsidRPr="00A556BC">
        <w:rPr>
          <w:rFonts w:ascii="Calibri" w:eastAsia="Calibri" w:hAnsi="Calibri" w:cs="Arial"/>
          <w:rtl/>
        </w:rPr>
        <w:t xml:space="preserve">:  1-מס' פעמים בשנה.  2-מס' פעמים בחודש. </w:t>
      </w:r>
    </w:p>
    <w:p w14:paraId="772677AD" w14:textId="77777777" w:rsidR="00A556BC" w:rsidRPr="00A556BC" w:rsidRDefault="00A556BC" w:rsidP="00A556BC">
      <w:pPr>
        <w:rPr>
          <w:rFonts w:ascii="Calibri" w:eastAsia="Calibri" w:hAnsi="Calibri" w:cs="Arial"/>
          <w:rtl/>
        </w:rPr>
      </w:pPr>
      <w:r w:rsidRPr="00A556BC">
        <w:rPr>
          <w:rFonts w:ascii="Calibri" w:eastAsia="Calibri" w:hAnsi="Calibri" w:cs="Arial"/>
          <w:rtl/>
        </w:rPr>
        <w:t>3-מס' פעמים בשבוע.   4 –מס' פעמים ביום.  5-אחר.    6-לא זוכר</w:t>
      </w:r>
    </w:p>
    <w:p w14:paraId="19CA1C84" w14:textId="77777777" w:rsidR="00A556BC" w:rsidRPr="00A556BC" w:rsidRDefault="00A556BC" w:rsidP="00A556BC">
      <w:pPr>
        <w:rPr>
          <w:rFonts w:ascii="Calibri" w:eastAsia="Calibri" w:hAnsi="Calibri" w:cs="Arial"/>
          <w:b/>
          <w:bCs/>
          <w:rtl/>
        </w:rPr>
      </w:pPr>
    </w:p>
    <w:p w14:paraId="79B4B74F" w14:textId="0730DD2B" w:rsidR="0029523C" w:rsidRDefault="0029523C">
      <w:pPr>
        <w:bidi w:val="0"/>
        <w:spacing w:after="160" w:line="259" w:lineRule="auto"/>
        <w:rPr>
          <w:rFonts w:ascii="Calibri" w:eastAsia="Calibri" w:hAnsi="Calibri" w:cs="Arial"/>
          <w:b/>
          <w:bCs/>
          <w:rtl/>
        </w:rPr>
      </w:pPr>
      <w:r>
        <w:rPr>
          <w:rFonts w:ascii="Calibri" w:eastAsia="Calibri" w:hAnsi="Calibri" w:cs="Arial"/>
          <w:b/>
          <w:bCs/>
          <w:rtl/>
        </w:rPr>
        <w:br w:type="page"/>
      </w:r>
    </w:p>
    <w:p w14:paraId="78A16FF8" w14:textId="77777777" w:rsidR="00A556BC" w:rsidRPr="00A556BC" w:rsidRDefault="00A556BC" w:rsidP="00A556BC">
      <w:pPr>
        <w:rPr>
          <w:rFonts w:ascii="Calibri" w:eastAsia="Calibri" w:hAnsi="Calibri" w:cs="Arial"/>
          <w:b/>
          <w:bCs/>
          <w:rtl/>
        </w:rPr>
      </w:pPr>
    </w:p>
    <w:p w14:paraId="24E95D38" w14:textId="77777777" w:rsidR="00A556BC" w:rsidRPr="00A556BC" w:rsidRDefault="00A556BC" w:rsidP="00A556BC">
      <w:pPr>
        <w:rPr>
          <w:rFonts w:ascii="Calibri" w:eastAsia="Calibri" w:hAnsi="Calibri" w:cs="Arial"/>
          <w:b/>
          <w:bCs/>
          <w:rtl/>
        </w:rPr>
      </w:pPr>
    </w:p>
    <w:p w14:paraId="27A9E937" w14:textId="77777777" w:rsidR="00A556BC" w:rsidRPr="00A556BC" w:rsidRDefault="00A556BC" w:rsidP="00A556BC">
      <w:pPr>
        <w:rPr>
          <w:rFonts w:ascii="Calibri" w:eastAsia="Calibri" w:hAnsi="Calibri" w:cs="Arial"/>
          <w:b/>
          <w:bCs/>
          <w:rtl/>
        </w:rPr>
      </w:pPr>
    </w:p>
    <w:p w14:paraId="3C649B7A" w14:textId="77777777" w:rsidR="00A556BC" w:rsidRPr="00A556BC" w:rsidRDefault="00A556BC" w:rsidP="00A556BC">
      <w:pPr>
        <w:rPr>
          <w:rFonts w:ascii="Calibri" w:eastAsia="Calibri" w:hAnsi="Calibri" w:cs="Arial"/>
          <w:b/>
          <w:bCs/>
          <w:rtl/>
        </w:rPr>
      </w:pPr>
    </w:p>
    <w:p w14:paraId="7AAD6F82" w14:textId="77777777" w:rsidR="00A556BC" w:rsidRPr="00A556BC" w:rsidRDefault="00A556BC" w:rsidP="00A556BC">
      <w:pPr>
        <w:rPr>
          <w:rFonts w:ascii="Calibri" w:eastAsia="Calibri" w:hAnsi="Calibri" w:cs="Arial"/>
          <w:b/>
          <w:bCs/>
        </w:rPr>
      </w:pPr>
    </w:p>
    <w:p w14:paraId="6A9BC669" w14:textId="77777777" w:rsidR="00A556BC" w:rsidRPr="00A556BC" w:rsidRDefault="00A556BC" w:rsidP="00A556BC">
      <w:pPr>
        <w:rPr>
          <w:rFonts w:ascii="Calibri" w:eastAsia="Calibri" w:hAnsi="Calibri" w:cs="Arial"/>
          <w:rtl/>
        </w:rPr>
      </w:pPr>
      <w:r w:rsidRPr="00A556BC">
        <w:rPr>
          <w:rFonts w:ascii="Calibri" w:eastAsia="Calibri" w:hAnsi="Calibri" w:cs="Arial"/>
          <w:rtl/>
        </w:rPr>
        <w:t xml:space="preserve">                                                                                                  מס' סידורי|_|_|_|</w:t>
      </w:r>
    </w:p>
    <w:p w14:paraId="75179178" w14:textId="77777777" w:rsidR="00A556BC" w:rsidRPr="00A556BC" w:rsidRDefault="00A556BC" w:rsidP="00A556BC">
      <w:pPr>
        <w:rPr>
          <w:rFonts w:ascii="Calibri" w:eastAsia="Calibri" w:hAnsi="Calibri" w:cs="Arial"/>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2767"/>
        <w:gridCol w:w="2766"/>
      </w:tblGrid>
      <w:tr w:rsidR="00A556BC" w:rsidRPr="00A556BC" w14:paraId="51C5B5A2" w14:textId="77777777" w:rsidTr="005F33A5">
        <w:tc>
          <w:tcPr>
            <w:tcW w:w="2840" w:type="dxa"/>
            <w:tcBorders>
              <w:top w:val="single" w:sz="4" w:space="0" w:color="auto"/>
              <w:left w:val="single" w:sz="4" w:space="0" w:color="auto"/>
              <w:bottom w:val="single" w:sz="4" w:space="0" w:color="auto"/>
              <w:right w:val="single" w:sz="4" w:space="0" w:color="auto"/>
            </w:tcBorders>
            <w:hideMark/>
          </w:tcPr>
          <w:p w14:paraId="243494F1"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שם החומר</w:t>
            </w:r>
          </w:p>
        </w:tc>
        <w:tc>
          <w:tcPr>
            <w:tcW w:w="2841" w:type="dxa"/>
            <w:tcBorders>
              <w:top w:val="single" w:sz="4" w:space="0" w:color="auto"/>
              <w:left w:val="single" w:sz="4" w:space="0" w:color="auto"/>
              <w:bottom w:val="single" w:sz="4" w:space="0" w:color="auto"/>
              <w:right w:val="single" w:sz="4" w:space="0" w:color="auto"/>
            </w:tcBorders>
            <w:hideMark/>
          </w:tcPr>
          <w:p w14:paraId="1042AE35"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תדירות חשיפה</w:t>
            </w:r>
          </w:p>
        </w:tc>
        <w:tc>
          <w:tcPr>
            <w:tcW w:w="2841" w:type="dxa"/>
            <w:tcBorders>
              <w:top w:val="single" w:sz="4" w:space="0" w:color="auto"/>
              <w:left w:val="single" w:sz="4" w:space="0" w:color="auto"/>
              <w:bottom w:val="single" w:sz="4" w:space="0" w:color="auto"/>
              <w:right w:val="single" w:sz="4" w:space="0" w:color="auto"/>
            </w:tcBorders>
            <w:hideMark/>
          </w:tcPr>
          <w:p w14:paraId="6921D3C2"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משך חשיפה</w:t>
            </w:r>
          </w:p>
        </w:tc>
      </w:tr>
      <w:tr w:rsidR="00A556BC" w:rsidRPr="00A556BC" w14:paraId="62768624" w14:textId="77777777" w:rsidTr="005F33A5">
        <w:tc>
          <w:tcPr>
            <w:tcW w:w="2840" w:type="dxa"/>
            <w:tcBorders>
              <w:top w:val="single" w:sz="4" w:space="0" w:color="auto"/>
              <w:left w:val="single" w:sz="4" w:space="0" w:color="auto"/>
              <w:bottom w:val="single" w:sz="4" w:space="0" w:color="auto"/>
              <w:right w:val="single" w:sz="4" w:space="0" w:color="auto"/>
            </w:tcBorders>
          </w:tcPr>
          <w:p w14:paraId="28D5E0DE" w14:textId="77777777" w:rsidR="00A556BC" w:rsidRPr="00A556BC" w:rsidRDefault="00A556BC" w:rsidP="00A556BC">
            <w:pPr>
              <w:spacing w:after="0" w:line="240" w:lineRule="auto"/>
              <w:rPr>
                <w:rFonts w:ascii="Calibri" w:eastAsia="Calibri" w:hAnsi="Calibri" w:cs="Arial"/>
                <w:rtl/>
              </w:rPr>
            </w:pPr>
          </w:p>
          <w:p w14:paraId="30207666" w14:textId="77777777" w:rsidR="00A556BC" w:rsidRPr="00A556BC" w:rsidRDefault="00A556BC" w:rsidP="00A556BC">
            <w:pPr>
              <w:spacing w:after="0" w:line="240" w:lineRule="auto"/>
              <w:rPr>
                <w:rFonts w:ascii="Calibri" w:eastAsia="Calibri" w:hAnsi="Calibri" w:cs="Arial"/>
              </w:rPr>
            </w:pPr>
          </w:p>
        </w:tc>
        <w:tc>
          <w:tcPr>
            <w:tcW w:w="2841" w:type="dxa"/>
            <w:tcBorders>
              <w:top w:val="single" w:sz="4" w:space="0" w:color="auto"/>
              <w:left w:val="single" w:sz="4" w:space="0" w:color="auto"/>
              <w:bottom w:val="single" w:sz="4" w:space="0" w:color="auto"/>
              <w:right w:val="single" w:sz="4" w:space="0" w:color="auto"/>
            </w:tcBorders>
          </w:tcPr>
          <w:p w14:paraId="686AE10C" w14:textId="77777777" w:rsidR="00A556BC" w:rsidRPr="00A556BC" w:rsidRDefault="00A556BC" w:rsidP="00A556BC">
            <w:pPr>
              <w:spacing w:after="0" w:line="240" w:lineRule="auto"/>
              <w:rPr>
                <w:rFonts w:ascii="Calibri" w:eastAsia="Calibri" w:hAnsi="Calibri" w:cs="Arial"/>
              </w:rPr>
            </w:pPr>
          </w:p>
        </w:tc>
        <w:tc>
          <w:tcPr>
            <w:tcW w:w="2841" w:type="dxa"/>
            <w:tcBorders>
              <w:top w:val="single" w:sz="4" w:space="0" w:color="auto"/>
              <w:left w:val="single" w:sz="4" w:space="0" w:color="auto"/>
              <w:bottom w:val="single" w:sz="4" w:space="0" w:color="auto"/>
              <w:right w:val="single" w:sz="4" w:space="0" w:color="auto"/>
            </w:tcBorders>
            <w:hideMark/>
          </w:tcPr>
          <w:p w14:paraId="674879D3"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1-פחות משנה  2.שנה ויותר</w:t>
            </w:r>
          </w:p>
        </w:tc>
      </w:tr>
      <w:tr w:rsidR="00A556BC" w:rsidRPr="00A556BC" w14:paraId="4F078A86" w14:textId="77777777" w:rsidTr="005F33A5">
        <w:tc>
          <w:tcPr>
            <w:tcW w:w="2840" w:type="dxa"/>
            <w:tcBorders>
              <w:top w:val="single" w:sz="4" w:space="0" w:color="auto"/>
              <w:left w:val="single" w:sz="4" w:space="0" w:color="auto"/>
              <w:bottom w:val="single" w:sz="4" w:space="0" w:color="auto"/>
              <w:right w:val="single" w:sz="4" w:space="0" w:color="auto"/>
            </w:tcBorders>
          </w:tcPr>
          <w:p w14:paraId="780501E5" w14:textId="77777777" w:rsidR="00A556BC" w:rsidRPr="00A556BC" w:rsidRDefault="00A556BC" w:rsidP="00A556BC">
            <w:pPr>
              <w:spacing w:after="0" w:line="240" w:lineRule="auto"/>
              <w:rPr>
                <w:rFonts w:ascii="Calibri" w:eastAsia="Calibri" w:hAnsi="Calibri" w:cs="Arial"/>
                <w:rtl/>
              </w:rPr>
            </w:pPr>
          </w:p>
          <w:p w14:paraId="7326A0D4" w14:textId="77777777" w:rsidR="00A556BC" w:rsidRPr="00A556BC" w:rsidRDefault="00A556BC" w:rsidP="00A556BC">
            <w:pPr>
              <w:spacing w:after="0" w:line="240" w:lineRule="auto"/>
              <w:rPr>
                <w:rFonts w:ascii="Calibri" w:eastAsia="Calibri" w:hAnsi="Calibri" w:cs="Arial"/>
              </w:rPr>
            </w:pPr>
          </w:p>
        </w:tc>
        <w:tc>
          <w:tcPr>
            <w:tcW w:w="2841" w:type="dxa"/>
            <w:tcBorders>
              <w:top w:val="single" w:sz="4" w:space="0" w:color="auto"/>
              <w:left w:val="single" w:sz="4" w:space="0" w:color="auto"/>
              <w:bottom w:val="single" w:sz="4" w:space="0" w:color="auto"/>
              <w:right w:val="single" w:sz="4" w:space="0" w:color="auto"/>
            </w:tcBorders>
          </w:tcPr>
          <w:p w14:paraId="2BF4E1EC" w14:textId="77777777" w:rsidR="00A556BC" w:rsidRPr="00A556BC" w:rsidRDefault="00A556BC" w:rsidP="00A556BC">
            <w:pPr>
              <w:spacing w:after="0" w:line="240" w:lineRule="auto"/>
              <w:rPr>
                <w:rFonts w:ascii="Calibri" w:eastAsia="Calibri" w:hAnsi="Calibri" w:cs="Arial"/>
              </w:rPr>
            </w:pPr>
          </w:p>
        </w:tc>
        <w:tc>
          <w:tcPr>
            <w:tcW w:w="2841" w:type="dxa"/>
            <w:tcBorders>
              <w:top w:val="single" w:sz="4" w:space="0" w:color="auto"/>
              <w:left w:val="single" w:sz="4" w:space="0" w:color="auto"/>
              <w:bottom w:val="single" w:sz="4" w:space="0" w:color="auto"/>
              <w:right w:val="single" w:sz="4" w:space="0" w:color="auto"/>
            </w:tcBorders>
            <w:hideMark/>
          </w:tcPr>
          <w:p w14:paraId="6C8BECC7"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1-פחות משנה  2.שנה ויותר</w:t>
            </w:r>
          </w:p>
        </w:tc>
      </w:tr>
      <w:tr w:rsidR="00A556BC" w:rsidRPr="00A556BC" w14:paraId="19F7ACEE" w14:textId="77777777" w:rsidTr="005F33A5">
        <w:tc>
          <w:tcPr>
            <w:tcW w:w="2840" w:type="dxa"/>
            <w:tcBorders>
              <w:top w:val="single" w:sz="4" w:space="0" w:color="auto"/>
              <w:left w:val="single" w:sz="4" w:space="0" w:color="auto"/>
              <w:bottom w:val="single" w:sz="4" w:space="0" w:color="auto"/>
              <w:right w:val="single" w:sz="4" w:space="0" w:color="auto"/>
            </w:tcBorders>
          </w:tcPr>
          <w:p w14:paraId="6F5A16CF" w14:textId="77777777" w:rsidR="00A556BC" w:rsidRPr="00A556BC" w:rsidRDefault="00A556BC" w:rsidP="00A556BC">
            <w:pPr>
              <w:spacing w:after="0" w:line="240" w:lineRule="auto"/>
              <w:rPr>
                <w:rFonts w:ascii="Calibri" w:eastAsia="Calibri" w:hAnsi="Calibri" w:cs="Arial"/>
                <w:rtl/>
              </w:rPr>
            </w:pPr>
          </w:p>
          <w:p w14:paraId="6E2A051F" w14:textId="77777777" w:rsidR="00A556BC" w:rsidRPr="00A556BC" w:rsidRDefault="00A556BC" w:rsidP="00A556BC">
            <w:pPr>
              <w:spacing w:after="0" w:line="240" w:lineRule="auto"/>
              <w:rPr>
                <w:rFonts w:ascii="Calibri" w:eastAsia="Calibri" w:hAnsi="Calibri" w:cs="Arial"/>
              </w:rPr>
            </w:pPr>
          </w:p>
        </w:tc>
        <w:tc>
          <w:tcPr>
            <w:tcW w:w="2841" w:type="dxa"/>
            <w:tcBorders>
              <w:top w:val="single" w:sz="4" w:space="0" w:color="auto"/>
              <w:left w:val="single" w:sz="4" w:space="0" w:color="auto"/>
              <w:bottom w:val="single" w:sz="4" w:space="0" w:color="auto"/>
              <w:right w:val="single" w:sz="4" w:space="0" w:color="auto"/>
            </w:tcBorders>
          </w:tcPr>
          <w:p w14:paraId="5D137544" w14:textId="77777777" w:rsidR="00A556BC" w:rsidRPr="00A556BC" w:rsidRDefault="00A556BC" w:rsidP="00A556BC">
            <w:pPr>
              <w:spacing w:after="0" w:line="240" w:lineRule="auto"/>
              <w:rPr>
                <w:rFonts w:ascii="Calibri" w:eastAsia="Calibri" w:hAnsi="Calibri" w:cs="Arial"/>
              </w:rPr>
            </w:pPr>
          </w:p>
        </w:tc>
        <w:tc>
          <w:tcPr>
            <w:tcW w:w="2841" w:type="dxa"/>
            <w:tcBorders>
              <w:top w:val="single" w:sz="4" w:space="0" w:color="auto"/>
              <w:left w:val="single" w:sz="4" w:space="0" w:color="auto"/>
              <w:bottom w:val="single" w:sz="4" w:space="0" w:color="auto"/>
              <w:right w:val="single" w:sz="4" w:space="0" w:color="auto"/>
            </w:tcBorders>
            <w:hideMark/>
          </w:tcPr>
          <w:p w14:paraId="4E86870C"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1-פחות משנה  2.שנה ויותר</w:t>
            </w:r>
          </w:p>
        </w:tc>
      </w:tr>
      <w:tr w:rsidR="00A556BC" w:rsidRPr="00A556BC" w14:paraId="12B18F8E" w14:textId="77777777" w:rsidTr="005F33A5">
        <w:tc>
          <w:tcPr>
            <w:tcW w:w="2840" w:type="dxa"/>
            <w:tcBorders>
              <w:top w:val="single" w:sz="4" w:space="0" w:color="auto"/>
              <w:left w:val="single" w:sz="4" w:space="0" w:color="auto"/>
              <w:bottom w:val="single" w:sz="4" w:space="0" w:color="auto"/>
              <w:right w:val="single" w:sz="4" w:space="0" w:color="auto"/>
            </w:tcBorders>
          </w:tcPr>
          <w:p w14:paraId="4DB1EA92" w14:textId="77777777" w:rsidR="00A556BC" w:rsidRPr="00A556BC" w:rsidRDefault="00A556BC" w:rsidP="00A556BC">
            <w:pPr>
              <w:spacing w:after="0" w:line="240" w:lineRule="auto"/>
              <w:rPr>
                <w:rFonts w:ascii="Calibri" w:eastAsia="Calibri" w:hAnsi="Calibri" w:cs="Arial"/>
                <w:rtl/>
              </w:rPr>
            </w:pPr>
          </w:p>
          <w:p w14:paraId="3D80C126" w14:textId="77777777" w:rsidR="00A556BC" w:rsidRPr="00A556BC" w:rsidRDefault="00A556BC" w:rsidP="00A556BC">
            <w:pPr>
              <w:spacing w:after="0" w:line="240" w:lineRule="auto"/>
              <w:rPr>
                <w:rFonts w:ascii="Calibri" w:eastAsia="Calibri" w:hAnsi="Calibri" w:cs="Arial"/>
              </w:rPr>
            </w:pPr>
          </w:p>
        </w:tc>
        <w:tc>
          <w:tcPr>
            <w:tcW w:w="2841" w:type="dxa"/>
            <w:tcBorders>
              <w:top w:val="single" w:sz="4" w:space="0" w:color="auto"/>
              <w:left w:val="single" w:sz="4" w:space="0" w:color="auto"/>
              <w:bottom w:val="single" w:sz="4" w:space="0" w:color="auto"/>
              <w:right w:val="single" w:sz="4" w:space="0" w:color="auto"/>
            </w:tcBorders>
          </w:tcPr>
          <w:p w14:paraId="0F7EAE0B" w14:textId="77777777" w:rsidR="00A556BC" w:rsidRPr="00A556BC" w:rsidRDefault="00A556BC" w:rsidP="00A556BC">
            <w:pPr>
              <w:spacing w:after="0" w:line="240" w:lineRule="auto"/>
              <w:rPr>
                <w:rFonts w:ascii="Calibri" w:eastAsia="Calibri" w:hAnsi="Calibri" w:cs="Arial"/>
              </w:rPr>
            </w:pPr>
          </w:p>
        </w:tc>
        <w:tc>
          <w:tcPr>
            <w:tcW w:w="2841" w:type="dxa"/>
            <w:tcBorders>
              <w:top w:val="single" w:sz="4" w:space="0" w:color="auto"/>
              <w:left w:val="single" w:sz="4" w:space="0" w:color="auto"/>
              <w:bottom w:val="single" w:sz="4" w:space="0" w:color="auto"/>
              <w:right w:val="single" w:sz="4" w:space="0" w:color="auto"/>
            </w:tcBorders>
            <w:hideMark/>
          </w:tcPr>
          <w:p w14:paraId="09E78A4E"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1-פחות משנה  2.שנה ויותר</w:t>
            </w:r>
          </w:p>
        </w:tc>
      </w:tr>
      <w:tr w:rsidR="00A556BC" w:rsidRPr="00A556BC" w14:paraId="114D5026" w14:textId="77777777" w:rsidTr="005F33A5">
        <w:tc>
          <w:tcPr>
            <w:tcW w:w="2840" w:type="dxa"/>
            <w:tcBorders>
              <w:top w:val="single" w:sz="4" w:space="0" w:color="auto"/>
              <w:left w:val="single" w:sz="4" w:space="0" w:color="auto"/>
              <w:bottom w:val="single" w:sz="4" w:space="0" w:color="auto"/>
              <w:right w:val="single" w:sz="4" w:space="0" w:color="auto"/>
            </w:tcBorders>
          </w:tcPr>
          <w:p w14:paraId="40DCFD6C" w14:textId="77777777" w:rsidR="00A556BC" w:rsidRPr="00A556BC" w:rsidRDefault="00A556BC" w:rsidP="00A556BC">
            <w:pPr>
              <w:spacing w:after="0" w:line="240" w:lineRule="auto"/>
              <w:rPr>
                <w:rFonts w:ascii="Calibri" w:eastAsia="Calibri" w:hAnsi="Calibri" w:cs="Arial"/>
                <w:rtl/>
              </w:rPr>
            </w:pPr>
          </w:p>
          <w:p w14:paraId="78F2F2F8" w14:textId="77777777" w:rsidR="00A556BC" w:rsidRPr="00A556BC" w:rsidRDefault="00A556BC" w:rsidP="00A556BC">
            <w:pPr>
              <w:spacing w:after="0" w:line="240" w:lineRule="auto"/>
              <w:rPr>
                <w:rFonts w:ascii="Calibri" w:eastAsia="Calibri" w:hAnsi="Calibri" w:cs="Arial"/>
              </w:rPr>
            </w:pPr>
          </w:p>
        </w:tc>
        <w:tc>
          <w:tcPr>
            <w:tcW w:w="2841" w:type="dxa"/>
            <w:tcBorders>
              <w:top w:val="single" w:sz="4" w:space="0" w:color="auto"/>
              <w:left w:val="single" w:sz="4" w:space="0" w:color="auto"/>
              <w:bottom w:val="single" w:sz="4" w:space="0" w:color="auto"/>
              <w:right w:val="single" w:sz="4" w:space="0" w:color="auto"/>
            </w:tcBorders>
          </w:tcPr>
          <w:p w14:paraId="1B601306" w14:textId="77777777" w:rsidR="00A556BC" w:rsidRPr="00A556BC" w:rsidRDefault="00A556BC" w:rsidP="00A556BC">
            <w:pPr>
              <w:spacing w:after="0" w:line="240" w:lineRule="auto"/>
              <w:rPr>
                <w:rFonts w:ascii="Calibri" w:eastAsia="Calibri" w:hAnsi="Calibri" w:cs="Arial"/>
              </w:rPr>
            </w:pPr>
          </w:p>
        </w:tc>
        <w:tc>
          <w:tcPr>
            <w:tcW w:w="2841" w:type="dxa"/>
            <w:tcBorders>
              <w:top w:val="single" w:sz="4" w:space="0" w:color="auto"/>
              <w:left w:val="single" w:sz="4" w:space="0" w:color="auto"/>
              <w:bottom w:val="single" w:sz="4" w:space="0" w:color="auto"/>
              <w:right w:val="single" w:sz="4" w:space="0" w:color="auto"/>
            </w:tcBorders>
            <w:hideMark/>
          </w:tcPr>
          <w:p w14:paraId="4FC69BA1"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1-פחות משנה   2.שנה ויותר</w:t>
            </w:r>
          </w:p>
        </w:tc>
      </w:tr>
      <w:tr w:rsidR="00A556BC" w:rsidRPr="00A556BC" w14:paraId="0B345043" w14:textId="77777777" w:rsidTr="005F33A5">
        <w:tc>
          <w:tcPr>
            <w:tcW w:w="2840" w:type="dxa"/>
            <w:tcBorders>
              <w:top w:val="single" w:sz="4" w:space="0" w:color="auto"/>
              <w:left w:val="single" w:sz="4" w:space="0" w:color="auto"/>
              <w:bottom w:val="single" w:sz="4" w:space="0" w:color="auto"/>
              <w:right w:val="single" w:sz="4" w:space="0" w:color="auto"/>
            </w:tcBorders>
          </w:tcPr>
          <w:p w14:paraId="5E08816B" w14:textId="77777777" w:rsidR="00A556BC" w:rsidRPr="00A556BC" w:rsidRDefault="00A556BC" w:rsidP="00A556BC">
            <w:pPr>
              <w:spacing w:after="0" w:line="240" w:lineRule="auto"/>
              <w:rPr>
                <w:rFonts w:ascii="Calibri" w:eastAsia="Calibri" w:hAnsi="Calibri" w:cs="Arial"/>
                <w:rtl/>
              </w:rPr>
            </w:pPr>
          </w:p>
          <w:p w14:paraId="0759C7E2" w14:textId="77777777" w:rsidR="00A556BC" w:rsidRPr="00A556BC" w:rsidRDefault="00A556BC" w:rsidP="00A556BC">
            <w:pPr>
              <w:spacing w:after="0" w:line="240" w:lineRule="auto"/>
              <w:rPr>
                <w:rFonts w:ascii="Calibri" w:eastAsia="Calibri" w:hAnsi="Calibri" w:cs="Arial"/>
              </w:rPr>
            </w:pPr>
          </w:p>
        </w:tc>
        <w:tc>
          <w:tcPr>
            <w:tcW w:w="2841" w:type="dxa"/>
            <w:tcBorders>
              <w:top w:val="single" w:sz="4" w:space="0" w:color="auto"/>
              <w:left w:val="single" w:sz="4" w:space="0" w:color="auto"/>
              <w:bottom w:val="single" w:sz="4" w:space="0" w:color="auto"/>
              <w:right w:val="single" w:sz="4" w:space="0" w:color="auto"/>
            </w:tcBorders>
          </w:tcPr>
          <w:p w14:paraId="1A55CCB2" w14:textId="77777777" w:rsidR="00A556BC" w:rsidRPr="00A556BC" w:rsidRDefault="00A556BC" w:rsidP="00A556BC">
            <w:pPr>
              <w:spacing w:after="0" w:line="240" w:lineRule="auto"/>
              <w:rPr>
                <w:rFonts w:ascii="Calibri" w:eastAsia="Calibri" w:hAnsi="Calibri" w:cs="Arial"/>
              </w:rPr>
            </w:pPr>
          </w:p>
        </w:tc>
        <w:tc>
          <w:tcPr>
            <w:tcW w:w="2841" w:type="dxa"/>
            <w:tcBorders>
              <w:top w:val="single" w:sz="4" w:space="0" w:color="auto"/>
              <w:left w:val="single" w:sz="4" w:space="0" w:color="auto"/>
              <w:bottom w:val="single" w:sz="4" w:space="0" w:color="auto"/>
              <w:right w:val="single" w:sz="4" w:space="0" w:color="auto"/>
            </w:tcBorders>
            <w:hideMark/>
          </w:tcPr>
          <w:p w14:paraId="689A86DA"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1-פחות משנה   2.שנה ויותר</w:t>
            </w:r>
          </w:p>
        </w:tc>
      </w:tr>
      <w:tr w:rsidR="00A556BC" w:rsidRPr="00A556BC" w14:paraId="455B079C" w14:textId="77777777" w:rsidTr="005F33A5">
        <w:tc>
          <w:tcPr>
            <w:tcW w:w="2840" w:type="dxa"/>
            <w:tcBorders>
              <w:top w:val="single" w:sz="4" w:space="0" w:color="auto"/>
              <w:left w:val="single" w:sz="4" w:space="0" w:color="auto"/>
              <w:bottom w:val="single" w:sz="4" w:space="0" w:color="auto"/>
              <w:right w:val="single" w:sz="4" w:space="0" w:color="auto"/>
            </w:tcBorders>
          </w:tcPr>
          <w:p w14:paraId="70F7BF80" w14:textId="77777777" w:rsidR="00A556BC" w:rsidRPr="00A556BC" w:rsidRDefault="00A556BC" w:rsidP="00A556BC">
            <w:pPr>
              <w:spacing w:after="0" w:line="240" w:lineRule="auto"/>
              <w:rPr>
                <w:rFonts w:ascii="Calibri" w:eastAsia="Calibri" w:hAnsi="Calibri" w:cs="Arial"/>
                <w:rtl/>
              </w:rPr>
            </w:pPr>
          </w:p>
          <w:p w14:paraId="6B7A954C" w14:textId="77777777" w:rsidR="00A556BC" w:rsidRPr="00A556BC" w:rsidRDefault="00A556BC" w:rsidP="00A556BC">
            <w:pPr>
              <w:spacing w:after="0" w:line="240" w:lineRule="auto"/>
              <w:rPr>
                <w:rFonts w:ascii="Calibri" w:eastAsia="Calibri" w:hAnsi="Calibri" w:cs="Arial"/>
              </w:rPr>
            </w:pPr>
          </w:p>
        </w:tc>
        <w:tc>
          <w:tcPr>
            <w:tcW w:w="2841" w:type="dxa"/>
            <w:tcBorders>
              <w:top w:val="single" w:sz="4" w:space="0" w:color="auto"/>
              <w:left w:val="single" w:sz="4" w:space="0" w:color="auto"/>
              <w:bottom w:val="single" w:sz="4" w:space="0" w:color="auto"/>
              <w:right w:val="single" w:sz="4" w:space="0" w:color="auto"/>
            </w:tcBorders>
          </w:tcPr>
          <w:p w14:paraId="58BE71EE" w14:textId="77777777" w:rsidR="00A556BC" w:rsidRPr="00A556BC" w:rsidRDefault="00A556BC" w:rsidP="00A556BC">
            <w:pPr>
              <w:spacing w:after="0" w:line="240" w:lineRule="auto"/>
              <w:rPr>
                <w:rFonts w:ascii="Calibri" w:eastAsia="Calibri" w:hAnsi="Calibri" w:cs="Arial"/>
              </w:rPr>
            </w:pPr>
          </w:p>
        </w:tc>
        <w:tc>
          <w:tcPr>
            <w:tcW w:w="2841" w:type="dxa"/>
            <w:tcBorders>
              <w:top w:val="single" w:sz="4" w:space="0" w:color="auto"/>
              <w:left w:val="single" w:sz="4" w:space="0" w:color="auto"/>
              <w:bottom w:val="single" w:sz="4" w:space="0" w:color="auto"/>
              <w:right w:val="single" w:sz="4" w:space="0" w:color="auto"/>
            </w:tcBorders>
            <w:hideMark/>
          </w:tcPr>
          <w:p w14:paraId="1D2591E7"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1-פחות משנה  2.שנה ויותר</w:t>
            </w:r>
          </w:p>
        </w:tc>
      </w:tr>
    </w:tbl>
    <w:p w14:paraId="503FCA75" w14:textId="77777777" w:rsidR="00A556BC" w:rsidRPr="00A556BC" w:rsidRDefault="00A556BC" w:rsidP="00A556BC">
      <w:pPr>
        <w:rPr>
          <w:rFonts w:ascii="Calibri" w:eastAsia="Calibri" w:hAnsi="Calibri" w:cs="Arial"/>
          <w:rtl/>
        </w:rPr>
      </w:pPr>
    </w:p>
    <w:p w14:paraId="3A46BBBA"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35</w:t>
      </w:r>
      <w:r w:rsidRPr="00A556BC">
        <w:rPr>
          <w:rFonts w:ascii="Calibri" w:eastAsia="Calibri" w:hAnsi="Calibri" w:cs="Arial"/>
          <w:b/>
          <w:bCs/>
          <w:rtl/>
        </w:rPr>
        <w:t>.</w:t>
      </w:r>
      <w:r w:rsidRPr="00A556BC">
        <w:rPr>
          <w:rFonts w:ascii="Calibri" w:eastAsia="Calibri" w:hAnsi="Calibri" w:cs="Arial"/>
          <w:rtl/>
        </w:rPr>
        <w:t xml:space="preserve">  האם יש לך תחביבים? </w:t>
      </w:r>
    </w:p>
    <w:p w14:paraId="469CA483" w14:textId="77777777" w:rsidR="00A556BC" w:rsidRPr="00A556BC" w:rsidRDefault="00A556BC" w:rsidP="00A556BC">
      <w:pPr>
        <w:rPr>
          <w:rFonts w:ascii="Calibri" w:eastAsia="Calibri" w:hAnsi="Calibri" w:cs="Arial"/>
          <w:rtl/>
        </w:rPr>
      </w:pPr>
      <w:r w:rsidRPr="00A556BC">
        <w:rPr>
          <w:rFonts w:ascii="Calibri" w:eastAsia="Calibri" w:hAnsi="Calibri" w:cs="Arial" w:hint="cs"/>
          <w:rtl/>
        </w:rPr>
        <w:t xml:space="preserve">      1</w:t>
      </w:r>
      <w:r w:rsidRPr="00A556BC">
        <w:rPr>
          <w:rFonts w:ascii="Calibri" w:eastAsia="Calibri" w:hAnsi="Calibri" w:cs="Arial"/>
          <w:rtl/>
        </w:rPr>
        <w:t xml:space="preserve">-לא   2-כן     8-בעבר </w:t>
      </w:r>
    </w:p>
    <w:p w14:paraId="02601C8C"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36</w:t>
      </w:r>
      <w:r w:rsidRPr="00A556BC">
        <w:rPr>
          <w:rFonts w:ascii="Calibri" w:eastAsia="Calibri" w:hAnsi="Calibri" w:cs="Arial"/>
          <w:b/>
          <w:bCs/>
          <w:rtl/>
        </w:rPr>
        <w:t>.</w:t>
      </w:r>
      <w:r w:rsidRPr="00A556BC">
        <w:rPr>
          <w:rFonts w:ascii="Calibri" w:eastAsia="Calibri" w:hAnsi="Calibri" w:cs="Arial"/>
          <w:rtl/>
        </w:rPr>
        <w:t xml:space="preserve">  האם ההתעסקות בתחביב מחייב מגע עם חומרים כלשהם לדוגמא: חמר, צבע , חומרים  ממיסים חומר אחר פרט:______________</w:t>
      </w:r>
    </w:p>
    <w:p w14:paraId="3C33CA00"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37</w:t>
      </w:r>
      <w:r w:rsidRPr="00A556BC">
        <w:rPr>
          <w:rFonts w:ascii="Calibri" w:eastAsia="Calibri" w:hAnsi="Calibri" w:cs="Arial"/>
          <w:b/>
          <w:bCs/>
          <w:rtl/>
        </w:rPr>
        <w:t>.</w:t>
      </w:r>
      <w:r w:rsidRPr="00A556BC">
        <w:rPr>
          <w:rFonts w:ascii="Calibri" w:eastAsia="Calibri" w:hAnsi="Calibri" w:cs="Arial"/>
          <w:b/>
          <w:bCs/>
        </w:rPr>
        <w:t xml:space="preserve">  </w:t>
      </w:r>
      <w:r w:rsidRPr="00A556BC">
        <w:rPr>
          <w:rFonts w:ascii="Calibri" w:eastAsia="Calibri" w:hAnsi="Calibri" w:cs="Arial"/>
          <w:rtl/>
        </w:rPr>
        <w:t>מס שנים בהם אתה עוסק בתחביב:</w:t>
      </w:r>
    </w:p>
    <w:p w14:paraId="29D9431C" w14:textId="77777777" w:rsidR="00A556BC" w:rsidRPr="00A556BC" w:rsidRDefault="00A556BC" w:rsidP="00A556BC">
      <w:pPr>
        <w:rPr>
          <w:rFonts w:ascii="Calibri" w:eastAsia="Calibri" w:hAnsi="Calibri" w:cs="Arial"/>
          <w:rtl/>
        </w:rPr>
      </w:pPr>
      <w:r w:rsidRPr="00A556BC">
        <w:rPr>
          <w:rFonts w:ascii="Calibri" w:eastAsia="Calibri" w:hAnsi="Calibri" w:cs="Arial" w:hint="cs"/>
          <w:rtl/>
        </w:rPr>
        <w:t>1</w:t>
      </w:r>
      <w:r w:rsidRPr="00A556BC">
        <w:rPr>
          <w:rFonts w:ascii="Calibri" w:eastAsia="Calibri" w:hAnsi="Calibri" w:cs="Arial"/>
          <w:rtl/>
        </w:rPr>
        <w:t>-פחות משנה.  2-שנה עד שנתיים.   3- שנתיים ויותר.</w:t>
      </w:r>
    </w:p>
    <w:p w14:paraId="0EF0633D"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38</w:t>
      </w:r>
      <w:r w:rsidRPr="00A556BC">
        <w:rPr>
          <w:rFonts w:ascii="Calibri" w:eastAsia="Calibri" w:hAnsi="Calibri" w:cs="Arial"/>
          <w:b/>
          <w:bCs/>
          <w:rtl/>
        </w:rPr>
        <w:t>.</w:t>
      </w:r>
      <w:r w:rsidRPr="00A556BC">
        <w:rPr>
          <w:rFonts w:ascii="Calibri" w:eastAsia="Calibri" w:hAnsi="Calibri" w:cs="Arial"/>
          <w:b/>
          <w:bCs/>
        </w:rPr>
        <w:t xml:space="preserve">  </w:t>
      </w:r>
      <w:r w:rsidRPr="00A556BC">
        <w:rPr>
          <w:rFonts w:ascii="Calibri" w:eastAsia="Calibri" w:hAnsi="Calibri" w:cs="Arial"/>
          <w:rtl/>
        </w:rPr>
        <w:t>תדירות עיסוק בתחביב:_____________</w:t>
      </w:r>
    </w:p>
    <w:p w14:paraId="371BDB60" w14:textId="77777777" w:rsidR="00A556BC" w:rsidRPr="00A556BC" w:rsidRDefault="00A556BC" w:rsidP="00A556BC">
      <w:pPr>
        <w:rPr>
          <w:rFonts w:ascii="Calibri" w:eastAsia="Calibri" w:hAnsi="Calibri" w:cs="Arial"/>
          <w:rtl/>
        </w:rPr>
      </w:pPr>
      <w:r w:rsidRPr="00A556BC">
        <w:rPr>
          <w:rFonts w:ascii="Calibri" w:eastAsia="Calibri" w:hAnsi="Calibri" w:cs="Arial"/>
          <w:rtl/>
        </w:rPr>
        <w:t xml:space="preserve">1-כל יום.  2-פעם בשבוע או יותר.   3-פעם בחודש או יותר </w:t>
      </w:r>
    </w:p>
    <w:p w14:paraId="42BBBEE7"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39</w:t>
      </w:r>
      <w:r w:rsidRPr="00A556BC">
        <w:rPr>
          <w:rFonts w:ascii="Calibri" w:eastAsia="Calibri" w:hAnsi="Calibri" w:cs="Arial" w:hint="cs"/>
          <w:rtl/>
        </w:rPr>
        <w:t>.  האם אתה משתמש באמצעי מיגון?</w:t>
      </w:r>
    </w:p>
    <w:p w14:paraId="37977345" w14:textId="77777777" w:rsidR="00A556BC" w:rsidRPr="00A556BC" w:rsidRDefault="00A556BC" w:rsidP="00A556BC">
      <w:pPr>
        <w:rPr>
          <w:rFonts w:ascii="Calibri" w:eastAsia="Calibri" w:hAnsi="Calibri" w:cs="Arial"/>
          <w:rtl/>
        </w:rPr>
      </w:pPr>
      <w:r w:rsidRPr="00A556BC">
        <w:rPr>
          <w:rFonts w:ascii="Calibri" w:eastAsia="Calibri" w:hAnsi="Calibri" w:cs="Arial" w:hint="cs"/>
          <w:rtl/>
        </w:rPr>
        <w:t xml:space="preserve">     1. כן   2. לא</w:t>
      </w:r>
    </w:p>
    <w:p w14:paraId="482DDF41" w14:textId="77777777" w:rsidR="00A556BC" w:rsidRPr="00A556BC" w:rsidRDefault="00A556BC" w:rsidP="00A556BC">
      <w:pPr>
        <w:rPr>
          <w:rFonts w:ascii="Calibri" w:eastAsia="Calibri" w:hAnsi="Calibri" w:cs="Arial"/>
          <w:b/>
          <w:bCs/>
          <w:u w:val="single"/>
          <w:rtl/>
        </w:rPr>
      </w:pPr>
      <w:r w:rsidRPr="00A556BC">
        <w:rPr>
          <w:rFonts w:ascii="Calibri" w:eastAsia="Calibri" w:hAnsi="Calibri" w:cs="Arial"/>
          <w:b/>
          <w:bCs/>
          <w:u w:val="single"/>
          <w:rtl/>
        </w:rPr>
        <w:t>הרגלים</w:t>
      </w:r>
    </w:p>
    <w:p w14:paraId="22DA9B81"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40</w:t>
      </w:r>
      <w:r w:rsidRPr="00A556BC">
        <w:rPr>
          <w:rFonts w:ascii="Calibri" w:eastAsia="Calibri" w:hAnsi="Calibri" w:cs="Arial"/>
          <w:b/>
          <w:bCs/>
          <w:rtl/>
        </w:rPr>
        <w:t>.</w:t>
      </w:r>
      <w:r w:rsidRPr="00A556BC">
        <w:rPr>
          <w:rFonts w:ascii="Calibri" w:eastAsia="Calibri" w:hAnsi="Calibri" w:cs="Arial"/>
          <w:b/>
          <w:bCs/>
        </w:rPr>
        <w:t xml:space="preserve">  </w:t>
      </w:r>
      <w:r w:rsidRPr="00A556BC">
        <w:rPr>
          <w:rFonts w:ascii="Calibri" w:eastAsia="Calibri" w:hAnsi="Calibri" w:cs="Arial"/>
          <w:rtl/>
        </w:rPr>
        <w:t xml:space="preserve">האם אתה מעשן סיגריות /נרגילה  </w:t>
      </w:r>
      <w:r w:rsidRPr="00A556BC">
        <w:rPr>
          <w:rFonts w:ascii="Calibri" w:eastAsia="Calibri" w:hAnsi="Calibri" w:cs="Arial"/>
        </w:rPr>
        <w:t xml:space="preserve"> </w:t>
      </w:r>
      <w:r w:rsidRPr="00A556BC">
        <w:rPr>
          <w:rFonts w:ascii="Calibri" w:eastAsia="Calibri" w:hAnsi="Calibri" w:cs="Arial"/>
          <w:rtl/>
        </w:rPr>
        <w:t>1-לא    2-כן</w:t>
      </w:r>
    </w:p>
    <w:p w14:paraId="378C6401"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41</w:t>
      </w:r>
      <w:r w:rsidRPr="00A556BC">
        <w:rPr>
          <w:rFonts w:ascii="Calibri" w:eastAsia="Calibri" w:hAnsi="Calibri" w:cs="Arial" w:hint="cs"/>
          <w:rtl/>
        </w:rPr>
        <w:t>.  אם כן,  כמה שנים אתה מעשן?  ______________</w:t>
      </w:r>
    </w:p>
    <w:p w14:paraId="1FE5406C"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lastRenderedPageBreak/>
        <w:t>42.</w:t>
      </w:r>
      <w:r w:rsidRPr="00A556BC">
        <w:rPr>
          <w:rFonts w:ascii="Calibri" w:eastAsia="Calibri" w:hAnsi="Calibri" w:cs="Arial" w:hint="cs"/>
          <w:rtl/>
        </w:rPr>
        <w:t xml:space="preserve">  אם כן,  איזו כמות של סיגריות ביום?    _____________</w:t>
      </w:r>
    </w:p>
    <w:p w14:paraId="38E542B5" w14:textId="736FAB55" w:rsidR="0029523C" w:rsidRDefault="00A556BC" w:rsidP="00A556BC">
      <w:pPr>
        <w:rPr>
          <w:rFonts w:ascii="Calibri" w:eastAsia="Calibri" w:hAnsi="Calibri" w:cs="Arial"/>
        </w:rPr>
      </w:pPr>
      <w:r w:rsidRPr="00A556BC">
        <w:rPr>
          <w:rFonts w:ascii="Calibri" w:eastAsia="Calibri" w:hAnsi="Calibri" w:cs="Arial" w:hint="cs"/>
          <w:b/>
          <w:bCs/>
          <w:rtl/>
        </w:rPr>
        <w:t>43</w:t>
      </w:r>
      <w:r w:rsidRPr="00A556BC">
        <w:rPr>
          <w:rFonts w:ascii="Calibri" w:eastAsia="Calibri" w:hAnsi="Calibri" w:cs="Arial" w:hint="cs"/>
          <w:rtl/>
        </w:rPr>
        <w:t xml:space="preserve">.  האם עישנת בעבר?  1 - לא    2 </w:t>
      </w:r>
      <w:r w:rsidRPr="00A556BC">
        <w:rPr>
          <w:rFonts w:ascii="Calibri" w:eastAsia="Calibri" w:hAnsi="Calibri" w:cs="Arial"/>
          <w:rtl/>
        </w:rPr>
        <w:t>–</w:t>
      </w:r>
      <w:r w:rsidRPr="00A556BC">
        <w:rPr>
          <w:rFonts w:ascii="Calibri" w:eastAsia="Calibri" w:hAnsi="Calibri" w:cs="Arial" w:hint="cs"/>
          <w:rtl/>
        </w:rPr>
        <w:t xml:space="preserve"> כן</w:t>
      </w:r>
    </w:p>
    <w:p w14:paraId="1E0CE2D4" w14:textId="77777777" w:rsidR="0029523C" w:rsidRDefault="0029523C">
      <w:pPr>
        <w:bidi w:val="0"/>
        <w:spacing w:after="160" w:line="259" w:lineRule="auto"/>
        <w:rPr>
          <w:rFonts w:ascii="Calibri" w:eastAsia="Calibri" w:hAnsi="Calibri" w:cs="Arial"/>
        </w:rPr>
      </w:pPr>
      <w:r>
        <w:rPr>
          <w:rFonts w:ascii="Calibri" w:eastAsia="Calibri" w:hAnsi="Calibri" w:cs="Arial"/>
        </w:rPr>
        <w:br w:type="page"/>
      </w:r>
    </w:p>
    <w:p w14:paraId="08A66B51" w14:textId="77777777" w:rsidR="00A556BC" w:rsidRPr="00A556BC" w:rsidRDefault="00A556BC" w:rsidP="00A556BC">
      <w:pPr>
        <w:rPr>
          <w:rFonts w:ascii="Calibri" w:eastAsia="Calibri" w:hAnsi="Calibri" w:cs="Arial"/>
        </w:rPr>
      </w:pPr>
    </w:p>
    <w:p w14:paraId="4E3CDA91" w14:textId="77777777" w:rsidR="00A556BC" w:rsidRPr="00A556BC" w:rsidRDefault="00A556BC" w:rsidP="00A556BC">
      <w:pPr>
        <w:rPr>
          <w:rFonts w:ascii="Calibri" w:eastAsia="Calibri" w:hAnsi="Calibri" w:cs="Arial"/>
        </w:rPr>
      </w:pPr>
    </w:p>
    <w:p w14:paraId="1A10DFBD" w14:textId="7B131F66" w:rsidR="00A556BC" w:rsidRPr="00A556BC" w:rsidRDefault="00A556BC" w:rsidP="0029523C">
      <w:pPr>
        <w:rPr>
          <w:rFonts w:ascii="Calibri" w:eastAsia="Calibri" w:hAnsi="Calibri" w:cs="Arial"/>
          <w:rtl/>
        </w:rPr>
      </w:pPr>
      <w:r w:rsidRPr="00A556BC">
        <w:rPr>
          <w:rFonts w:ascii="Calibri" w:eastAsia="Calibri" w:hAnsi="Calibri" w:cs="Arial"/>
          <w:rtl/>
        </w:rPr>
        <w:t xml:space="preserve">                                                                                                  מס' סידורי|_|_|_|</w:t>
      </w:r>
    </w:p>
    <w:p w14:paraId="146419D9"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44</w:t>
      </w:r>
      <w:r w:rsidRPr="00A556BC">
        <w:rPr>
          <w:rFonts w:ascii="Calibri" w:eastAsia="Calibri" w:hAnsi="Calibri" w:cs="Arial" w:hint="cs"/>
          <w:rtl/>
        </w:rPr>
        <w:t xml:space="preserve">.  אם כן, מתי הפסקת? </w:t>
      </w:r>
    </w:p>
    <w:p w14:paraId="5F40588C" w14:textId="77777777" w:rsidR="00A556BC" w:rsidRPr="00A556BC" w:rsidRDefault="00A556BC" w:rsidP="00A556BC">
      <w:pPr>
        <w:rPr>
          <w:rFonts w:ascii="Calibri" w:eastAsia="Calibri" w:hAnsi="Calibri" w:cs="Arial"/>
          <w:rtl/>
        </w:rPr>
      </w:pPr>
      <w:r w:rsidRPr="00A556BC">
        <w:rPr>
          <w:rFonts w:ascii="Calibri" w:eastAsia="Calibri" w:hAnsi="Calibri" w:cs="Arial" w:hint="cs"/>
          <w:rtl/>
        </w:rPr>
        <w:t xml:space="preserve">       1- </w:t>
      </w:r>
      <w:r w:rsidRPr="00A556BC">
        <w:rPr>
          <w:rFonts w:ascii="Calibri" w:eastAsia="Calibri" w:hAnsi="Calibri" w:cs="Arial"/>
          <w:rtl/>
        </w:rPr>
        <w:t>פחות משנה.  2-שנה עד שנתיים.   3- שנתיים ויותר</w:t>
      </w:r>
    </w:p>
    <w:p w14:paraId="4291CDF9"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45</w:t>
      </w:r>
      <w:r w:rsidRPr="00A556BC">
        <w:rPr>
          <w:rFonts w:ascii="Calibri" w:eastAsia="Calibri" w:hAnsi="Calibri" w:cs="Arial"/>
          <w:b/>
          <w:bCs/>
          <w:rtl/>
        </w:rPr>
        <w:t>.</w:t>
      </w:r>
      <w:r w:rsidRPr="00A556BC">
        <w:rPr>
          <w:rFonts w:ascii="Calibri" w:eastAsia="Calibri" w:hAnsi="Calibri" w:cs="Arial"/>
          <w:b/>
          <w:bCs/>
        </w:rPr>
        <w:t xml:space="preserve">  </w:t>
      </w:r>
      <w:r w:rsidRPr="00A556BC">
        <w:rPr>
          <w:rFonts w:ascii="Calibri" w:eastAsia="Calibri" w:hAnsi="Calibri" w:cs="Arial"/>
          <w:rtl/>
        </w:rPr>
        <w:t>האם בן/בת הזוג מעשן/ת סיגריות/נרגילה 1-לא   2-כן</w:t>
      </w:r>
    </w:p>
    <w:p w14:paraId="6E979E80" w14:textId="77777777" w:rsidR="00A556BC" w:rsidRPr="00A556BC" w:rsidRDefault="00A556BC" w:rsidP="00A556BC">
      <w:pPr>
        <w:rPr>
          <w:rFonts w:ascii="Calibri" w:eastAsia="Calibri" w:hAnsi="Calibri" w:cs="Arial"/>
        </w:rPr>
      </w:pPr>
      <w:r w:rsidRPr="00A556BC">
        <w:rPr>
          <w:rFonts w:ascii="Calibri" w:eastAsia="Calibri" w:hAnsi="Calibri" w:cs="Arial" w:hint="cs"/>
          <w:b/>
          <w:bCs/>
          <w:rtl/>
        </w:rPr>
        <w:t>46</w:t>
      </w:r>
      <w:r w:rsidRPr="00A556BC">
        <w:rPr>
          <w:rFonts w:ascii="Calibri" w:eastAsia="Calibri" w:hAnsi="Calibri" w:cs="Arial"/>
          <w:b/>
          <w:bCs/>
          <w:rtl/>
        </w:rPr>
        <w:t>.</w:t>
      </w:r>
      <w:r w:rsidRPr="00A556BC">
        <w:rPr>
          <w:rFonts w:ascii="Calibri" w:eastAsia="Calibri" w:hAnsi="Calibri" w:cs="Arial"/>
          <w:b/>
          <w:bCs/>
        </w:rPr>
        <w:t xml:space="preserve">  </w:t>
      </w:r>
      <w:r w:rsidRPr="00A556BC">
        <w:rPr>
          <w:rFonts w:ascii="Calibri" w:eastAsia="Calibri" w:hAnsi="Calibri" w:cs="Arial"/>
          <w:rtl/>
        </w:rPr>
        <w:t>האם יש בקרבתך מעשנים כגון בני משפחה /חברים קרובים:  1-לא     2-כן</w:t>
      </w:r>
    </w:p>
    <w:p w14:paraId="49A8748F"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47</w:t>
      </w:r>
      <w:r w:rsidRPr="00A556BC">
        <w:rPr>
          <w:rFonts w:ascii="Calibri" w:eastAsia="Calibri" w:hAnsi="Calibri" w:cs="Arial" w:hint="cs"/>
          <w:rtl/>
        </w:rPr>
        <w:t>. מה סוג הלבוש שאתה לרוב נוהג ללבוש בקיץ:</w:t>
      </w:r>
    </w:p>
    <w:p w14:paraId="5E8C66B1" w14:textId="77777777" w:rsidR="00A556BC" w:rsidRPr="00A556BC" w:rsidRDefault="00A556BC" w:rsidP="00A556BC">
      <w:pPr>
        <w:rPr>
          <w:rFonts w:ascii="Calibri" w:eastAsia="Calibri" w:hAnsi="Calibri" w:cs="Arial"/>
          <w:rtl/>
        </w:rPr>
      </w:pPr>
      <w:r w:rsidRPr="00A556BC">
        <w:rPr>
          <w:rFonts w:ascii="Calibri" w:eastAsia="Calibri" w:hAnsi="Calibri" w:cs="Arial" w:hint="cs"/>
          <w:rtl/>
        </w:rPr>
        <w:t xml:space="preserve">     א. שרוולים:   1. ארוכים     2. קצרים</w:t>
      </w:r>
    </w:p>
    <w:p w14:paraId="4B4C7ED9" w14:textId="77777777" w:rsidR="00A556BC" w:rsidRPr="00A556BC" w:rsidRDefault="00A556BC" w:rsidP="00A556BC">
      <w:pPr>
        <w:rPr>
          <w:rFonts w:ascii="Calibri" w:eastAsia="Calibri" w:hAnsi="Calibri" w:cs="Arial"/>
          <w:rtl/>
        </w:rPr>
      </w:pPr>
      <w:r w:rsidRPr="00A556BC">
        <w:rPr>
          <w:rFonts w:ascii="Calibri" w:eastAsia="Calibri" w:hAnsi="Calibri" w:cs="Arial" w:hint="cs"/>
          <w:rtl/>
        </w:rPr>
        <w:t xml:space="preserve">     ב. מכנסיים:    1. ארוכים    2. קצרים</w:t>
      </w:r>
    </w:p>
    <w:p w14:paraId="50AB2FE9" w14:textId="77777777" w:rsidR="00A556BC" w:rsidRPr="00A556BC" w:rsidRDefault="00A556BC" w:rsidP="00A556BC">
      <w:pPr>
        <w:rPr>
          <w:rFonts w:ascii="Calibri" w:eastAsia="Calibri" w:hAnsi="Calibri" w:cs="Arial"/>
          <w:b/>
          <w:bCs/>
          <w:u w:val="single"/>
          <w:rtl/>
        </w:rPr>
      </w:pPr>
      <w:r w:rsidRPr="00A556BC">
        <w:rPr>
          <w:rFonts w:ascii="Calibri" w:eastAsia="Calibri" w:hAnsi="Calibri" w:cs="Arial"/>
          <w:b/>
          <w:bCs/>
          <w:u w:val="single"/>
          <w:rtl/>
        </w:rPr>
        <w:t>מחלות ריאה מאובחנות:</w:t>
      </w:r>
    </w:p>
    <w:p w14:paraId="5259D8C2" w14:textId="77777777" w:rsidR="00A556BC" w:rsidRPr="00A556BC" w:rsidRDefault="00A556BC" w:rsidP="00A556BC">
      <w:pPr>
        <w:rPr>
          <w:rFonts w:ascii="Calibri" w:eastAsia="Calibri" w:hAnsi="Calibri" w:cs="Arial"/>
          <w:b/>
          <w:bCs/>
          <w:u w:val="single"/>
          <w:rtl/>
        </w:rPr>
      </w:pPr>
      <w:r w:rsidRPr="00A556BC">
        <w:rPr>
          <w:rFonts w:ascii="Calibri" w:eastAsia="Calibri" w:hAnsi="Calibri" w:cs="Arial" w:hint="cs"/>
          <w:b/>
          <w:bCs/>
          <w:rtl/>
        </w:rPr>
        <w:t>48</w:t>
      </w:r>
      <w:r w:rsidRPr="00A556BC">
        <w:rPr>
          <w:rFonts w:ascii="Calibri" w:eastAsia="Calibri" w:hAnsi="Calibri" w:cs="Arial"/>
          <w:b/>
          <w:bCs/>
          <w:rtl/>
        </w:rPr>
        <w:t>.</w:t>
      </w:r>
      <w:r w:rsidRPr="00A556BC">
        <w:rPr>
          <w:rFonts w:ascii="Calibri" w:eastAsia="Calibri" w:hAnsi="Calibri" w:cs="Arial"/>
          <w:b/>
          <w:bCs/>
        </w:rPr>
        <w:t xml:space="preserve">  </w:t>
      </w:r>
      <w:r w:rsidRPr="00A556BC">
        <w:rPr>
          <w:rFonts w:ascii="Calibri" w:eastAsia="Calibri" w:hAnsi="Calibri" w:cs="Arial"/>
          <w:rtl/>
        </w:rPr>
        <w:t>האם אבחנת בהווה/עבר באחת מהמחלות הבאות: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1638"/>
        <w:gridCol w:w="1652"/>
        <w:gridCol w:w="1661"/>
        <w:gridCol w:w="1679"/>
      </w:tblGrid>
      <w:tr w:rsidR="00A556BC" w:rsidRPr="00A556BC" w14:paraId="257A95FC" w14:textId="77777777" w:rsidTr="005F33A5">
        <w:tc>
          <w:tcPr>
            <w:tcW w:w="1704" w:type="dxa"/>
            <w:tcBorders>
              <w:top w:val="single" w:sz="4" w:space="0" w:color="auto"/>
              <w:left w:val="single" w:sz="4" w:space="0" w:color="auto"/>
              <w:bottom w:val="single" w:sz="4" w:space="0" w:color="auto"/>
              <w:right w:val="single" w:sz="4" w:space="0" w:color="auto"/>
            </w:tcBorders>
            <w:hideMark/>
          </w:tcPr>
          <w:p w14:paraId="5BDD5F85" w14:textId="77777777" w:rsidR="00A556BC" w:rsidRPr="00A556BC" w:rsidRDefault="00A556BC" w:rsidP="00A556BC">
            <w:pPr>
              <w:spacing w:after="0" w:line="240" w:lineRule="auto"/>
              <w:rPr>
                <w:rFonts w:ascii="Calibri" w:eastAsia="Calibri" w:hAnsi="Calibri" w:cs="Arial"/>
                <w:b/>
                <w:bCs/>
              </w:rPr>
            </w:pPr>
            <w:r w:rsidRPr="00A556BC">
              <w:rPr>
                <w:rFonts w:ascii="Calibri" w:eastAsia="Calibri" w:hAnsi="Calibri" w:cs="Arial"/>
                <w:b/>
                <w:bCs/>
                <w:rtl/>
              </w:rPr>
              <w:t>שם המחלה</w:t>
            </w:r>
          </w:p>
        </w:tc>
        <w:tc>
          <w:tcPr>
            <w:tcW w:w="1704" w:type="dxa"/>
            <w:tcBorders>
              <w:top w:val="single" w:sz="4" w:space="0" w:color="auto"/>
              <w:left w:val="single" w:sz="4" w:space="0" w:color="auto"/>
              <w:bottom w:val="single" w:sz="4" w:space="0" w:color="auto"/>
              <w:right w:val="single" w:sz="4" w:space="0" w:color="auto"/>
            </w:tcBorders>
            <w:hideMark/>
          </w:tcPr>
          <w:p w14:paraId="56A65160" w14:textId="77777777" w:rsidR="00A556BC" w:rsidRPr="00A556BC" w:rsidRDefault="00A556BC" w:rsidP="00A556BC">
            <w:pPr>
              <w:spacing w:after="0" w:line="240" w:lineRule="auto"/>
              <w:rPr>
                <w:rFonts w:ascii="Calibri" w:eastAsia="Calibri" w:hAnsi="Calibri" w:cs="Arial"/>
                <w:b/>
                <w:bCs/>
              </w:rPr>
            </w:pPr>
            <w:r w:rsidRPr="00A556BC">
              <w:rPr>
                <w:rFonts w:ascii="Calibri" w:eastAsia="Calibri" w:hAnsi="Calibri" w:cs="Arial"/>
                <w:b/>
                <w:bCs/>
                <w:rtl/>
              </w:rPr>
              <w:t>1-לא  2-כן</w:t>
            </w:r>
          </w:p>
        </w:tc>
        <w:tc>
          <w:tcPr>
            <w:tcW w:w="1704" w:type="dxa"/>
            <w:tcBorders>
              <w:top w:val="single" w:sz="4" w:space="0" w:color="auto"/>
              <w:left w:val="single" w:sz="4" w:space="0" w:color="auto"/>
              <w:bottom w:val="single" w:sz="4" w:space="0" w:color="auto"/>
              <w:right w:val="single" w:sz="4" w:space="0" w:color="auto"/>
            </w:tcBorders>
            <w:hideMark/>
          </w:tcPr>
          <w:p w14:paraId="458CA478" w14:textId="77777777" w:rsidR="00A556BC" w:rsidRPr="00A556BC" w:rsidRDefault="00A556BC" w:rsidP="00A556BC">
            <w:pPr>
              <w:spacing w:after="0" w:line="240" w:lineRule="auto"/>
              <w:rPr>
                <w:rFonts w:ascii="Calibri" w:eastAsia="Calibri" w:hAnsi="Calibri" w:cs="Arial"/>
                <w:b/>
                <w:bCs/>
              </w:rPr>
            </w:pPr>
            <w:r w:rsidRPr="00A556BC">
              <w:rPr>
                <w:rFonts w:ascii="Calibri" w:eastAsia="Calibri" w:hAnsi="Calibri" w:cs="Arial"/>
                <w:b/>
                <w:bCs/>
                <w:rtl/>
              </w:rPr>
              <w:t>מס שנים חולה</w:t>
            </w:r>
          </w:p>
        </w:tc>
        <w:tc>
          <w:tcPr>
            <w:tcW w:w="1705" w:type="dxa"/>
            <w:tcBorders>
              <w:top w:val="single" w:sz="4" w:space="0" w:color="auto"/>
              <w:left w:val="single" w:sz="4" w:space="0" w:color="auto"/>
              <w:bottom w:val="single" w:sz="4" w:space="0" w:color="auto"/>
              <w:right w:val="single" w:sz="4" w:space="0" w:color="auto"/>
            </w:tcBorders>
            <w:hideMark/>
          </w:tcPr>
          <w:p w14:paraId="3F8E6C35" w14:textId="77777777" w:rsidR="00A556BC" w:rsidRPr="00A556BC" w:rsidRDefault="00A556BC" w:rsidP="00A556BC">
            <w:pPr>
              <w:spacing w:after="0" w:line="240" w:lineRule="auto"/>
              <w:rPr>
                <w:rFonts w:ascii="Calibri" w:eastAsia="Calibri" w:hAnsi="Calibri" w:cs="Arial"/>
                <w:b/>
                <w:bCs/>
              </w:rPr>
            </w:pPr>
            <w:r w:rsidRPr="00A556BC">
              <w:rPr>
                <w:rFonts w:ascii="Calibri" w:eastAsia="Calibri" w:hAnsi="Calibri" w:cs="Arial"/>
                <w:b/>
                <w:bCs/>
                <w:rtl/>
              </w:rPr>
              <w:t>זקוק לטיפול תרופתי</w:t>
            </w:r>
          </w:p>
        </w:tc>
        <w:tc>
          <w:tcPr>
            <w:tcW w:w="1705" w:type="dxa"/>
            <w:tcBorders>
              <w:top w:val="single" w:sz="4" w:space="0" w:color="auto"/>
              <w:left w:val="single" w:sz="4" w:space="0" w:color="auto"/>
              <w:bottom w:val="single" w:sz="4" w:space="0" w:color="auto"/>
              <w:right w:val="single" w:sz="4" w:space="0" w:color="auto"/>
            </w:tcBorders>
            <w:hideMark/>
          </w:tcPr>
          <w:p w14:paraId="55D9F436" w14:textId="77777777" w:rsidR="00A556BC" w:rsidRPr="00A556BC" w:rsidRDefault="00A556BC" w:rsidP="00A556BC">
            <w:pPr>
              <w:spacing w:after="0" w:line="240" w:lineRule="auto"/>
              <w:rPr>
                <w:rFonts w:ascii="Calibri" w:eastAsia="Calibri" w:hAnsi="Calibri" w:cs="Arial"/>
                <w:b/>
                <w:bCs/>
              </w:rPr>
            </w:pPr>
            <w:r w:rsidRPr="00A556BC">
              <w:rPr>
                <w:rFonts w:ascii="Calibri" w:eastAsia="Calibri" w:hAnsi="Calibri" w:cs="Arial"/>
                <w:b/>
                <w:bCs/>
                <w:rtl/>
              </w:rPr>
              <w:t>שם התרופה/</w:t>
            </w:r>
            <w:proofErr w:type="spellStart"/>
            <w:r w:rsidRPr="00A556BC">
              <w:rPr>
                <w:rFonts w:ascii="Calibri" w:eastAsia="Calibri" w:hAnsi="Calibri" w:cs="Arial"/>
                <w:b/>
                <w:bCs/>
                <w:rtl/>
              </w:rPr>
              <w:t>ות</w:t>
            </w:r>
            <w:proofErr w:type="spellEnd"/>
          </w:p>
        </w:tc>
      </w:tr>
      <w:tr w:rsidR="00A556BC" w:rsidRPr="00A556BC" w14:paraId="4F805E22" w14:textId="77777777" w:rsidTr="005F33A5">
        <w:tc>
          <w:tcPr>
            <w:tcW w:w="1704" w:type="dxa"/>
            <w:tcBorders>
              <w:top w:val="single" w:sz="4" w:space="0" w:color="auto"/>
              <w:left w:val="single" w:sz="4" w:space="0" w:color="auto"/>
              <w:bottom w:val="single" w:sz="4" w:space="0" w:color="auto"/>
              <w:right w:val="single" w:sz="4" w:space="0" w:color="auto"/>
            </w:tcBorders>
            <w:hideMark/>
          </w:tcPr>
          <w:p w14:paraId="6AD89A45" w14:textId="77777777" w:rsidR="00A556BC" w:rsidRPr="00A556BC" w:rsidRDefault="00A556BC" w:rsidP="00A556BC">
            <w:pPr>
              <w:spacing w:after="0" w:line="240" w:lineRule="auto"/>
              <w:rPr>
                <w:rFonts w:ascii="Calibri" w:eastAsia="Calibri" w:hAnsi="Calibri" w:cs="Arial"/>
              </w:rPr>
            </w:pPr>
            <w:proofErr w:type="spellStart"/>
            <w:r w:rsidRPr="00A556BC">
              <w:rPr>
                <w:rFonts w:ascii="Calibri" w:eastAsia="Calibri" w:hAnsi="Calibri" w:cs="Arial"/>
                <w:rtl/>
              </w:rPr>
              <w:t>אמפיזמה</w:t>
            </w:r>
            <w:proofErr w:type="spellEnd"/>
          </w:p>
        </w:tc>
        <w:tc>
          <w:tcPr>
            <w:tcW w:w="1704" w:type="dxa"/>
            <w:tcBorders>
              <w:top w:val="single" w:sz="4" w:space="0" w:color="auto"/>
              <w:left w:val="single" w:sz="4" w:space="0" w:color="auto"/>
              <w:bottom w:val="single" w:sz="4" w:space="0" w:color="auto"/>
              <w:right w:val="single" w:sz="4" w:space="0" w:color="auto"/>
            </w:tcBorders>
            <w:hideMark/>
          </w:tcPr>
          <w:p w14:paraId="12A32BFA"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rtl/>
              </w:rPr>
              <w:t>1-לא</w:t>
            </w:r>
          </w:p>
          <w:p w14:paraId="18DAC04F"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 xml:space="preserve"> 2-כן</w:t>
            </w:r>
          </w:p>
        </w:tc>
        <w:tc>
          <w:tcPr>
            <w:tcW w:w="1704" w:type="dxa"/>
            <w:tcBorders>
              <w:top w:val="single" w:sz="4" w:space="0" w:color="auto"/>
              <w:left w:val="single" w:sz="4" w:space="0" w:color="auto"/>
              <w:bottom w:val="single" w:sz="4" w:space="0" w:color="auto"/>
              <w:right w:val="single" w:sz="4" w:space="0" w:color="auto"/>
            </w:tcBorders>
            <w:hideMark/>
          </w:tcPr>
          <w:p w14:paraId="1B1049CE"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rtl/>
              </w:rPr>
              <w:t>1-שנה ופחות</w:t>
            </w:r>
          </w:p>
          <w:p w14:paraId="5AEC12AA"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2-מעל שנה</w:t>
            </w:r>
          </w:p>
        </w:tc>
        <w:tc>
          <w:tcPr>
            <w:tcW w:w="1705" w:type="dxa"/>
            <w:tcBorders>
              <w:top w:val="single" w:sz="4" w:space="0" w:color="auto"/>
              <w:left w:val="single" w:sz="4" w:space="0" w:color="auto"/>
              <w:bottom w:val="single" w:sz="4" w:space="0" w:color="auto"/>
              <w:right w:val="single" w:sz="4" w:space="0" w:color="auto"/>
            </w:tcBorders>
            <w:hideMark/>
          </w:tcPr>
          <w:p w14:paraId="2D94F1C1"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rtl/>
              </w:rPr>
              <w:t xml:space="preserve">1-לא </w:t>
            </w:r>
          </w:p>
          <w:p w14:paraId="460B4577"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 xml:space="preserve">  2-כן</w:t>
            </w:r>
          </w:p>
        </w:tc>
        <w:tc>
          <w:tcPr>
            <w:tcW w:w="1705" w:type="dxa"/>
            <w:tcBorders>
              <w:top w:val="single" w:sz="4" w:space="0" w:color="auto"/>
              <w:left w:val="single" w:sz="4" w:space="0" w:color="auto"/>
              <w:bottom w:val="single" w:sz="4" w:space="0" w:color="auto"/>
              <w:right w:val="single" w:sz="4" w:space="0" w:color="auto"/>
            </w:tcBorders>
          </w:tcPr>
          <w:p w14:paraId="3974C398" w14:textId="77777777" w:rsidR="00A556BC" w:rsidRPr="00A556BC" w:rsidRDefault="00A556BC" w:rsidP="00A556BC">
            <w:pPr>
              <w:spacing w:after="0" w:line="240" w:lineRule="auto"/>
              <w:rPr>
                <w:rFonts w:ascii="Calibri" w:eastAsia="Calibri" w:hAnsi="Calibri" w:cs="Arial"/>
              </w:rPr>
            </w:pPr>
          </w:p>
        </w:tc>
      </w:tr>
      <w:tr w:rsidR="00A556BC" w:rsidRPr="00A556BC" w14:paraId="7261DCB0" w14:textId="77777777" w:rsidTr="005F33A5">
        <w:tc>
          <w:tcPr>
            <w:tcW w:w="1704" w:type="dxa"/>
            <w:tcBorders>
              <w:top w:val="single" w:sz="4" w:space="0" w:color="auto"/>
              <w:left w:val="single" w:sz="4" w:space="0" w:color="auto"/>
              <w:bottom w:val="single" w:sz="4" w:space="0" w:color="auto"/>
              <w:right w:val="single" w:sz="4" w:space="0" w:color="auto"/>
            </w:tcBorders>
            <w:hideMark/>
          </w:tcPr>
          <w:p w14:paraId="0AA815DF"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אסתמה</w:t>
            </w:r>
          </w:p>
        </w:tc>
        <w:tc>
          <w:tcPr>
            <w:tcW w:w="1704" w:type="dxa"/>
            <w:tcBorders>
              <w:top w:val="single" w:sz="4" w:space="0" w:color="auto"/>
              <w:left w:val="single" w:sz="4" w:space="0" w:color="auto"/>
              <w:bottom w:val="single" w:sz="4" w:space="0" w:color="auto"/>
              <w:right w:val="single" w:sz="4" w:space="0" w:color="auto"/>
            </w:tcBorders>
            <w:hideMark/>
          </w:tcPr>
          <w:p w14:paraId="6D5BC57B"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rtl/>
              </w:rPr>
              <w:t xml:space="preserve">1-לא </w:t>
            </w:r>
          </w:p>
          <w:p w14:paraId="74B3E5BC"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 xml:space="preserve"> 2-כן</w:t>
            </w:r>
          </w:p>
        </w:tc>
        <w:tc>
          <w:tcPr>
            <w:tcW w:w="1704" w:type="dxa"/>
            <w:tcBorders>
              <w:top w:val="single" w:sz="4" w:space="0" w:color="auto"/>
              <w:left w:val="single" w:sz="4" w:space="0" w:color="auto"/>
              <w:bottom w:val="single" w:sz="4" w:space="0" w:color="auto"/>
              <w:right w:val="single" w:sz="4" w:space="0" w:color="auto"/>
            </w:tcBorders>
            <w:hideMark/>
          </w:tcPr>
          <w:p w14:paraId="3481466C"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rtl/>
              </w:rPr>
              <w:t>1-שנה ופחות</w:t>
            </w:r>
          </w:p>
          <w:p w14:paraId="5E777114"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2-מעל שנה</w:t>
            </w:r>
          </w:p>
        </w:tc>
        <w:tc>
          <w:tcPr>
            <w:tcW w:w="1705" w:type="dxa"/>
            <w:tcBorders>
              <w:top w:val="single" w:sz="4" w:space="0" w:color="auto"/>
              <w:left w:val="single" w:sz="4" w:space="0" w:color="auto"/>
              <w:bottom w:val="single" w:sz="4" w:space="0" w:color="auto"/>
              <w:right w:val="single" w:sz="4" w:space="0" w:color="auto"/>
            </w:tcBorders>
            <w:hideMark/>
          </w:tcPr>
          <w:p w14:paraId="2739EFEC"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rtl/>
              </w:rPr>
              <w:t>1-לא</w:t>
            </w:r>
          </w:p>
          <w:p w14:paraId="74B5FA89"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 xml:space="preserve">  2-כן</w:t>
            </w:r>
          </w:p>
        </w:tc>
        <w:tc>
          <w:tcPr>
            <w:tcW w:w="1705" w:type="dxa"/>
            <w:tcBorders>
              <w:top w:val="single" w:sz="4" w:space="0" w:color="auto"/>
              <w:left w:val="single" w:sz="4" w:space="0" w:color="auto"/>
              <w:bottom w:val="single" w:sz="4" w:space="0" w:color="auto"/>
              <w:right w:val="single" w:sz="4" w:space="0" w:color="auto"/>
            </w:tcBorders>
          </w:tcPr>
          <w:p w14:paraId="045956C1" w14:textId="77777777" w:rsidR="00A556BC" w:rsidRPr="00A556BC" w:rsidRDefault="00A556BC" w:rsidP="00A556BC">
            <w:pPr>
              <w:spacing w:after="0" w:line="240" w:lineRule="auto"/>
              <w:rPr>
                <w:rFonts w:ascii="Calibri" w:eastAsia="Calibri" w:hAnsi="Calibri" w:cs="Arial"/>
              </w:rPr>
            </w:pPr>
          </w:p>
        </w:tc>
      </w:tr>
      <w:tr w:rsidR="00A556BC" w:rsidRPr="00A556BC" w14:paraId="119C4BA3" w14:textId="77777777" w:rsidTr="005F33A5">
        <w:tc>
          <w:tcPr>
            <w:tcW w:w="1704" w:type="dxa"/>
            <w:tcBorders>
              <w:top w:val="single" w:sz="4" w:space="0" w:color="auto"/>
              <w:left w:val="single" w:sz="4" w:space="0" w:color="auto"/>
              <w:bottom w:val="single" w:sz="4" w:space="0" w:color="auto"/>
              <w:right w:val="single" w:sz="4" w:space="0" w:color="auto"/>
            </w:tcBorders>
            <w:hideMark/>
          </w:tcPr>
          <w:p w14:paraId="2F5C3D15"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Pr>
              <w:t>COPD</w:t>
            </w:r>
            <w:r w:rsidRPr="00A556BC">
              <w:rPr>
                <w:rFonts w:ascii="Calibri" w:eastAsia="Calibri" w:hAnsi="Calibri" w:cs="Arial"/>
                <w:rtl/>
              </w:rPr>
              <w:t xml:space="preserve"> </w:t>
            </w:r>
          </w:p>
        </w:tc>
        <w:tc>
          <w:tcPr>
            <w:tcW w:w="1704" w:type="dxa"/>
            <w:tcBorders>
              <w:top w:val="single" w:sz="4" w:space="0" w:color="auto"/>
              <w:left w:val="single" w:sz="4" w:space="0" w:color="auto"/>
              <w:bottom w:val="single" w:sz="4" w:space="0" w:color="auto"/>
              <w:right w:val="single" w:sz="4" w:space="0" w:color="auto"/>
            </w:tcBorders>
            <w:hideMark/>
          </w:tcPr>
          <w:p w14:paraId="00A00CE6"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rtl/>
              </w:rPr>
              <w:t xml:space="preserve">1-לא </w:t>
            </w:r>
          </w:p>
          <w:p w14:paraId="171B84DC"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 xml:space="preserve"> 2-כן</w:t>
            </w:r>
          </w:p>
        </w:tc>
        <w:tc>
          <w:tcPr>
            <w:tcW w:w="1704" w:type="dxa"/>
            <w:tcBorders>
              <w:top w:val="single" w:sz="4" w:space="0" w:color="auto"/>
              <w:left w:val="single" w:sz="4" w:space="0" w:color="auto"/>
              <w:bottom w:val="single" w:sz="4" w:space="0" w:color="auto"/>
              <w:right w:val="single" w:sz="4" w:space="0" w:color="auto"/>
            </w:tcBorders>
            <w:hideMark/>
          </w:tcPr>
          <w:p w14:paraId="15C4B355"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rtl/>
              </w:rPr>
              <w:t>1-שנה ופחות</w:t>
            </w:r>
          </w:p>
          <w:p w14:paraId="362086D4"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2-מעל שנה</w:t>
            </w:r>
          </w:p>
        </w:tc>
        <w:tc>
          <w:tcPr>
            <w:tcW w:w="1705" w:type="dxa"/>
            <w:tcBorders>
              <w:top w:val="single" w:sz="4" w:space="0" w:color="auto"/>
              <w:left w:val="single" w:sz="4" w:space="0" w:color="auto"/>
              <w:bottom w:val="single" w:sz="4" w:space="0" w:color="auto"/>
              <w:right w:val="single" w:sz="4" w:space="0" w:color="auto"/>
            </w:tcBorders>
            <w:hideMark/>
          </w:tcPr>
          <w:p w14:paraId="18E14507"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rtl/>
              </w:rPr>
              <w:t xml:space="preserve">1-לא </w:t>
            </w:r>
          </w:p>
          <w:p w14:paraId="1521DCC9"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 xml:space="preserve">  2-כן</w:t>
            </w:r>
          </w:p>
        </w:tc>
        <w:tc>
          <w:tcPr>
            <w:tcW w:w="1705" w:type="dxa"/>
            <w:tcBorders>
              <w:top w:val="single" w:sz="4" w:space="0" w:color="auto"/>
              <w:left w:val="single" w:sz="4" w:space="0" w:color="auto"/>
              <w:bottom w:val="single" w:sz="4" w:space="0" w:color="auto"/>
              <w:right w:val="single" w:sz="4" w:space="0" w:color="auto"/>
            </w:tcBorders>
          </w:tcPr>
          <w:p w14:paraId="4F1FCA2F" w14:textId="77777777" w:rsidR="00A556BC" w:rsidRPr="00A556BC" w:rsidRDefault="00A556BC" w:rsidP="00A556BC">
            <w:pPr>
              <w:spacing w:after="0" w:line="240" w:lineRule="auto"/>
              <w:rPr>
                <w:rFonts w:ascii="Calibri" w:eastAsia="Calibri" w:hAnsi="Calibri" w:cs="Arial"/>
              </w:rPr>
            </w:pPr>
          </w:p>
        </w:tc>
      </w:tr>
      <w:tr w:rsidR="00A556BC" w:rsidRPr="00A556BC" w14:paraId="336C3DC3" w14:textId="77777777" w:rsidTr="005F33A5">
        <w:tc>
          <w:tcPr>
            <w:tcW w:w="1704" w:type="dxa"/>
            <w:tcBorders>
              <w:top w:val="single" w:sz="4" w:space="0" w:color="auto"/>
              <w:left w:val="single" w:sz="4" w:space="0" w:color="auto"/>
              <w:bottom w:val="single" w:sz="4" w:space="0" w:color="auto"/>
              <w:right w:val="single" w:sz="4" w:space="0" w:color="auto"/>
            </w:tcBorders>
            <w:hideMark/>
          </w:tcPr>
          <w:p w14:paraId="340E6888"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אלרגיה</w:t>
            </w:r>
          </w:p>
        </w:tc>
        <w:tc>
          <w:tcPr>
            <w:tcW w:w="1704" w:type="dxa"/>
            <w:tcBorders>
              <w:top w:val="single" w:sz="4" w:space="0" w:color="auto"/>
              <w:left w:val="single" w:sz="4" w:space="0" w:color="auto"/>
              <w:bottom w:val="single" w:sz="4" w:space="0" w:color="auto"/>
              <w:right w:val="single" w:sz="4" w:space="0" w:color="auto"/>
            </w:tcBorders>
            <w:hideMark/>
          </w:tcPr>
          <w:p w14:paraId="27CD0BB7"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rtl/>
              </w:rPr>
              <w:t>1-לא</w:t>
            </w:r>
          </w:p>
          <w:p w14:paraId="00472AF3"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 xml:space="preserve"> 2-כן</w:t>
            </w:r>
          </w:p>
        </w:tc>
        <w:tc>
          <w:tcPr>
            <w:tcW w:w="1704" w:type="dxa"/>
            <w:tcBorders>
              <w:top w:val="single" w:sz="4" w:space="0" w:color="auto"/>
              <w:left w:val="single" w:sz="4" w:space="0" w:color="auto"/>
              <w:bottom w:val="single" w:sz="4" w:space="0" w:color="auto"/>
              <w:right w:val="single" w:sz="4" w:space="0" w:color="auto"/>
            </w:tcBorders>
            <w:hideMark/>
          </w:tcPr>
          <w:p w14:paraId="454759FC"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rtl/>
              </w:rPr>
              <w:t>1-שנה ופחות</w:t>
            </w:r>
          </w:p>
          <w:p w14:paraId="5D53EABE"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2-מעל שנה</w:t>
            </w:r>
          </w:p>
        </w:tc>
        <w:tc>
          <w:tcPr>
            <w:tcW w:w="1705" w:type="dxa"/>
            <w:tcBorders>
              <w:top w:val="single" w:sz="4" w:space="0" w:color="auto"/>
              <w:left w:val="single" w:sz="4" w:space="0" w:color="auto"/>
              <w:bottom w:val="single" w:sz="4" w:space="0" w:color="auto"/>
              <w:right w:val="single" w:sz="4" w:space="0" w:color="auto"/>
            </w:tcBorders>
            <w:hideMark/>
          </w:tcPr>
          <w:p w14:paraId="77616D36"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rtl/>
              </w:rPr>
              <w:t>1-לא</w:t>
            </w:r>
          </w:p>
          <w:p w14:paraId="6FA7A9EC"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 xml:space="preserve"> 2-כן</w:t>
            </w:r>
          </w:p>
        </w:tc>
        <w:tc>
          <w:tcPr>
            <w:tcW w:w="1705" w:type="dxa"/>
            <w:tcBorders>
              <w:top w:val="single" w:sz="4" w:space="0" w:color="auto"/>
              <w:left w:val="single" w:sz="4" w:space="0" w:color="auto"/>
              <w:bottom w:val="single" w:sz="4" w:space="0" w:color="auto"/>
              <w:right w:val="single" w:sz="4" w:space="0" w:color="auto"/>
            </w:tcBorders>
          </w:tcPr>
          <w:p w14:paraId="0E2EC5F0" w14:textId="77777777" w:rsidR="00A556BC" w:rsidRPr="00A556BC" w:rsidRDefault="00A556BC" w:rsidP="00A556BC">
            <w:pPr>
              <w:spacing w:after="0" w:line="240" w:lineRule="auto"/>
              <w:rPr>
                <w:rFonts w:ascii="Calibri" w:eastAsia="Calibri" w:hAnsi="Calibri" w:cs="Arial"/>
              </w:rPr>
            </w:pPr>
          </w:p>
        </w:tc>
      </w:tr>
      <w:tr w:rsidR="00A556BC" w:rsidRPr="00A556BC" w14:paraId="6D37DDBC" w14:textId="77777777" w:rsidTr="005F33A5">
        <w:tc>
          <w:tcPr>
            <w:tcW w:w="1704" w:type="dxa"/>
            <w:tcBorders>
              <w:top w:val="single" w:sz="4" w:space="0" w:color="auto"/>
              <w:left w:val="single" w:sz="4" w:space="0" w:color="auto"/>
              <w:bottom w:val="single" w:sz="4" w:space="0" w:color="auto"/>
              <w:right w:val="single" w:sz="4" w:space="0" w:color="auto"/>
            </w:tcBorders>
            <w:hideMark/>
          </w:tcPr>
          <w:p w14:paraId="5A8A36CF"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מחלת ריאות אחרת</w:t>
            </w:r>
          </w:p>
        </w:tc>
        <w:tc>
          <w:tcPr>
            <w:tcW w:w="1704" w:type="dxa"/>
            <w:tcBorders>
              <w:top w:val="single" w:sz="4" w:space="0" w:color="auto"/>
              <w:left w:val="single" w:sz="4" w:space="0" w:color="auto"/>
              <w:bottom w:val="single" w:sz="4" w:space="0" w:color="auto"/>
              <w:right w:val="single" w:sz="4" w:space="0" w:color="auto"/>
            </w:tcBorders>
            <w:hideMark/>
          </w:tcPr>
          <w:p w14:paraId="03657C4B"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rtl/>
              </w:rPr>
              <w:t>1-לא</w:t>
            </w:r>
          </w:p>
          <w:p w14:paraId="675DFB99"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 xml:space="preserve"> 2-כן</w:t>
            </w:r>
          </w:p>
        </w:tc>
        <w:tc>
          <w:tcPr>
            <w:tcW w:w="1704" w:type="dxa"/>
            <w:tcBorders>
              <w:top w:val="single" w:sz="4" w:space="0" w:color="auto"/>
              <w:left w:val="single" w:sz="4" w:space="0" w:color="auto"/>
              <w:bottom w:val="single" w:sz="4" w:space="0" w:color="auto"/>
              <w:right w:val="single" w:sz="4" w:space="0" w:color="auto"/>
            </w:tcBorders>
            <w:hideMark/>
          </w:tcPr>
          <w:p w14:paraId="1B89F8D2"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rtl/>
              </w:rPr>
              <w:t>1-שנה ופחות</w:t>
            </w:r>
          </w:p>
          <w:p w14:paraId="171B5AC5"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 xml:space="preserve">2-מעל שנה </w:t>
            </w:r>
          </w:p>
        </w:tc>
        <w:tc>
          <w:tcPr>
            <w:tcW w:w="1705" w:type="dxa"/>
            <w:tcBorders>
              <w:top w:val="single" w:sz="4" w:space="0" w:color="auto"/>
              <w:left w:val="single" w:sz="4" w:space="0" w:color="auto"/>
              <w:bottom w:val="single" w:sz="4" w:space="0" w:color="auto"/>
              <w:right w:val="single" w:sz="4" w:space="0" w:color="auto"/>
            </w:tcBorders>
            <w:hideMark/>
          </w:tcPr>
          <w:p w14:paraId="0F76002D"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rtl/>
              </w:rPr>
              <w:t>1-לא</w:t>
            </w:r>
          </w:p>
          <w:p w14:paraId="3CF17233"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 xml:space="preserve"> 2-כן</w:t>
            </w:r>
          </w:p>
        </w:tc>
        <w:tc>
          <w:tcPr>
            <w:tcW w:w="1705" w:type="dxa"/>
            <w:tcBorders>
              <w:top w:val="single" w:sz="4" w:space="0" w:color="auto"/>
              <w:left w:val="single" w:sz="4" w:space="0" w:color="auto"/>
              <w:bottom w:val="single" w:sz="4" w:space="0" w:color="auto"/>
              <w:right w:val="single" w:sz="4" w:space="0" w:color="auto"/>
            </w:tcBorders>
          </w:tcPr>
          <w:p w14:paraId="15B6DCAE" w14:textId="77777777" w:rsidR="00A556BC" w:rsidRPr="00A556BC" w:rsidRDefault="00A556BC" w:rsidP="00A556BC">
            <w:pPr>
              <w:spacing w:after="0" w:line="240" w:lineRule="auto"/>
              <w:rPr>
                <w:rFonts w:ascii="Calibri" w:eastAsia="Calibri" w:hAnsi="Calibri" w:cs="Arial"/>
                <w:rtl/>
              </w:rPr>
            </w:pPr>
          </w:p>
          <w:p w14:paraId="233CC3FF" w14:textId="77777777" w:rsidR="00A556BC" w:rsidRPr="00A556BC" w:rsidRDefault="00A556BC" w:rsidP="00A556BC">
            <w:pPr>
              <w:spacing w:after="0" w:line="240" w:lineRule="auto"/>
              <w:rPr>
                <w:rFonts w:ascii="Calibri" w:eastAsia="Calibri" w:hAnsi="Calibri" w:cs="Arial"/>
              </w:rPr>
            </w:pPr>
          </w:p>
        </w:tc>
      </w:tr>
    </w:tbl>
    <w:p w14:paraId="134255CF" w14:textId="77777777" w:rsidR="00A556BC" w:rsidRPr="00A556BC" w:rsidRDefault="00A556BC" w:rsidP="00A556BC">
      <w:pPr>
        <w:rPr>
          <w:rFonts w:ascii="Calibri" w:eastAsia="Calibri" w:hAnsi="Calibri" w:cs="Arial"/>
          <w:rtl/>
        </w:rPr>
      </w:pPr>
    </w:p>
    <w:p w14:paraId="72E297E0"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49</w:t>
      </w:r>
      <w:r w:rsidRPr="00A556BC">
        <w:rPr>
          <w:rFonts w:ascii="Calibri" w:eastAsia="Calibri" w:hAnsi="Calibri" w:cs="Arial"/>
          <w:b/>
          <w:bCs/>
          <w:rtl/>
        </w:rPr>
        <w:t>.</w:t>
      </w:r>
      <w:r w:rsidRPr="00A556BC">
        <w:rPr>
          <w:rFonts w:ascii="Calibri" w:eastAsia="Calibri" w:hAnsi="Calibri" w:cs="Arial"/>
          <w:b/>
          <w:bCs/>
        </w:rPr>
        <w:t xml:space="preserve">  </w:t>
      </w:r>
      <w:r w:rsidRPr="00A556BC">
        <w:rPr>
          <w:rFonts w:ascii="Calibri" w:eastAsia="Calibri" w:hAnsi="Calibri" w:cs="Arial"/>
          <w:rtl/>
        </w:rPr>
        <w:t>האם אחד מבני משפחתך אובחן /חולה במחלת ריאה ?                       1-לא    2-כן</w:t>
      </w:r>
    </w:p>
    <w:tbl>
      <w:tblPr>
        <w:bidiVisual/>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704"/>
        <w:gridCol w:w="1704"/>
        <w:gridCol w:w="1705"/>
        <w:gridCol w:w="1705"/>
      </w:tblGrid>
      <w:tr w:rsidR="00A556BC" w:rsidRPr="00A556BC" w14:paraId="3A4D9560" w14:textId="77777777" w:rsidTr="005F33A5">
        <w:tc>
          <w:tcPr>
            <w:tcW w:w="1704" w:type="dxa"/>
            <w:tcBorders>
              <w:top w:val="single" w:sz="4" w:space="0" w:color="auto"/>
              <w:left w:val="single" w:sz="4" w:space="0" w:color="auto"/>
              <w:bottom w:val="single" w:sz="4" w:space="0" w:color="auto"/>
              <w:right w:val="single" w:sz="4" w:space="0" w:color="auto"/>
            </w:tcBorders>
            <w:hideMark/>
          </w:tcPr>
          <w:p w14:paraId="79E9569F" w14:textId="77777777" w:rsidR="00A556BC" w:rsidRPr="00A556BC" w:rsidRDefault="00A556BC" w:rsidP="00A556BC">
            <w:pPr>
              <w:rPr>
                <w:rFonts w:ascii="Calibri" w:eastAsia="Calibri" w:hAnsi="Calibri" w:cs="Arial"/>
              </w:rPr>
            </w:pPr>
            <w:r w:rsidRPr="00A556BC">
              <w:rPr>
                <w:rFonts w:ascii="Calibri" w:eastAsia="Calibri" w:hAnsi="Calibri" w:cs="Arial"/>
                <w:b/>
                <w:bCs/>
                <w:rtl/>
              </w:rPr>
              <w:t>שם המחלה</w:t>
            </w:r>
            <w:r w:rsidRPr="00A556BC">
              <w:rPr>
                <w:rFonts w:ascii="Calibri" w:eastAsia="Calibri" w:hAnsi="Calibri" w:cs="Arial"/>
                <w:rtl/>
              </w:rPr>
              <w:t xml:space="preserve">                      </w:t>
            </w:r>
          </w:p>
        </w:tc>
        <w:tc>
          <w:tcPr>
            <w:tcW w:w="1704" w:type="dxa"/>
            <w:tcBorders>
              <w:top w:val="single" w:sz="4" w:space="0" w:color="auto"/>
              <w:left w:val="single" w:sz="4" w:space="0" w:color="auto"/>
              <w:bottom w:val="single" w:sz="4" w:space="0" w:color="auto"/>
              <w:right w:val="single" w:sz="4" w:space="0" w:color="auto"/>
            </w:tcBorders>
            <w:hideMark/>
          </w:tcPr>
          <w:p w14:paraId="07AD017C" w14:textId="77777777" w:rsidR="00A556BC" w:rsidRPr="00A556BC" w:rsidRDefault="00A556BC" w:rsidP="00A556BC">
            <w:pPr>
              <w:spacing w:after="0" w:line="240" w:lineRule="auto"/>
              <w:rPr>
                <w:rFonts w:ascii="Calibri" w:eastAsia="Calibri" w:hAnsi="Calibri" w:cs="Arial"/>
                <w:b/>
                <w:bCs/>
              </w:rPr>
            </w:pPr>
            <w:r w:rsidRPr="00A556BC">
              <w:rPr>
                <w:rFonts w:ascii="Calibri" w:eastAsia="Calibri" w:hAnsi="Calibri" w:cs="Arial"/>
                <w:b/>
                <w:bCs/>
                <w:rtl/>
              </w:rPr>
              <w:t>חולה/לא חולה</w:t>
            </w:r>
          </w:p>
        </w:tc>
        <w:tc>
          <w:tcPr>
            <w:tcW w:w="1704" w:type="dxa"/>
            <w:tcBorders>
              <w:top w:val="single" w:sz="4" w:space="0" w:color="auto"/>
              <w:left w:val="single" w:sz="4" w:space="0" w:color="auto"/>
              <w:bottom w:val="single" w:sz="4" w:space="0" w:color="auto"/>
              <w:right w:val="single" w:sz="4" w:space="0" w:color="auto"/>
            </w:tcBorders>
            <w:hideMark/>
          </w:tcPr>
          <w:p w14:paraId="131E9EEF" w14:textId="77777777" w:rsidR="00A556BC" w:rsidRPr="00A556BC" w:rsidRDefault="00A556BC" w:rsidP="00A556BC">
            <w:pPr>
              <w:spacing w:after="0" w:line="240" w:lineRule="auto"/>
              <w:rPr>
                <w:rFonts w:ascii="Calibri" w:eastAsia="Calibri" w:hAnsi="Calibri" w:cs="Arial"/>
                <w:b/>
                <w:bCs/>
              </w:rPr>
            </w:pPr>
            <w:r w:rsidRPr="00A556BC">
              <w:rPr>
                <w:rFonts w:ascii="Calibri" w:eastAsia="Calibri" w:hAnsi="Calibri" w:cs="Arial"/>
                <w:b/>
                <w:bCs/>
                <w:rtl/>
              </w:rPr>
              <w:t>מס שנים חולה</w:t>
            </w:r>
          </w:p>
        </w:tc>
        <w:tc>
          <w:tcPr>
            <w:tcW w:w="1705" w:type="dxa"/>
            <w:tcBorders>
              <w:top w:val="single" w:sz="4" w:space="0" w:color="auto"/>
              <w:left w:val="single" w:sz="4" w:space="0" w:color="auto"/>
              <w:bottom w:val="single" w:sz="4" w:space="0" w:color="auto"/>
              <w:right w:val="single" w:sz="4" w:space="0" w:color="auto"/>
            </w:tcBorders>
            <w:hideMark/>
          </w:tcPr>
          <w:p w14:paraId="18C3E2BC" w14:textId="77777777" w:rsidR="00A556BC" w:rsidRPr="00A556BC" w:rsidRDefault="00A556BC" w:rsidP="00A556BC">
            <w:pPr>
              <w:spacing w:after="0" w:line="240" w:lineRule="auto"/>
              <w:rPr>
                <w:rFonts w:ascii="Calibri" w:eastAsia="Calibri" w:hAnsi="Calibri" w:cs="Arial"/>
                <w:b/>
                <w:bCs/>
              </w:rPr>
            </w:pPr>
            <w:r w:rsidRPr="00A556BC">
              <w:rPr>
                <w:rFonts w:ascii="Calibri" w:eastAsia="Calibri" w:hAnsi="Calibri" w:cs="Arial"/>
                <w:b/>
                <w:bCs/>
                <w:rtl/>
              </w:rPr>
              <w:t>זקוק לטיפול תרופתי</w:t>
            </w:r>
          </w:p>
        </w:tc>
        <w:tc>
          <w:tcPr>
            <w:tcW w:w="1705" w:type="dxa"/>
            <w:tcBorders>
              <w:top w:val="single" w:sz="4" w:space="0" w:color="auto"/>
              <w:left w:val="single" w:sz="4" w:space="0" w:color="auto"/>
              <w:bottom w:val="single" w:sz="4" w:space="0" w:color="auto"/>
              <w:right w:val="single" w:sz="4" w:space="0" w:color="auto"/>
            </w:tcBorders>
            <w:hideMark/>
          </w:tcPr>
          <w:p w14:paraId="2DDE0AB5" w14:textId="77777777" w:rsidR="00A556BC" w:rsidRPr="00A556BC" w:rsidRDefault="00A556BC" w:rsidP="00A556BC">
            <w:pPr>
              <w:spacing w:after="0" w:line="240" w:lineRule="auto"/>
              <w:rPr>
                <w:rFonts w:ascii="Calibri" w:eastAsia="Calibri" w:hAnsi="Calibri" w:cs="Arial"/>
                <w:b/>
                <w:bCs/>
              </w:rPr>
            </w:pPr>
            <w:r w:rsidRPr="00A556BC">
              <w:rPr>
                <w:rFonts w:ascii="Calibri" w:eastAsia="Calibri" w:hAnsi="Calibri" w:cs="Arial"/>
                <w:b/>
                <w:bCs/>
                <w:rtl/>
              </w:rPr>
              <w:t>שם התרופה/</w:t>
            </w:r>
            <w:proofErr w:type="spellStart"/>
            <w:r w:rsidRPr="00A556BC">
              <w:rPr>
                <w:rFonts w:ascii="Calibri" w:eastAsia="Calibri" w:hAnsi="Calibri" w:cs="Arial"/>
                <w:b/>
                <w:bCs/>
                <w:rtl/>
              </w:rPr>
              <w:t>ות</w:t>
            </w:r>
            <w:proofErr w:type="spellEnd"/>
          </w:p>
        </w:tc>
      </w:tr>
      <w:tr w:rsidR="00A556BC" w:rsidRPr="00A556BC" w14:paraId="2DDB5DE0" w14:textId="77777777" w:rsidTr="005F33A5">
        <w:tc>
          <w:tcPr>
            <w:tcW w:w="1704" w:type="dxa"/>
            <w:tcBorders>
              <w:top w:val="single" w:sz="4" w:space="0" w:color="auto"/>
              <w:left w:val="single" w:sz="4" w:space="0" w:color="auto"/>
              <w:bottom w:val="single" w:sz="4" w:space="0" w:color="auto"/>
              <w:right w:val="single" w:sz="4" w:space="0" w:color="auto"/>
            </w:tcBorders>
            <w:hideMark/>
          </w:tcPr>
          <w:p w14:paraId="4D6852A0" w14:textId="77777777" w:rsidR="00A556BC" w:rsidRPr="00A556BC" w:rsidRDefault="00A556BC" w:rsidP="00A556BC">
            <w:pPr>
              <w:spacing w:after="0" w:line="240" w:lineRule="auto"/>
              <w:rPr>
                <w:rFonts w:ascii="Calibri" w:eastAsia="Calibri" w:hAnsi="Calibri" w:cs="Arial"/>
              </w:rPr>
            </w:pPr>
            <w:proofErr w:type="spellStart"/>
            <w:r w:rsidRPr="00A556BC">
              <w:rPr>
                <w:rFonts w:ascii="Calibri" w:eastAsia="Calibri" w:hAnsi="Calibri" w:cs="Arial"/>
                <w:rtl/>
              </w:rPr>
              <w:t>אמפיזמה</w:t>
            </w:r>
            <w:proofErr w:type="spellEnd"/>
          </w:p>
        </w:tc>
        <w:tc>
          <w:tcPr>
            <w:tcW w:w="1704" w:type="dxa"/>
            <w:tcBorders>
              <w:top w:val="single" w:sz="4" w:space="0" w:color="auto"/>
              <w:left w:val="single" w:sz="4" w:space="0" w:color="auto"/>
              <w:bottom w:val="single" w:sz="4" w:space="0" w:color="auto"/>
              <w:right w:val="single" w:sz="4" w:space="0" w:color="auto"/>
            </w:tcBorders>
            <w:hideMark/>
          </w:tcPr>
          <w:p w14:paraId="36369A4B"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rtl/>
              </w:rPr>
              <w:t xml:space="preserve">1-לא </w:t>
            </w:r>
          </w:p>
          <w:p w14:paraId="67CA04BD"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 xml:space="preserve"> 2-כן</w:t>
            </w:r>
          </w:p>
        </w:tc>
        <w:tc>
          <w:tcPr>
            <w:tcW w:w="1704" w:type="dxa"/>
            <w:tcBorders>
              <w:top w:val="single" w:sz="4" w:space="0" w:color="auto"/>
              <w:left w:val="single" w:sz="4" w:space="0" w:color="auto"/>
              <w:bottom w:val="single" w:sz="4" w:space="0" w:color="auto"/>
              <w:right w:val="single" w:sz="4" w:space="0" w:color="auto"/>
            </w:tcBorders>
            <w:hideMark/>
          </w:tcPr>
          <w:p w14:paraId="4C24AA2A"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rtl/>
              </w:rPr>
              <w:t>1-שנה ופחות</w:t>
            </w:r>
          </w:p>
          <w:p w14:paraId="35A0EF7D"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2-מעל שנה</w:t>
            </w:r>
          </w:p>
        </w:tc>
        <w:tc>
          <w:tcPr>
            <w:tcW w:w="1705" w:type="dxa"/>
            <w:tcBorders>
              <w:top w:val="single" w:sz="4" w:space="0" w:color="auto"/>
              <w:left w:val="single" w:sz="4" w:space="0" w:color="auto"/>
              <w:bottom w:val="single" w:sz="4" w:space="0" w:color="auto"/>
              <w:right w:val="single" w:sz="4" w:space="0" w:color="auto"/>
            </w:tcBorders>
            <w:hideMark/>
          </w:tcPr>
          <w:p w14:paraId="7A106D44"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1-לא    2-כן</w:t>
            </w:r>
          </w:p>
        </w:tc>
        <w:tc>
          <w:tcPr>
            <w:tcW w:w="1705" w:type="dxa"/>
            <w:tcBorders>
              <w:top w:val="single" w:sz="4" w:space="0" w:color="auto"/>
              <w:left w:val="single" w:sz="4" w:space="0" w:color="auto"/>
              <w:bottom w:val="single" w:sz="4" w:space="0" w:color="auto"/>
              <w:right w:val="single" w:sz="4" w:space="0" w:color="auto"/>
            </w:tcBorders>
          </w:tcPr>
          <w:p w14:paraId="633CC841" w14:textId="77777777" w:rsidR="00A556BC" w:rsidRPr="00A556BC" w:rsidRDefault="00A556BC" w:rsidP="00A556BC">
            <w:pPr>
              <w:spacing w:after="0" w:line="240" w:lineRule="auto"/>
              <w:rPr>
                <w:rFonts w:ascii="Calibri" w:eastAsia="Calibri" w:hAnsi="Calibri" w:cs="Arial"/>
              </w:rPr>
            </w:pPr>
          </w:p>
        </w:tc>
      </w:tr>
      <w:tr w:rsidR="00A556BC" w:rsidRPr="00A556BC" w14:paraId="046C4E81" w14:textId="77777777" w:rsidTr="005F33A5">
        <w:tc>
          <w:tcPr>
            <w:tcW w:w="1704" w:type="dxa"/>
            <w:tcBorders>
              <w:top w:val="single" w:sz="4" w:space="0" w:color="auto"/>
              <w:left w:val="single" w:sz="4" w:space="0" w:color="auto"/>
              <w:bottom w:val="single" w:sz="4" w:space="0" w:color="auto"/>
              <w:right w:val="single" w:sz="4" w:space="0" w:color="auto"/>
            </w:tcBorders>
            <w:hideMark/>
          </w:tcPr>
          <w:p w14:paraId="53AD224E"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אסתמה</w:t>
            </w:r>
          </w:p>
        </w:tc>
        <w:tc>
          <w:tcPr>
            <w:tcW w:w="1704" w:type="dxa"/>
            <w:tcBorders>
              <w:top w:val="single" w:sz="4" w:space="0" w:color="auto"/>
              <w:left w:val="single" w:sz="4" w:space="0" w:color="auto"/>
              <w:bottom w:val="single" w:sz="4" w:space="0" w:color="auto"/>
              <w:right w:val="single" w:sz="4" w:space="0" w:color="auto"/>
            </w:tcBorders>
            <w:hideMark/>
          </w:tcPr>
          <w:p w14:paraId="3409F290"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rtl/>
              </w:rPr>
              <w:t xml:space="preserve">1-לא </w:t>
            </w:r>
          </w:p>
          <w:p w14:paraId="7CAB4B30"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 xml:space="preserve"> 2-כן</w:t>
            </w:r>
          </w:p>
        </w:tc>
        <w:tc>
          <w:tcPr>
            <w:tcW w:w="1704" w:type="dxa"/>
            <w:tcBorders>
              <w:top w:val="single" w:sz="4" w:space="0" w:color="auto"/>
              <w:left w:val="single" w:sz="4" w:space="0" w:color="auto"/>
              <w:bottom w:val="single" w:sz="4" w:space="0" w:color="auto"/>
              <w:right w:val="single" w:sz="4" w:space="0" w:color="auto"/>
            </w:tcBorders>
            <w:hideMark/>
          </w:tcPr>
          <w:p w14:paraId="52705836"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rtl/>
              </w:rPr>
              <w:t>1-שנה ופחות</w:t>
            </w:r>
          </w:p>
          <w:p w14:paraId="3AF4FF7C"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2-מעל שנה</w:t>
            </w:r>
          </w:p>
        </w:tc>
        <w:tc>
          <w:tcPr>
            <w:tcW w:w="1705" w:type="dxa"/>
            <w:tcBorders>
              <w:top w:val="single" w:sz="4" w:space="0" w:color="auto"/>
              <w:left w:val="single" w:sz="4" w:space="0" w:color="auto"/>
              <w:bottom w:val="single" w:sz="4" w:space="0" w:color="auto"/>
              <w:right w:val="single" w:sz="4" w:space="0" w:color="auto"/>
            </w:tcBorders>
            <w:hideMark/>
          </w:tcPr>
          <w:p w14:paraId="63FA1927"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1-לא    2-כן</w:t>
            </w:r>
          </w:p>
        </w:tc>
        <w:tc>
          <w:tcPr>
            <w:tcW w:w="1705" w:type="dxa"/>
            <w:tcBorders>
              <w:top w:val="single" w:sz="4" w:space="0" w:color="auto"/>
              <w:left w:val="single" w:sz="4" w:space="0" w:color="auto"/>
              <w:bottom w:val="single" w:sz="4" w:space="0" w:color="auto"/>
              <w:right w:val="single" w:sz="4" w:space="0" w:color="auto"/>
            </w:tcBorders>
          </w:tcPr>
          <w:p w14:paraId="0CA3D698" w14:textId="77777777" w:rsidR="00A556BC" w:rsidRPr="00A556BC" w:rsidRDefault="00A556BC" w:rsidP="00A556BC">
            <w:pPr>
              <w:spacing w:after="0" w:line="240" w:lineRule="auto"/>
              <w:rPr>
                <w:rFonts w:ascii="Calibri" w:eastAsia="Calibri" w:hAnsi="Calibri" w:cs="Arial"/>
              </w:rPr>
            </w:pPr>
          </w:p>
        </w:tc>
      </w:tr>
      <w:tr w:rsidR="00A556BC" w:rsidRPr="00A556BC" w14:paraId="6431DC07" w14:textId="77777777" w:rsidTr="005F33A5">
        <w:tc>
          <w:tcPr>
            <w:tcW w:w="1704" w:type="dxa"/>
            <w:tcBorders>
              <w:top w:val="single" w:sz="4" w:space="0" w:color="auto"/>
              <w:left w:val="single" w:sz="4" w:space="0" w:color="auto"/>
              <w:bottom w:val="single" w:sz="4" w:space="0" w:color="auto"/>
              <w:right w:val="single" w:sz="4" w:space="0" w:color="auto"/>
            </w:tcBorders>
          </w:tcPr>
          <w:p w14:paraId="4A0C50B4"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rPr>
              <w:t>COPD</w:t>
            </w:r>
          </w:p>
          <w:p w14:paraId="5580D8D0" w14:textId="77777777" w:rsidR="00A556BC" w:rsidRPr="00A556BC" w:rsidRDefault="00A556BC" w:rsidP="00A556BC">
            <w:pPr>
              <w:spacing w:after="0" w:line="240" w:lineRule="auto"/>
              <w:rPr>
                <w:rFonts w:ascii="Calibri" w:eastAsia="Calibri" w:hAnsi="Calibri" w:cs="Arial"/>
              </w:rPr>
            </w:pPr>
          </w:p>
        </w:tc>
        <w:tc>
          <w:tcPr>
            <w:tcW w:w="1704" w:type="dxa"/>
            <w:tcBorders>
              <w:top w:val="single" w:sz="4" w:space="0" w:color="auto"/>
              <w:left w:val="single" w:sz="4" w:space="0" w:color="auto"/>
              <w:bottom w:val="single" w:sz="4" w:space="0" w:color="auto"/>
              <w:right w:val="single" w:sz="4" w:space="0" w:color="auto"/>
            </w:tcBorders>
            <w:hideMark/>
          </w:tcPr>
          <w:p w14:paraId="4B0A9215"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rtl/>
              </w:rPr>
              <w:t>1-לא</w:t>
            </w:r>
          </w:p>
          <w:p w14:paraId="6F930665"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 xml:space="preserve"> 2-כן</w:t>
            </w:r>
          </w:p>
        </w:tc>
        <w:tc>
          <w:tcPr>
            <w:tcW w:w="1704" w:type="dxa"/>
            <w:tcBorders>
              <w:top w:val="single" w:sz="4" w:space="0" w:color="auto"/>
              <w:left w:val="single" w:sz="4" w:space="0" w:color="auto"/>
              <w:bottom w:val="single" w:sz="4" w:space="0" w:color="auto"/>
              <w:right w:val="single" w:sz="4" w:space="0" w:color="auto"/>
            </w:tcBorders>
            <w:hideMark/>
          </w:tcPr>
          <w:p w14:paraId="76693791"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rtl/>
              </w:rPr>
              <w:t>1-שנה ופחות</w:t>
            </w:r>
          </w:p>
          <w:p w14:paraId="3D859EA7"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2-מעל שנה</w:t>
            </w:r>
          </w:p>
        </w:tc>
        <w:tc>
          <w:tcPr>
            <w:tcW w:w="1705" w:type="dxa"/>
            <w:tcBorders>
              <w:top w:val="single" w:sz="4" w:space="0" w:color="auto"/>
              <w:left w:val="single" w:sz="4" w:space="0" w:color="auto"/>
              <w:bottom w:val="single" w:sz="4" w:space="0" w:color="auto"/>
              <w:right w:val="single" w:sz="4" w:space="0" w:color="auto"/>
            </w:tcBorders>
            <w:hideMark/>
          </w:tcPr>
          <w:p w14:paraId="4A243293"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1-לא   2-כן</w:t>
            </w:r>
          </w:p>
        </w:tc>
        <w:tc>
          <w:tcPr>
            <w:tcW w:w="1705" w:type="dxa"/>
            <w:tcBorders>
              <w:top w:val="single" w:sz="4" w:space="0" w:color="auto"/>
              <w:left w:val="single" w:sz="4" w:space="0" w:color="auto"/>
              <w:bottom w:val="single" w:sz="4" w:space="0" w:color="auto"/>
              <w:right w:val="single" w:sz="4" w:space="0" w:color="auto"/>
            </w:tcBorders>
          </w:tcPr>
          <w:p w14:paraId="69B51D4C" w14:textId="77777777" w:rsidR="00A556BC" w:rsidRPr="00A556BC" w:rsidRDefault="00A556BC" w:rsidP="00A556BC">
            <w:pPr>
              <w:spacing w:after="0" w:line="240" w:lineRule="auto"/>
              <w:rPr>
                <w:rFonts w:ascii="Calibri" w:eastAsia="Calibri" w:hAnsi="Calibri" w:cs="Arial"/>
              </w:rPr>
            </w:pPr>
          </w:p>
        </w:tc>
      </w:tr>
      <w:tr w:rsidR="00A556BC" w:rsidRPr="00A556BC" w14:paraId="44472086" w14:textId="77777777" w:rsidTr="005F33A5">
        <w:tc>
          <w:tcPr>
            <w:tcW w:w="1704" w:type="dxa"/>
            <w:tcBorders>
              <w:top w:val="single" w:sz="4" w:space="0" w:color="auto"/>
              <w:left w:val="single" w:sz="4" w:space="0" w:color="auto"/>
              <w:bottom w:val="single" w:sz="4" w:space="0" w:color="auto"/>
              <w:right w:val="single" w:sz="4" w:space="0" w:color="auto"/>
            </w:tcBorders>
            <w:hideMark/>
          </w:tcPr>
          <w:p w14:paraId="67D2D634"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אלרגיה</w:t>
            </w:r>
          </w:p>
        </w:tc>
        <w:tc>
          <w:tcPr>
            <w:tcW w:w="1704" w:type="dxa"/>
            <w:tcBorders>
              <w:top w:val="single" w:sz="4" w:space="0" w:color="auto"/>
              <w:left w:val="single" w:sz="4" w:space="0" w:color="auto"/>
              <w:bottom w:val="single" w:sz="4" w:space="0" w:color="auto"/>
              <w:right w:val="single" w:sz="4" w:space="0" w:color="auto"/>
            </w:tcBorders>
            <w:hideMark/>
          </w:tcPr>
          <w:p w14:paraId="1E7064AE"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rtl/>
              </w:rPr>
              <w:t xml:space="preserve">1-לא    </w:t>
            </w:r>
          </w:p>
          <w:p w14:paraId="58D32E3E"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 xml:space="preserve"> 2-כן</w:t>
            </w:r>
          </w:p>
        </w:tc>
        <w:tc>
          <w:tcPr>
            <w:tcW w:w="1704" w:type="dxa"/>
            <w:tcBorders>
              <w:top w:val="single" w:sz="4" w:space="0" w:color="auto"/>
              <w:left w:val="single" w:sz="4" w:space="0" w:color="auto"/>
              <w:bottom w:val="single" w:sz="4" w:space="0" w:color="auto"/>
              <w:right w:val="single" w:sz="4" w:space="0" w:color="auto"/>
            </w:tcBorders>
            <w:hideMark/>
          </w:tcPr>
          <w:p w14:paraId="38A1E1DB"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rtl/>
              </w:rPr>
              <w:t>1-שנה ופחות</w:t>
            </w:r>
          </w:p>
          <w:p w14:paraId="35626686"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2-מעל שנה</w:t>
            </w:r>
          </w:p>
        </w:tc>
        <w:tc>
          <w:tcPr>
            <w:tcW w:w="1705" w:type="dxa"/>
            <w:tcBorders>
              <w:top w:val="single" w:sz="4" w:space="0" w:color="auto"/>
              <w:left w:val="single" w:sz="4" w:space="0" w:color="auto"/>
              <w:bottom w:val="single" w:sz="4" w:space="0" w:color="auto"/>
              <w:right w:val="single" w:sz="4" w:space="0" w:color="auto"/>
            </w:tcBorders>
            <w:hideMark/>
          </w:tcPr>
          <w:p w14:paraId="1B0405F6"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1-לא    2-כן</w:t>
            </w:r>
          </w:p>
        </w:tc>
        <w:tc>
          <w:tcPr>
            <w:tcW w:w="1705" w:type="dxa"/>
            <w:tcBorders>
              <w:top w:val="single" w:sz="4" w:space="0" w:color="auto"/>
              <w:left w:val="single" w:sz="4" w:space="0" w:color="auto"/>
              <w:bottom w:val="single" w:sz="4" w:space="0" w:color="auto"/>
              <w:right w:val="single" w:sz="4" w:space="0" w:color="auto"/>
            </w:tcBorders>
          </w:tcPr>
          <w:p w14:paraId="04657BB2" w14:textId="77777777" w:rsidR="00A556BC" w:rsidRPr="00A556BC" w:rsidRDefault="00A556BC" w:rsidP="00A556BC">
            <w:pPr>
              <w:spacing w:after="0" w:line="240" w:lineRule="auto"/>
              <w:rPr>
                <w:rFonts w:ascii="Calibri" w:eastAsia="Calibri" w:hAnsi="Calibri" w:cs="Arial"/>
              </w:rPr>
            </w:pPr>
          </w:p>
        </w:tc>
      </w:tr>
      <w:tr w:rsidR="00A556BC" w:rsidRPr="00A556BC" w14:paraId="4F9C2E11" w14:textId="77777777" w:rsidTr="005F33A5">
        <w:tc>
          <w:tcPr>
            <w:tcW w:w="1704" w:type="dxa"/>
            <w:tcBorders>
              <w:top w:val="single" w:sz="4" w:space="0" w:color="auto"/>
              <w:left w:val="single" w:sz="4" w:space="0" w:color="auto"/>
              <w:bottom w:val="single" w:sz="4" w:space="0" w:color="auto"/>
              <w:right w:val="single" w:sz="4" w:space="0" w:color="auto"/>
            </w:tcBorders>
            <w:hideMark/>
          </w:tcPr>
          <w:p w14:paraId="77B78BBE"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מחלת ריאות אחרת</w:t>
            </w:r>
          </w:p>
        </w:tc>
        <w:tc>
          <w:tcPr>
            <w:tcW w:w="1704" w:type="dxa"/>
            <w:tcBorders>
              <w:top w:val="single" w:sz="4" w:space="0" w:color="auto"/>
              <w:left w:val="single" w:sz="4" w:space="0" w:color="auto"/>
              <w:bottom w:val="single" w:sz="4" w:space="0" w:color="auto"/>
              <w:right w:val="single" w:sz="4" w:space="0" w:color="auto"/>
            </w:tcBorders>
            <w:hideMark/>
          </w:tcPr>
          <w:p w14:paraId="5778FAC6"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rtl/>
              </w:rPr>
              <w:t xml:space="preserve">1-לא   </w:t>
            </w:r>
          </w:p>
          <w:p w14:paraId="5739566B"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 xml:space="preserve"> 2-כן</w:t>
            </w:r>
          </w:p>
        </w:tc>
        <w:tc>
          <w:tcPr>
            <w:tcW w:w="1704" w:type="dxa"/>
            <w:tcBorders>
              <w:top w:val="single" w:sz="4" w:space="0" w:color="auto"/>
              <w:left w:val="single" w:sz="4" w:space="0" w:color="auto"/>
              <w:bottom w:val="single" w:sz="4" w:space="0" w:color="auto"/>
              <w:right w:val="single" w:sz="4" w:space="0" w:color="auto"/>
            </w:tcBorders>
            <w:hideMark/>
          </w:tcPr>
          <w:p w14:paraId="4DB53491"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rtl/>
              </w:rPr>
              <w:t>1-שנה ופחות</w:t>
            </w:r>
          </w:p>
          <w:p w14:paraId="3BAE7585"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2-מעל שנה</w:t>
            </w:r>
          </w:p>
        </w:tc>
        <w:tc>
          <w:tcPr>
            <w:tcW w:w="1705" w:type="dxa"/>
            <w:tcBorders>
              <w:top w:val="single" w:sz="4" w:space="0" w:color="auto"/>
              <w:left w:val="single" w:sz="4" w:space="0" w:color="auto"/>
              <w:bottom w:val="single" w:sz="4" w:space="0" w:color="auto"/>
              <w:right w:val="single" w:sz="4" w:space="0" w:color="auto"/>
            </w:tcBorders>
            <w:hideMark/>
          </w:tcPr>
          <w:p w14:paraId="2EDF36CD"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1-לא    2-כן</w:t>
            </w:r>
          </w:p>
        </w:tc>
        <w:tc>
          <w:tcPr>
            <w:tcW w:w="1705" w:type="dxa"/>
            <w:tcBorders>
              <w:top w:val="single" w:sz="4" w:space="0" w:color="auto"/>
              <w:left w:val="single" w:sz="4" w:space="0" w:color="auto"/>
              <w:bottom w:val="single" w:sz="4" w:space="0" w:color="auto"/>
              <w:right w:val="single" w:sz="4" w:space="0" w:color="auto"/>
            </w:tcBorders>
          </w:tcPr>
          <w:p w14:paraId="444614E3" w14:textId="77777777" w:rsidR="00A556BC" w:rsidRPr="00A556BC" w:rsidRDefault="00A556BC" w:rsidP="00A556BC">
            <w:pPr>
              <w:spacing w:after="0" w:line="240" w:lineRule="auto"/>
              <w:rPr>
                <w:rFonts w:ascii="Calibri" w:eastAsia="Calibri" w:hAnsi="Calibri" w:cs="Arial"/>
              </w:rPr>
            </w:pPr>
          </w:p>
        </w:tc>
      </w:tr>
    </w:tbl>
    <w:p w14:paraId="35A027B4" w14:textId="77777777" w:rsidR="00A556BC" w:rsidRPr="00A556BC" w:rsidRDefault="00A556BC" w:rsidP="00A556BC">
      <w:pPr>
        <w:rPr>
          <w:rFonts w:ascii="Calibri" w:eastAsia="Calibri" w:hAnsi="Calibri" w:cs="Arial"/>
          <w:b/>
          <w:bCs/>
          <w:rtl/>
        </w:rPr>
      </w:pPr>
    </w:p>
    <w:p w14:paraId="5C2002F3" w14:textId="77777777" w:rsidR="00A556BC" w:rsidRPr="00A556BC" w:rsidRDefault="00A556BC" w:rsidP="00A556BC">
      <w:pPr>
        <w:rPr>
          <w:rFonts w:ascii="Calibri" w:eastAsia="Calibri" w:hAnsi="Calibri" w:cs="Arial"/>
          <w:rtl/>
        </w:rPr>
      </w:pPr>
      <w:r w:rsidRPr="00A556BC">
        <w:rPr>
          <w:rFonts w:ascii="Calibri" w:eastAsia="Calibri" w:hAnsi="Calibri" w:cs="Arial"/>
          <w:rtl/>
        </w:rPr>
        <w:t xml:space="preserve">                                                                                                  מס' סידורי|_|_|_|</w:t>
      </w:r>
    </w:p>
    <w:p w14:paraId="531E06F5" w14:textId="77777777" w:rsidR="00A556BC" w:rsidRPr="00A556BC" w:rsidRDefault="00A556BC" w:rsidP="00A556BC">
      <w:pPr>
        <w:rPr>
          <w:rFonts w:ascii="Calibri" w:eastAsia="Calibri" w:hAnsi="Calibri" w:cs="Arial"/>
          <w:b/>
          <w:bCs/>
          <w:rtl/>
        </w:rPr>
      </w:pPr>
    </w:p>
    <w:p w14:paraId="41FDC74F" w14:textId="77777777" w:rsidR="00A556BC" w:rsidRPr="00A556BC" w:rsidRDefault="00A556BC" w:rsidP="00A556BC">
      <w:pPr>
        <w:rPr>
          <w:rFonts w:ascii="Calibri" w:eastAsia="Calibri" w:hAnsi="Calibri" w:cs="Arial"/>
        </w:rPr>
      </w:pPr>
      <w:r w:rsidRPr="00A556BC">
        <w:rPr>
          <w:rFonts w:ascii="Calibri" w:eastAsia="Calibri" w:hAnsi="Calibri" w:cs="Arial" w:hint="cs"/>
          <w:b/>
          <w:bCs/>
          <w:rtl/>
        </w:rPr>
        <w:t>50</w:t>
      </w:r>
      <w:r w:rsidRPr="00A556BC">
        <w:rPr>
          <w:rFonts w:ascii="Calibri" w:eastAsia="Calibri" w:hAnsi="Calibri" w:cs="Arial"/>
          <w:b/>
          <w:bCs/>
          <w:rtl/>
        </w:rPr>
        <w:t>.</w:t>
      </w:r>
      <w:r w:rsidRPr="00A556BC">
        <w:rPr>
          <w:rFonts w:ascii="Calibri" w:eastAsia="Calibri" w:hAnsi="Calibri" w:cs="Arial"/>
          <w:b/>
          <w:bCs/>
        </w:rPr>
        <w:t xml:space="preserve">  </w:t>
      </w:r>
      <w:r w:rsidRPr="00A556BC">
        <w:rPr>
          <w:rFonts w:ascii="Calibri" w:eastAsia="Calibri" w:hAnsi="Calibri" w:cs="Arial"/>
          <w:rtl/>
        </w:rPr>
        <w:t>האם ידוע לך על עובדים אחרים במקום עבודתך החולים במחלות ריאה?</w:t>
      </w:r>
    </w:p>
    <w:p w14:paraId="3FD40787" w14:textId="77777777" w:rsidR="00A556BC" w:rsidRPr="00A556BC" w:rsidRDefault="00A556BC" w:rsidP="00A556BC">
      <w:pPr>
        <w:rPr>
          <w:rFonts w:ascii="Calibri" w:eastAsia="Calibri" w:hAnsi="Calibri" w:cs="Arial"/>
          <w:rtl/>
        </w:rPr>
      </w:pPr>
      <w:r w:rsidRPr="00A556BC">
        <w:rPr>
          <w:rFonts w:ascii="Calibri" w:eastAsia="Calibri" w:hAnsi="Calibri" w:cs="Arial"/>
          <w:rtl/>
        </w:rPr>
        <w:t>1-לא     2-כן</w:t>
      </w:r>
    </w:p>
    <w:p w14:paraId="44319A1D" w14:textId="77777777" w:rsidR="00A556BC" w:rsidRPr="00A556BC" w:rsidRDefault="00A556BC" w:rsidP="00A556BC">
      <w:pPr>
        <w:rPr>
          <w:rFonts w:ascii="Calibri" w:eastAsia="Calibri" w:hAnsi="Calibri" w:cs="Arial"/>
        </w:rPr>
      </w:pPr>
      <w:r w:rsidRPr="00A556BC">
        <w:rPr>
          <w:rFonts w:ascii="Calibri" w:eastAsia="Calibri" w:hAnsi="Calibri" w:cs="Arial" w:hint="cs"/>
          <w:b/>
          <w:bCs/>
          <w:rtl/>
        </w:rPr>
        <w:t>51</w:t>
      </w:r>
      <w:r w:rsidRPr="00A556BC">
        <w:rPr>
          <w:rFonts w:ascii="Calibri" w:eastAsia="Calibri" w:hAnsi="Calibri" w:cs="Arial"/>
          <w:rtl/>
        </w:rPr>
        <w:t>.</w:t>
      </w:r>
      <w:r w:rsidRPr="00A556BC">
        <w:rPr>
          <w:rFonts w:ascii="Calibri" w:eastAsia="Calibri" w:hAnsi="Calibri" w:cs="Arial"/>
        </w:rPr>
        <w:t xml:space="preserve">  </w:t>
      </w:r>
      <w:r w:rsidRPr="00A556BC">
        <w:rPr>
          <w:rFonts w:ascii="Calibri" w:eastAsia="Calibri" w:hAnsi="Calibri" w:cs="Arial"/>
          <w:rtl/>
        </w:rPr>
        <w:t>האם ידוע לך על עובדים שבעבר חלו במחלות ריאה?</w:t>
      </w:r>
    </w:p>
    <w:p w14:paraId="3DF21CBB" w14:textId="77777777" w:rsidR="00A556BC" w:rsidRPr="00A556BC" w:rsidRDefault="00A556BC" w:rsidP="00A556BC">
      <w:pPr>
        <w:rPr>
          <w:rFonts w:ascii="Calibri" w:eastAsia="Calibri" w:hAnsi="Calibri" w:cs="Arial"/>
          <w:b/>
          <w:bCs/>
          <w:rtl/>
        </w:rPr>
      </w:pPr>
      <w:r w:rsidRPr="00A556BC">
        <w:rPr>
          <w:rFonts w:ascii="Calibri" w:eastAsia="Calibri" w:hAnsi="Calibri" w:cs="Arial"/>
        </w:rPr>
        <w:t xml:space="preserve">    </w:t>
      </w:r>
      <w:r w:rsidRPr="00A556BC">
        <w:rPr>
          <w:rFonts w:ascii="Calibri" w:eastAsia="Calibri" w:hAnsi="Calibri" w:cs="Arial"/>
          <w:rtl/>
        </w:rPr>
        <w:t xml:space="preserve">   1-לא       2-כן</w:t>
      </w:r>
    </w:p>
    <w:p w14:paraId="0C4515BE" w14:textId="77777777" w:rsidR="00A556BC" w:rsidRPr="00A556BC" w:rsidRDefault="00A556BC" w:rsidP="00A556BC">
      <w:pPr>
        <w:rPr>
          <w:rFonts w:ascii="Calibri" w:eastAsia="Calibri" w:hAnsi="Calibri" w:cs="Arial"/>
          <w:b/>
          <w:bCs/>
          <w:u w:val="single"/>
          <w:rtl/>
        </w:rPr>
      </w:pPr>
      <w:r w:rsidRPr="00A556BC">
        <w:rPr>
          <w:rFonts w:ascii="Calibri" w:eastAsia="Calibri" w:hAnsi="Calibri" w:cs="Arial"/>
          <w:b/>
          <w:bCs/>
          <w:u w:val="single"/>
          <w:rtl/>
        </w:rPr>
        <w:t>גורמי סיכון:</w:t>
      </w:r>
    </w:p>
    <w:p w14:paraId="515FCB67" w14:textId="77777777" w:rsidR="00A556BC" w:rsidRPr="00A556BC" w:rsidRDefault="00A556BC" w:rsidP="00A556BC">
      <w:pPr>
        <w:rPr>
          <w:rFonts w:ascii="Calibri" w:eastAsia="Calibri" w:hAnsi="Calibri" w:cs="Arial"/>
          <w:u w:val="single"/>
          <w:rtl/>
        </w:rPr>
      </w:pPr>
      <w:r w:rsidRPr="00A556BC">
        <w:rPr>
          <w:rFonts w:ascii="Calibri" w:eastAsia="Calibri" w:hAnsi="Calibri" w:cs="Arial"/>
          <w:u w:val="single"/>
          <w:rtl/>
        </w:rPr>
        <w:t>שיעול:</w:t>
      </w:r>
    </w:p>
    <w:p w14:paraId="630AFCCB" w14:textId="77777777" w:rsidR="00A556BC" w:rsidRPr="00A556BC" w:rsidRDefault="00A556BC" w:rsidP="00A556BC">
      <w:pPr>
        <w:rPr>
          <w:rFonts w:ascii="Calibri" w:eastAsia="Calibri" w:hAnsi="Calibri" w:cs="Arial"/>
        </w:rPr>
      </w:pPr>
      <w:r w:rsidRPr="00A556BC">
        <w:rPr>
          <w:rFonts w:ascii="Arial" w:eastAsia="Calibri" w:hAnsi="Arial" w:cs="Arial"/>
          <w:b/>
          <w:bCs/>
        </w:rPr>
        <w:t>52</w:t>
      </w:r>
      <w:r w:rsidRPr="00A556BC">
        <w:rPr>
          <w:rFonts w:ascii="Calibri" w:eastAsia="Calibri" w:hAnsi="Calibri" w:cs="Arial"/>
          <w:b/>
          <w:bCs/>
          <w:rtl/>
        </w:rPr>
        <w:t>.</w:t>
      </w:r>
      <w:r w:rsidRPr="00A556BC">
        <w:rPr>
          <w:rFonts w:ascii="Calibri" w:eastAsia="Calibri" w:hAnsi="Calibri" w:cs="Arial"/>
          <w:b/>
          <w:bCs/>
        </w:rPr>
        <w:t xml:space="preserve">  </w:t>
      </w:r>
      <w:r w:rsidRPr="00A556BC">
        <w:rPr>
          <w:rFonts w:ascii="Calibri" w:eastAsia="Calibri" w:hAnsi="Calibri" w:cs="Arial"/>
          <w:rtl/>
        </w:rPr>
        <w:t xml:space="preserve">האם הנך סובל משיעול כאשר אתה מצונן? </w:t>
      </w:r>
    </w:p>
    <w:p w14:paraId="3790D170" w14:textId="77777777" w:rsidR="00A556BC" w:rsidRPr="00A556BC" w:rsidRDefault="00A556BC" w:rsidP="00A556BC">
      <w:pPr>
        <w:rPr>
          <w:rFonts w:ascii="Calibri" w:eastAsia="Calibri" w:hAnsi="Calibri" w:cs="Arial"/>
          <w:rtl/>
        </w:rPr>
      </w:pPr>
      <w:r w:rsidRPr="00A556BC">
        <w:rPr>
          <w:rFonts w:ascii="Calibri" w:eastAsia="Calibri" w:hAnsi="Calibri" w:cs="Arial"/>
          <w:rtl/>
        </w:rPr>
        <w:t xml:space="preserve">      1-לא    2-כן    3-לפעמים   8-לא יודע/זוכר</w:t>
      </w:r>
    </w:p>
    <w:p w14:paraId="49BF796C" w14:textId="77777777" w:rsidR="00A556BC" w:rsidRPr="00A556BC" w:rsidRDefault="00A556BC" w:rsidP="00A556BC">
      <w:pPr>
        <w:rPr>
          <w:rFonts w:ascii="Calibri" w:eastAsia="Calibri" w:hAnsi="Calibri" w:cs="Arial"/>
        </w:rPr>
      </w:pPr>
      <w:r w:rsidRPr="00A556BC">
        <w:rPr>
          <w:rFonts w:ascii="Arial" w:eastAsia="Calibri" w:hAnsi="Arial" w:cs="Arial"/>
          <w:b/>
          <w:bCs/>
        </w:rPr>
        <w:t>53</w:t>
      </w:r>
      <w:r w:rsidRPr="00A556BC">
        <w:rPr>
          <w:rFonts w:ascii="Calibri" w:eastAsia="Calibri" w:hAnsi="Calibri" w:cs="Arial"/>
          <w:b/>
          <w:bCs/>
          <w:rtl/>
        </w:rPr>
        <w:t>.</w:t>
      </w:r>
      <w:r w:rsidRPr="00A556BC">
        <w:rPr>
          <w:rFonts w:ascii="Calibri" w:eastAsia="Calibri" w:hAnsi="Calibri" w:cs="Arial"/>
          <w:b/>
          <w:bCs/>
        </w:rPr>
        <w:t xml:space="preserve">  </w:t>
      </w:r>
      <w:r w:rsidRPr="00A556BC">
        <w:rPr>
          <w:rFonts w:ascii="Calibri" w:eastAsia="Calibri" w:hAnsi="Calibri" w:cs="Arial"/>
          <w:rtl/>
        </w:rPr>
        <w:t>האם הנך סובל משיעול כאשר אתה לא מצונן?</w:t>
      </w:r>
    </w:p>
    <w:p w14:paraId="51A205DD" w14:textId="77777777" w:rsidR="00A556BC" w:rsidRPr="00A556BC" w:rsidRDefault="00A556BC" w:rsidP="00A556BC">
      <w:pPr>
        <w:rPr>
          <w:rFonts w:ascii="Calibri" w:eastAsia="Calibri" w:hAnsi="Calibri" w:cs="Arial"/>
          <w:rtl/>
        </w:rPr>
      </w:pPr>
      <w:r w:rsidRPr="00A556BC">
        <w:rPr>
          <w:rFonts w:ascii="Calibri" w:eastAsia="Calibri" w:hAnsi="Calibri" w:cs="Arial"/>
        </w:rPr>
        <w:t xml:space="preserve">     </w:t>
      </w:r>
      <w:r w:rsidRPr="00A556BC">
        <w:rPr>
          <w:rFonts w:ascii="Calibri" w:eastAsia="Calibri" w:hAnsi="Calibri" w:cs="Arial"/>
          <w:rtl/>
        </w:rPr>
        <w:t xml:space="preserve">  1-לא    2-כן    3-לפעמים   8-לא יודע/זוכר</w:t>
      </w:r>
    </w:p>
    <w:p w14:paraId="4FC7E320" w14:textId="77777777" w:rsidR="00A556BC" w:rsidRPr="00A556BC" w:rsidRDefault="00A556BC" w:rsidP="00A556BC">
      <w:pPr>
        <w:rPr>
          <w:rFonts w:ascii="Calibri" w:eastAsia="Calibri" w:hAnsi="Calibri" w:cs="Arial"/>
          <w:rtl/>
        </w:rPr>
      </w:pPr>
      <w:r w:rsidRPr="00A556BC">
        <w:rPr>
          <w:rFonts w:ascii="Arial" w:eastAsia="Calibri" w:hAnsi="Arial" w:cs="Arial"/>
          <w:b/>
          <w:bCs/>
        </w:rPr>
        <w:t>54</w:t>
      </w:r>
      <w:r w:rsidRPr="00A556BC">
        <w:rPr>
          <w:rFonts w:ascii="Calibri" w:eastAsia="Calibri" w:hAnsi="Calibri" w:cs="Arial"/>
          <w:b/>
          <w:bCs/>
          <w:rtl/>
        </w:rPr>
        <w:t>.</w:t>
      </w:r>
      <w:r w:rsidRPr="00A556BC">
        <w:rPr>
          <w:rFonts w:ascii="Calibri" w:eastAsia="Calibri" w:hAnsi="Calibri" w:cs="Arial"/>
          <w:b/>
          <w:bCs/>
        </w:rPr>
        <w:t xml:space="preserve">  </w:t>
      </w:r>
      <w:r w:rsidRPr="00A556BC">
        <w:rPr>
          <w:rFonts w:ascii="Calibri" w:eastAsia="Calibri" w:hAnsi="Calibri" w:cs="Arial"/>
          <w:rtl/>
        </w:rPr>
        <w:t>אם אתה סובל משיעול ללא צינון משך כמה זמן אתה כבר משתעל</w:t>
      </w:r>
      <w:r w:rsidRPr="00A556BC">
        <w:rPr>
          <w:rFonts w:ascii="Calibri" w:eastAsia="Calibri" w:hAnsi="Calibri" w:cs="Arial"/>
        </w:rPr>
        <w:t>?</w:t>
      </w:r>
      <w:r w:rsidRPr="00A556BC">
        <w:rPr>
          <w:rFonts w:ascii="Calibri" w:eastAsia="Calibri" w:hAnsi="Calibri" w:cs="Arial"/>
          <w:rtl/>
        </w:rPr>
        <w:t xml:space="preserve"> </w:t>
      </w:r>
      <w:r w:rsidRPr="00A556BC">
        <w:rPr>
          <w:rFonts w:ascii="Calibri" w:eastAsia="Calibri" w:hAnsi="Calibri" w:cs="Arial"/>
        </w:rPr>
        <w:t>1</w:t>
      </w:r>
      <w:r w:rsidRPr="00A556BC">
        <w:rPr>
          <w:rFonts w:ascii="Calibri" w:eastAsia="Calibri" w:hAnsi="Calibri" w:cs="Arial"/>
          <w:rtl/>
        </w:rPr>
        <w:t xml:space="preserve">–פחות משנה 2-מעל שנה </w:t>
      </w:r>
    </w:p>
    <w:p w14:paraId="4261156C"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55</w:t>
      </w:r>
      <w:r w:rsidRPr="00A556BC">
        <w:rPr>
          <w:rFonts w:ascii="Calibri" w:eastAsia="Calibri" w:hAnsi="Calibri" w:cs="Arial" w:hint="cs"/>
          <w:rtl/>
        </w:rPr>
        <w:t>.  האם אתה סובל מבעיות נשימתיות כשאתה נחשף לריחות חזקים, עשן סיגריות או בושם?</w:t>
      </w:r>
    </w:p>
    <w:p w14:paraId="217F9F10" w14:textId="77777777" w:rsidR="00A556BC" w:rsidRPr="00A556BC" w:rsidRDefault="00A556BC" w:rsidP="00A556BC">
      <w:pPr>
        <w:rPr>
          <w:rFonts w:ascii="Calibri" w:eastAsia="Calibri" w:hAnsi="Calibri" w:cs="Arial"/>
          <w:rtl/>
        </w:rPr>
      </w:pPr>
      <w:r w:rsidRPr="00A556BC">
        <w:rPr>
          <w:rFonts w:ascii="Calibri" w:eastAsia="Calibri" w:hAnsi="Calibri" w:cs="Arial"/>
          <w:rtl/>
        </w:rPr>
        <w:t>1-לא    2-כן    3-לפעמים   8-לא יודע/זוכר</w:t>
      </w:r>
    </w:p>
    <w:p w14:paraId="3805DF96"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56</w:t>
      </w:r>
      <w:r w:rsidRPr="00A556BC">
        <w:rPr>
          <w:rFonts w:ascii="Calibri" w:eastAsia="Calibri" w:hAnsi="Calibri" w:cs="Arial" w:hint="cs"/>
          <w:rtl/>
        </w:rPr>
        <w:t>.  האם בגלל בעיות נשימתיות אתה מרגיש שאינך יכול ליהנות מחייך במלואם?</w:t>
      </w:r>
    </w:p>
    <w:p w14:paraId="545F4EDD" w14:textId="77777777" w:rsidR="00A556BC" w:rsidRPr="00A556BC" w:rsidRDefault="00A556BC" w:rsidP="00A556BC">
      <w:pPr>
        <w:rPr>
          <w:rFonts w:ascii="Calibri" w:eastAsia="Calibri" w:hAnsi="Calibri" w:cs="Arial"/>
          <w:rtl/>
        </w:rPr>
      </w:pPr>
      <w:r w:rsidRPr="00A556BC">
        <w:rPr>
          <w:rFonts w:ascii="Calibri" w:eastAsia="Calibri" w:hAnsi="Calibri" w:cs="Arial"/>
          <w:rtl/>
        </w:rPr>
        <w:t>1-לא    2-כן    3-לפעמים   8-לא יודע/זוכר</w:t>
      </w:r>
    </w:p>
    <w:p w14:paraId="6761582A"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57</w:t>
      </w:r>
      <w:r w:rsidRPr="00A556BC">
        <w:rPr>
          <w:rFonts w:ascii="Calibri" w:eastAsia="Calibri" w:hAnsi="Calibri" w:cs="Arial" w:hint="cs"/>
          <w:rtl/>
        </w:rPr>
        <w:t>.  האם בגלל קוצר נשימה אינך יכול למלא את כל הפעילויות בעבודתך?</w:t>
      </w:r>
    </w:p>
    <w:p w14:paraId="1C8021F8" w14:textId="77777777" w:rsidR="00A556BC" w:rsidRPr="00A556BC" w:rsidRDefault="00A556BC" w:rsidP="00A556BC">
      <w:pPr>
        <w:rPr>
          <w:rFonts w:ascii="Calibri" w:eastAsia="Calibri" w:hAnsi="Calibri" w:cs="Arial"/>
          <w:rtl/>
        </w:rPr>
      </w:pPr>
      <w:r w:rsidRPr="00A556BC">
        <w:rPr>
          <w:rFonts w:ascii="Calibri" w:eastAsia="Calibri" w:hAnsi="Calibri" w:cs="Arial"/>
          <w:rtl/>
        </w:rPr>
        <w:t>1-לא    2-כן    3-לפעמים   8-לא יודע/זוכר</w:t>
      </w:r>
    </w:p>
    <w:p w14:paraId="7AA3F158"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58</w:t>
      </w:r>
      <w:r w:rsidRPr="00A556BC">
        <w:rPr>
          <w:rFonts w:ascii="Calibri" w:eastAsia="Calibri" w:hAnsi="Calibri" w:cs="Arial" w:hint="cs"/>
          <w:rtl/>
        </w:rPr>
        <w:t>.  האם בגלל בעיות נשימתיות אתה מרגיש קושי נשימה בעליות?</w:t>
      </w:r>
    </w:p>
    <w:p w14:paraId="7E6EBD64" w14:textId="77777777" w:rsidR="00A556BC" w:rsidRPr="00A556BC" w:rsidRDefault="00A556BC" w:rsidP="00A556BC">
      <w:pPr>
        <w:rPr>
          <w:rFonts w:ascii="Calibri" w:eastAsia="Calibri" w:hAnsi="Calibri" w:cs="Arial"/>
          <w:rtl/>
        </w:rPr>
      </w:pPr>
      <w:r w:rsidRPr="00A556BC">
        <w:rPr>
          <w:rFonts w:ascii="Calibri" w:eastAsia="Calibri" w:hAnsi="Calibri" w:cs="Arial"/>
          <w:rtl/>
        </w:rPr>
        <w:t>1-לא    2-כן    3-לפעמים   8-לא יודע/זוכר</w:t>
      </w:r>
    </w:p>
    <w:p w14:paraId="7964B26A" w14:textId="77777777" w:rsidR="00A556BC" w:rsidRPr="00A556BC" w:rsidRDefault="00A556BC" w:rsidP="00A556BC">
      <w:pPr>
        <w:rPr>
          <w:rFonts w:ascii="Calibri" w:eastAsia="Calibri" w:hAnsi="Calibri" w:cs="Arial"/>
          <w:u w:val="single"/>
          <w:rtl/>
        </w:rPr>
      </w:pPr>
    </w:p>
    <w:p w14:paraId="271D8DE9" w14:textId="77777777" w:rsidR="00A556BC" w:rsidRPr="00A556BC" w:rsidRDefault="00A556BC" w:rsidP="00A556BC">
      <w:pPr>
        <w:rPr>
          <w:rFonts w:ascii="Calibri" w:eastAsia="Calibri" w:hAnsi="Calibri" w:cs="Arial"/>
          <w:b/>
          <w:bCs/>
          <w:rtl/>
        </w:rPr>
      </w:pPr>
      <w:r w:rsidRPr="00A556BC">
        <w:rPr>
          <w:rFonts w:ascii="Calibri" w:eastAsia="Calibri" w:hAnsi="Calibri" w:cs="Arial"/>
          <w:b/>
          <w:bCs/>
          <w:u w:val="single"/>
          <w:rtl/>
        </w:rPr>
        <w:t>כיח (הפרשת ליחה)</w:t>
      </w:r>
    </w:p>
    <w:p w14:paraId="33D9F1CC"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59</w:t>
      </w:r>
      <w:r w:rsidRPr="00A556BC">
        <w:rPr>
          <w:rFonts w:ascii="Calibri" w:eastAsia="Calibri" w:hAnsi="Calibri" w:cs="Arial"/>
          <w:b/>
          <w:bCs/>
          <w:rtl/>
        </w:rPr>
        <w:t>.</w:t>
      </w:r>
      <w:r w:rsidRPr="00A556BC">
        <w:rPr>
          <w:rFonts w:ascii="Calibri" w:eastAsia="Calibri" w:hAnsi="Calibri" w:cs="Arial"/>
          <w:b/>
          <w:bCs/>
        </w:rPr>
        <w:t xml:space="preserve">  </w:t>
      </w:r>
      <w:r w:rsidRPr="00A556BC">
        <w:rPr>
          <w:rFonts w:ascii="Calibri" w:eastAsia="Calibri" w:hAnsi="Calibri" w:cs="Arial"/>
          <w:rtl/>
        </w:rPr>
        <w:t>האם אתה מעלה כיח כאשר הנך מצונן?       1-לא    2-כן   3-לפעמים    8-לא יודע/זוכר</w:t>
      </w:r>
    </w:p>
    <w:p w14:paraId="4B1DE3E5"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60</w:t>
      </w:r>
      <w:r w:rsidRPr="00A556BC">
        <w:rPr>
          <w:rFonts w:ascii="Calibri" w:eastAsia="Calibri" w:hAnsi="Calibri" w:cs="Arial"/>
          <w:b/>
          <w:bCs/>
          <w:rtl/>
        </w:rPr>
        <w:t>.</w:t>
      </w:r>
      <w:r w:rsidRPr="00A556BC">
        <w:rPr>
          <w:rFonts w:ascii="Calibri" w:eastAsia="Calibri" w:hAnsi="Calibri" w:cs="Arial"/>
          <w:b/>
          <w:bCs/>
        </w:rPr>
        <w:t xml:space="preserve">  </w:t>
      </w:r>
      <w:r w:rsidRPr="00A556BC">
        <w:rPr>
          <w:rFonts w:ascii="Calibri" w:eastAsia="Calibri" w:hAnsi="Calibri" w:cs="Arial"/>
          <w:rtl/>
        </w:rPr>
        <w:t>מה הוא משך הזמן בו הנך מכייח?          1-חלק מהזמן שאני חולה.   2-כל זמן שאני חולה</w:t>
      </w:r>
    </w:p>
    <w:p w14:paraId="54BC984A"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61</w:t>
      </w:r>
      <w:r w:rsidRPr="00A556BC">
        <w:rPr>
          <w:rFonts w:ascii="Calibri" w:eastAsia="Calibri" w:hAnsi="Calibri" w:cs="Arial"/>
          <w:b/>
          <w:bCs/>
          <w:rtl/>
        </w:rPr>
        <w:t>.</w:t>
      </w:r>
      <w:r w:rsidRPr="00A556BC">
        <w:rPr>
          <w:rFonts w:ascii="Calibri" w:eastAsia="Calibri" w:hAnsi="Calibri" w:cs="Arial"/>
          <w:b/>
          <w:bCs/>
        </w:rPr>
        <w:t xml:space="preserve">  </w:t>
      </w:r>
      <w:r w:rsidRPr="00A556BC">
        <w:rPr>
          <w:rFonts w:ascii="Calibri" w:eastAsia="Calibri" w:hAnsi="Calibri" w:cs="Arial"/>
          <w:rtl/>
        </w:rPr>
        <w:t>האם אתה מעלה כיח כאשר אתה לא מצונן?  1-לא   2-כן   3-לפעמים   8-לא יודע/זוכר</w:t>
      </w:r>
    </w:p>
    <w:p w14:paraId="622B2F64" w14:textId="77777777" w:rsidR="00A556BC" w:rsidRPr="00A556BC" w:rsidRDefault="00A556BC" w:rsidP="00A556BC">
      <w:pPr>
        <w:rPr>
          <w:rFonts w:ascii="Calibri" w:eastAsia="Calibri" w:hAnsi="Calibri" w:cs="Arial"/>
          <w:rtl/>
        </w:rPr>
      </w:pPr>
      <w:r w:rsidRPr="00A556BC">
        <w:rPr>
          <w:rFonts w:ascii="Calibri" w:eastAsia="Calibri" w:hAnsi="Calibri" w:cs="Arial"/>
          <w:rtl/>
        </w:rPr>
        <w:t xml:space="preserve">                                                                                                  מס' סידורי|_|_|_|</w:t>
      </w:r>
    </w:p>
    <w:p w14:paraId="2DC5E75F" w14:textId="77777777" w:rsidR="00A556BC" w:rsidRPr="00A556BC" w:rsidRDefault="00A556BC" w:rsidP="00A556BC">
      <w:pPr>
        <w:rPr>
          <w:rFonts w:ascii="Calibri" w:eastAsia="Calibri" w:hAnsi="Calibri" w:cs="Arial"/>
          <w:rtl/>
        </w:rPr>
      </w:pPr>
    </w:p>
    <w:p w14:paraId="1C49EB66"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62</w:t>
      </w:r>
      <w:r w:rsidRPr="00A556BC">
        <w:rPr>
          <w:rFonts w:ascii="Calibri" w:eastAsia="Calibri" w:hAnsi="Calibri" w:cs="Arial"/>
          <w:b/>
          <w:bCs/>
          <w:rtl/>
        </w:rPr>
        <w:t>.</w:t>
      </w:r>
      <w:r w:rsidRPr="00A556BC">
        <w:rPr>
          <w:rFonts w:ascii="Calibri" w:eastAsia="Calibri" w:hAnsi="Calibri" w:cs="Arial"/>
          <w:b/>
          <w:bCs/>
        </w:rPr>
        <w:t xml:space="preserve">  </w:t>
      </w:r>
      <w:r w:rsidRPr="00A556BC">
        <w:rPr>
          <w:rFonts w:ascii="Calibri" w:eastAsia="Calibri" w:hAnsi="Calibri" w:cs="Arial"/>
          <w:rtl/>
        </w:rPr>
        <w:t>מה משך הזמן בו הנך מכייח:                 1-מידי פעם   2-כל יום    8-לא זוכר</w:t>
      </w:r>
    </w:p>
    <w:p w14:paraId="5AD87142"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lastRenderedPageBreak/>
        <w:t>63</w:t>
      </w:r>
      <w:r w:rsidRPr="00A556BC">
        <w:rPr>
          <w:rFonts w:ascii="Calibri" w:eastAsia="Calibri" w:hAnsi="Calibri" w:cs="Arial"/>
          <w:b/>
          <w:bCs/>
          <w:rtl/>
        </w:rPr>
        <w:t xml:space="preserve">. </w:t>
      </w:r>
      <w:r w:rsidRPr="00A556BC">
        <w:rPr>
          <w:rFonts w:ascii="Calibri" w:eastAsia="Calibri" w:hAnsi="Calibri" w:cs="Arial" w:hint="cs"/>
          <w:b/>
          <w:bCs/>
        </w:rPr>
        <w:t xml:space="preserve"> </w:t>
      </w:r>
      <w:r w:rsidRPr="00A556BC">
        <w:rPr>
          <w:rFonts w:ascii="Calibri" w:eastAsia="Calibri" w:hAnsi="Calibri" w:cs="Arial"/>
          <w:rtl/>
        </w:rPr>
        <w:t xml:space="preserve">האם הנך מעלה כיח רוב הימים במשך שלושה חודשים בשנה לפחות 1-לא  2-כן  8-לא </w:t>
      </w:r>
      <w:r w:rsidRPr="00A556BC">
        <w:rPr>
          <w:rFonts w:ascii="Calibri" w:eastAsia="Calibri" w:hAnsi="Calibri" w:cs="Arial"/>
        </w:rPr>
        <w:t xml:space="preserve">    </w:t>
      </w:r>
      <w:r w:rsidRPr="00A556BC">
        <w:rPr>
          <w:rFonts w:ascii="Calibri" w:eastAsia="Calibri" w:hAnsi="Calibri" w:cs="Arial"/>
          <w:rtl/>
        </w:rPr>
        <w:t>יודע/זוכר</w:t>
      </w:r>
    </w:p>
    <w:p w14:paraId="3C7DDC93"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64</w:t>
      </w:r>
      <w:r w:rsidRPr="00A556BC">
        <w:rPr>
          <w:rFonts w:ascii="Calibri" w:eastAsia="Calibri" w:hAnsi="Calibri" w:cs="Arial"/>
          <w:b/>
          <w:bCs/>
          <w:rtl/>
        </w:rPr>
        <w:t>.</w:t>
      </w:r>
      <w:r w:rsidRPr="00A556BC">
        <w:rPr>
          <w:rFonts w:ascii="Calibri" w:eastAsia="Calibri" w:hAnsi="Calibri" w:cs="Arial"/>
          <w:b/>
          <w:bCs/>
        </w:rPr>
        <w:t xml:space="preserve">  </w:t>
      </w:r>
      <w:r w:rsidRPr="00A556BC">
        <w:rPr>
          <w:rFonts w:ascii="Calibri" w:eastAsia="Calibri" w:hAnsi="Calibri" w:cs="Arial"/>
          <w:rtl/>
        </w:rPr>
        <w:t xml:space="preserve">האם סבלת מהתקף של שיעול מוגבר והעלאת כיח מוגברת שארכו שבוע או יותר במהלך השנה </w:t>
      </w:r>
    </w:p>
    <w:p w14:paraId="4383C6F3" w14:textId="77777777" w:rsidR="00A556BC" w:rsidRPr="00A556BC" w:rsidRDefault="00A556BC" w:rsidP="00A556BC">
      <w:pPr>
        <w:rPr>
          <w:rFonts w:ascii="Calibri" w:eastAsia="Calibri" w:hAnsi="Calibri" w:cs="Arial"/>
          <w:rtl/>
        </w:rPr>
      </w:pPr>
      <w:r w:rsidRPr="00A556BC">
        <w:rPr>
          <w:rFonts w:ascii="Calibri" w:eastAsia="Calibri" w:hAnsi="Calibri" w:cs="Arial"/>
          <w:rtl/>
        </w:rPr>
        <w:t xml:space="preserve">                                                                1-לא   2-כן    8-לא זוכר</w:t>
      </w:r>
    </w:p>
    <w:p w14:paraId="3174200F"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65</w:t>
      </w:r>
      <w:r w:rsidRPr="00A556BC">
        <w:rPr>
          <w:rFonts w:ascii="Calibri" w:eastAsia="Calibri" w:hAnsi="Calibri" w:cs="Arial"/>
          <w:b/>
          <w:bCs/>
          <w:rtl/>
        </w:rPr>
        <w:t>.</w:t>
      </w:r>
      <w:r w:rsidRPr="00A556BC">
        <w:rPr>
          <w:rFonts w:ascii="Calibri" w:eastAsia="Calibri" w:hAnsi="Calibri" w:cs="Arial"/>
          <w:b/>
          <w:bCs/>
        </w:rPr>
        <w:t xml:space="preserve">  </w:t>
      </w:r>
      <w:r w:rsidRPr="00A556BC">
        <w:rPr>
          <w:rFonts w:ascii="Calibri" w:eastAsia="Calibri" w:hAnsi="Calibri" w:cs="Arial"/>
          <w:rtl/>
        </w:rPr>
        <w:t>כמה פעמים את/ה מצונן בשנה? 1-לא מצונן.   2-פעם עד פעמיים בשנה.  3-מעל שלוש פעמים בשנה.</w:t>
      </w:r>
    </w:p>
    <w:p w14:paraId="4EFEB9BD" w14:textId="77777777" w:rsidR="00A556BC" w:rsidRPr="00A556BC" w:rsidRDefault="00A556BC" w:rsidP="00A556BC">
      <w:pPr>
        <w:rPr>
          <w:rFonts w:ascii="Calibri" w:eastAsia="Calibri" w:hAnsi="Calibri" w:cs="Arial"/>
          <w:b/>
          <w:bCs/>
          <w:u w:val="single"/>
          <w:rtl/>
        </w:rPr>
      </w:pPr>
      <w:r w:rsidRPr="00A556BC">
        <w:rPr>
          <w:rFonts w:ascii="Calibri" w:eastAsia="Calibri" w:hAnsi="Calibri" w:cs="Arial"/>
          <w:b/>
          <w:bCs/>
          <w:u w:val="single"/>
          <w:rtl/>
        </w:rPr>
        <w:t>צפצופים בנשימה</w:t>
      </w:r>
    </w:p>
    <w:p w14:paraId="1D285CC8"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66</w:t>
      </w:r>
      <w:r w:rsidRPr="00A556BC">
        <w:rPr>
          <w:rFonts w:ascii="Calibri" w:eastAsia="Calibri" w:hAnsi="Calibri" w:cs="Arial"/>
          <w:b/>
          <w:bCs/>
          <w:rtl/>
        </w:rPr>
        <w:t>.</w:t>
      </w:r>
      <w:r w:rsidRPr="00A556BC">
        <w:rPr>
          <w:rFonts w:ascii="Calibri" w:eastAsia="Calibri" w:hAnsi="Calibri" w:cs="Arial"/>
          <w:b/>
          <w:bCs/>
        </w:rPr>
        <w:t xml:space="preserve">  </w:t>
      </w:r>
      <w:r w:rsidRPr="00A556BC">
        <w:rPr>
          <w:rFonts w:ascii="Calibri" w:eastAsia="Calibri" w:hAnsi="Calibri" w:cs="Arial"/>
          <w:rtl/>
        </w:rPr>
        <w:t>האם נשימתך נשמעת מצפצפת או שורקת?</w:t>
      </w:r>
    </w:p>
    <w:p w14:paraId="307C2552" w14:textId="77777777" w:rsidR="00A556BC" w:rsidRPr="00A556BC" w:rsidRDefault="00A556BC" w:rsidP="00A556BC">
      <w:pPr>
        <w:numPr>
          <w:ilvl w:val="0"/>
          <w:numId w:val="18"/>
        </w:numPr>
        <w:contextualSpacing/>
        <w:rPr>
          <w:rFonts w:ascii="Calibri" w:eastAsia="Calibri" w:hAnsi="Calibri" w:cs="Arial"/>
          <w:rtl/>
        </w:rPr>
      </w:pPr>
      <w:r w:rsidRPr="00A556BC">
        <w:rPr>
          <w:rFonts w:ascii="Calibri" w:eastAsia="Calibri" w:hAnsi="Calibri" w:cs="Arial"/>
          <w:rtl/>
        </w:rPr>
        <w:t>כאשר אתה מצונן: 1-לא   2-כן   3-לפעמים   8-לא יודע</w:t>
      </w:r>
    </w:p>
    <w:p w14:paraId="25B08B44" w14:textId="77777777" w:rsidR="00A556BC" w:rsidRPr="00A556BC" w:rsidRDefault="00A556BC" w:rsidP="00A556BC">
      <w:pPr>
        <w:numPr>
          <w:ilvl w:val="0"/>
          <w:numId w:val="18"/>
        </w:numPr>
        <w:contextualSpacing/>
        <w:rPr>
          <w:rFonts w:ascii="Calibri" w:eastAsia="Calibri" w:hAnsi="Calibri" w:cs="Arial"/>
        </w:rPr>
      </w:pPr>
      <w:r w:rsidRPr="00A556BC">
        <w:rPr>
          <w:rFonts w:ascii="Calibri" w:eastAsia="Calibri" w:hAnsi="Calibri" w:cs="Arial"/>
          <w:rtl/>
        </w:rPr>
        <w:t>בלי קשר לצינון:    1-לא   2-כן   3-לפעמים    8-לא יודע</w:t>
      </w:r>
    </w:p>
    <w:p w14:paraId="00DB6654" w14:textId="77777777" w:rsidR="00A556BC" w:rsidRPr="00A556BC" w:rsidRDefault="00A556BC" w:rsidP="00A556BC">
      <w:pPr>
        <w:numPr>
          <w:ilvl w:val="0"/>
          <w:numId w:val="18"/>
        </w:numPr>
        <w:contextualSpacing/>
        <w:rPr>
          <w:rFonts w:ascii="Calibri" w:eastAsia="Calibri" w:hAnsi="Calibri" w:cs="Arial"/>
        </w:rPr>
      </w:pPr>
      <w:r w:rsidRPr="00A556BC">
        <w:rPr>
          <w:rFonts w:ascii="Calibri" w:eastAsia="Calibri" w:hAnsi="Calibri" w:cs="Arial"/>
          <w:rtl/>
        </w:rPr>
        <w:t>בשעות השינה:     1-לא   2-כן   3-לפעמים   8-לא יודע</w:t>
      </w:r>
    </w:p>
    <w:p w14:paraId="7BF167F3" w14:textId="77777777" w:rsidR="00A556BC" w:rsidRPr="00A556BC" w:rsidRDefault="00A556BC" w:rsidP="00A556BC">
      <w:pPr>
        <w:numPr>
          <w:ilvl w:val="0"/>
          <w:numId w:val="18"/>
        </w:numPr>
        <w:contextualSpacing/>
        <w:rPr>
          <w:rFonts w:ascii="Calibri" w:eastAsia="Calibri" w:hAnsi="Calibri" w:cs="Arial"/>
        </w:rPr>
      </w:pPr>
      <w:r w:rsidRPr="00A556BC">
        <w:rPr>
          <w:rFonts w:ascii="Calibri" w:eastAsia="Calibri" w:hAnsi="Calibri" w:cs="Arial"/>
          <w:rtl/>
        </w:rPr>
        <w:t>רוב הימים:           1-לא   2-כן   3-לפעמים   8-לא יודע</w:t>
      </w:r>
    </w:p>
    <w:p w14:paraId="772DC166" w14:textId="77777777" w:rsidR="00A556BC" w:rsidRPr="00A556BC" w:rsidRDefault="00A556BC" w:rsidP="00A556BC">
      <w:pPr>
        <w:rPr>
          <w:rFonts w:ascii="Calibri" w:eastAsia="Calibri" w:hAnsi="Calibri" w:cs="Arial"/>
        </w:rPr>
      </w:pPr>
      <w:r w:rsidRPr="00A556BC">
        <w:rPr>
          <w:rFonts w:ascii="Calibri" w:eastAsia="Calibri" w:hAnsi="Calibri" w:cs="Arial" w:hint="cs"/>
          <w:b/>
          <w:bCs/>
          <w:rtl/>
        </w:rPr>
        <w:t>67</w:t>
      </w:r>
      <w:r w:rsidRPr="00A556BC">
        <w:rPr>
          <w:rFonts w:ascii="Calibri" w:eastAsia="Calibri" w:hAnsi="Calibri" w:cs="Arial"/>
          <w:b/>
          <w:bCs/>
          <w:rtl/>
        </w:rPr>
        <w:t>.</w:t>
      </w:r>
      <w:r w:rsidRPr="00A556BC">
        <w:rPr>
          <w:rFonts w:ascii="Calibri" w:eastAsia="Calibri" w:hAnsi="Calibri" w:cs="Arial"/>
          <w:b/>
          <w:bCs/>
        </w:rPr>
        <w:t xml:space="preserve">  </w:t>
      </w:r>
      <w:r w:rsidRPr="00A556BC">
        <w:rPr>
          <w:rFonts w:ascii="Calibri" w:eastAsia="Calibri" w:hAnsi="Calibri" w:cs="Arial"/>
          <w:rtl/>
        </w:rPr>
        <w:t>האם סבלת פעם מהתקף של נשימה מצפצפת אשר גרם לך לקוצר נשימה?</w:t>
      </w:r>
    </w:p>
    <w:p w14:paraId="31614FA1" w14:textId="77777777" w:rsidR="00A556BC" w:rsidRPr="00A556BC" w:rsidRDefault="00A556BC" w:rsidP="00A556BC">
      <w:pPr>
        <w:rPr>
          <w:rFonts w:ascii="Calibri" w:eastAsia="Calibri" w:hAnsi="Calibri" w:cs="Arial"/>
          <w:rtl/>
        </w:rPr>
      </w:pPr>
      <w:r w:rsidRPr="00A556BC">
        <w:rPr>
          <w:rFonts w:ascii="Calibri" w:eastAsia="Calibri" w:hAnsi="Calibri" w:cs="Arial"/>
          <w:rtl/>
        </w:rPr>
        <w:t xml:space="preserve">                                    1-לא   2-כן   3-לפעמים    8-לא יודע/זוכר.</w:t>
      </w:r>
    </w:p>
    <w:p w14:paraId="7D38AAC7"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68</w:t>
      </w:r>
      <w:r w:rsidRPr="00A556BC">
        <w:rPr>
          <w:rFonts w:ascii="Calibri" w:eastAsia="Calibri" w:hAnsi="Calibri" w:cs="Arial"/>
          <w:b/>
          <w:bCs/>
          <w:rtl/>
        </w:rPr>
        <w:t>.</w:t>
      </w:r>
      <w:r w:rsidRPr="00A556BC">
        <w:rPr>
          <w:rFonts w:ascii="Calibri" w:eastAsia="Calibri" w:hAnsi="Calibri" w:cs="Arial"/>
          <w:b/>
          <w:bCs/>
        </w:rPr>
        <w:t xml:space="preserve">  </w:t>
      </w:r>
      <w:r w:rsidRPr="00A556BC">
        <w:rPr>
          <w:rFonts w:ascii="Calibri" w:eastAsia="Calibri" w:hAnsi="Calibri" w:cs="Arial"/>
          <w:rtl/>
        </w:rPr>
        <w:t>האם אתה סובל מהתקף כזה אחרי פעילות מאומצת או עליה במדרגות?</w:t>
      </w:r>
    </w:p>
    <w:p w14:paraId="01FC8597" w14:textId="77777777" w:rsidR="00A556BC" w:rsidRPr="00A556BC" w:rsidRDefault="00A556BC" w:rsidP="00A556BC">
      <w:pPr>
        <w:rPr>
          <w:rFonts w:ascii="Calibri" w:eastAsia="Calibri" w:hAnsi="Calibri" w:cs="Arial"/>
          <w:rtl/>
        </w:rPr>
      </w:pPr>
      <w:r w:rsidRPr="00A556BC">
        <w:rPr>
          <w:rFonts w:ascii="Calibri" w:eastAsia="Calibri" w:hAnsi="Calibri" w:cs="Arial"/>
          <w:rtl/>
        </w:rPr>
        <w:t xml:space="preserve">                                     1-לא   2-כן   3-לפעמים    8-לא יודע /זוכר.</w:t>
      </w:r>
    </w:p>
    <w:p w14:paraId="4F9D978B"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69</w:t>
      </w:r>
      <w:r w:rsidRPr="00A556BC">
        <w:rPr>
          <w:rFonts w:ascii="Calibri" w:eastAsia="Calibri" w:hAnsi="Calibri" w:cs="Arial"/>
          <w:b/>
          <w:bCs/>
          <w:rtl/>
        </w:rPr>
        <w:t>.</w:t>
      </w:r>
      <w:r w:rsidRPr="00A556BC">
        <w:rPr>
          <w:rFonts w:ascii="Calibri" w:eastAsia="Calibri" w:hAnsi="Calibri" w:cs="Arial"/>
          <w:b/>
          <w:bCs/>
        </w:rPr>
        <w:t xml:space="preserve">  </w:t>
      </w:r>
      <w:r w:rsidRPr="00A556BC">
        <w:rPr>
          <w:rFonts w:ascii="Calibri" w:eastAsia="Calibri" w:hAnsi="Calibri" w:cs="Arial"/>
          <w:rtl/>
        </w:rPr>
        <w:t xml:space="preserve">אם כן היה/יש התקף כזה האם הנך זקוק לטיפול תרופתי? </w:t>
      </w:r>
    </w:p>
    <w:p w14:paraId="6BCB9759" w14:textId="77777777" w:rsidR="00A556BC" w:rsidRPr="00A556BC" w:rsidRDefault="00A556BC" w:rsidP="00A556BC">
      <w:pPr>
        <w:rPr>
          <w:rFonts w:ascii="Calibri" w:eastAsia="Calibri" w:hAnsi="Calibri" w:cs="Arial"/>
          <w:rtl/>
        </w:rPr>
      </w:pPr>
      <w:r w:rsidRPr="00A556BC">
        <w:rPr>
          <w:rFonts w:ascii="Calibri" w:eastAsia="Calibri" w:hAnsi="Calibri" w:cs="Arial"/>
          <w:rtl/>
        </w:rPr>
        <w:t xml:space="preserve">                                     1-לא   2-כן    3-לפעמים   8-לא יודע/זוכר</w:t>
      </w:r>
    </w:p>
    <w:p w14:paraId="7C7A18BB"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70</w:t>
      </w:r>
      <w:r w:rsidRPr="00A556BC">
        <w:rPr>
          <w:rFonts w:ascii="Calibri" w:eastAsia="Calibri" w:hAnsi="Calibri" w:cs="Arial"/>
          <w:b/>
          <w:bCs/>
          <w:rtl/>
        </w:rPr>
        <w:t>.</w:t>
      </w:r>
      <w:r w:rsidRPr="00A556BC">
        <w:rPr>
          <w:rFonts w:ascii="Calibri" w:eastAsia="Calibri" w:hAnsi="Calibri" w:cs="Arial"/>
          <w:b/>
          <w:bCs/>
        </w:rPr>
        <w:t xml:space="preserve">  </w:t>
      </w:r>
      <w:r w:rsidRPr="00A556BC">
        <w:rPr>
          <w:rFonts w:ascii="Calibri" w:eastAsia="Calibri" w:hAnsi="Calibri" w:cs="Arial"/>
          <w:rtl/>
        </w:rPr>
        <w:t>מה שם/</w:t>
      </w:r>
      <w:proofErr w:type="spellStart"/>
      <w:r w:rsidRPr="00A556BC">
        <w:rPr>
          <w:rFonts w:ascii="Calibri" w:eastAsia="Calibri" w:hAnsi="Calibri" w:cs="Arial"/>
          <w:rtl/>
        </w:rPr>
        <w:t>ות</w:t>
      </w:r>
      <w:proofErr w:type="spellEnd"/>
      <w:r w:rsidRPr="00A556BC">
        <w:rPr>
          <w:rFonts w:ascii="Calibri" w:eastAsia="Calibri" w:hAnsi="Calibri" w:cs="Arial"/>
          <w:rtl/>
        </w:rPr>
        <w:t xml:space="preserve"> התרופה/</w:t>
      </w:r>
      <w:proofErr w:type="spellStart"/>
      <w:r w:rsidRPr="00A556BC">
        <w:rPr>
          <w:rFonts w:ascii="Calibri" w:eastAsia="Calibri" w:hAnsi="Calibri" w:cs="Arial"/>
          <w:rtl/>
        </w:rPr>
        <w:t>ות</w:t>
      </w:r>
      <w:proofErr w:type="spellEnd"/>
      <w:r w:rsidRPr="00A556BC">
        <w:rPr>
          <w:rFonts w:ascii="Calibri" w:eastAsia="Calibri" w:hAnsi="Calibri" w:cs="Arial"/>
          <w:rtl/>
        </w:rPr>
        <w:t xml:space="preserve"> אותן אתה לוקח/ת בעת התק</w:t>
      </w:r>
      <w:r w:rsidRPr="00A556BC">
        <w:rPr>
          <w:rFonts w:ascii="Calibri" w:eastAsia="Calibri" w:hAnsi="Calibri" w:cs="Arial" w:hint="cs"/>
          <w:rtl/>
        </w:rPr>
        <w:t>ף</w:t>
      </w:r>
      <w:r w:rsidRPr="00A556BC">
        <w:rPr>
          <w:rFonts w:ascii="Calibri" w:eastAsia="Calibri" w:hAnsi="Calibri" w:cs="Arial"/>
          <w:rtl/>
        </w:rPr>
        <w:t>?____________________</w:t>
      </w:r>
    </w:p>
    <w:p w14:paraId="7313B13F"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71</w:t>
      </w:r>
      <w:r w:rsidRPr="00A556BC">
        <w:rPr>
          <w:rFonts w:ascii="Calibri" w:eastAsia="Calibri" w:hAnsi="Calibri" w:cs="Arial"/>
          <w:b/>
          <w:bCs/>
          <w:rtl/>
        </w:rPr>
        <w:t>.</w:t>
      </w:r>
      <w:r w:rsidRPr="00A556BC">
        <w:rPr>
          <w:rFonts w:ascii="Calibri" w:eastAsia="Calibri" w:hAnsi="Calibri" w:cs="Arial"/>
          <w:b/>
          <w:bCs/>
        </w:rPr>
        <w:t xml:space="preserve">  </w:t>
      </w:r>
      <w:r w:rsidRPr="00A556BC">
        <w:rPr>
          <w:rFonts w:ascii="Calibri" w:eastAsia="Calibri" w:hAnsi="Calibri" w:cs="Arial"/>
          <w:rtl/>
        </w:rPr>
        <w:t>תדירות התרופה:   1.רק בזמן התקף.  2.פעם ביום.   3.יותר מפעם ביום .</w:t>
      </w:r>
    </w:p>
    <w:p w14:paraId="5583ACB4"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72</w:t>
      </w:r>
      <w:r w:rsidRPr="00A556BC">
        <w:rPr>
          <w:rFonts w:ascii="Calibri" w:eastAsia="Calibri" w:hAnsi="Calibri" w:cs="Arial"/>
          <w:b/>
          <w:bCs/>
          <w:rtl/>
        </w:rPr>
        <w:t>.</w:t>
      </w:r>
      <w:r w:rsidRPr="00A556BC">
        <w:rPr>
          <w:rFonts w:ascii="Calibri" w:eastAsia="Calibri" w:hAnsi="Calibri" w:cs="Arial"/>
          <w:b/>
          <w:bCs/>
        </w:rPr>
        <w:t xml:space="preserve">  </w:t>
      </w:r>
      <w:r w:rsidRPr="00A556BC">
        <w:rPr>
          <w:rFonts w:ascii="Calibri" w:eastAsia="Calibri" w:hAnsi="Calibri" w:cs="Arial"/>
          <w:rtl/>
        </w:rPr>
        <w:t>האם הנך מוגבל בפעילות יום יומית עקב סימפטומים אלו ?</w:t>
      </w:r>
    </w:p>
    <w:p w14:paraId="3785681B" w14:textId="77777777" w:rsidR="00A556BC" w:rsidRPr="00A556BC" w:rsidRDefault="00A556BC" w:rsidP="00A556BC">
      <w:pPr>
        <w:rPr>
          <w:rFonts w:ascii="Calibri" w:eastAsia="Calibri" w:hAnsi="Calibri" w:cs="Arial"/>
          <w:rtl/>
        </w:rPr>
      </w:pPr>
      <w:r w:rsidRPr="00A556BC">
        <w:rPr>
          <w:rFonts w:ascii="Calibri" w:eastAsia="Calibri" w:hAnsi="Calibri" w:cs="Arial"/>
          <w:rtl/>
        </w:rPr>
        <w:t xml:space="preserve">                                    1-לא   2-כן   3-לפעמים    8-לא יודע/זוכר</w:t>
      </w:r>
    </w:p>
    <w:p w14:paraId="13F7B12C"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73</w:t>
      </w:r>
      <w:r w:rsidRPr="00A556BC">
        <w:rPr>
          <w:rFonts w:ascii="Calibri" w:eastAsia="Calibri" w:hAnsi="Calibri" w:cs="Arial"/>
          <w:b/>
          <w:bCs/>
          <w:rtl/>
        </w:rPr>
        <w:t>.</w:t>
      </w:r>
      <w:r w:rsidRPr="00A556BC">
        <w:rPr>
          <w:rFonts w:ascii="Calibri" w:eastAsia="Calibri" w:hAnsi="Calibri" w:cs="Arial"/>
          <w:b/>
          <w:bCs/>
        </w:rPr>
        <w:t xml:space="preserve">  </w:t>
      </w:r>
      <w:r w:rsidRPr="00A556BC">
        <w:rPr>
          <w:rFonts w:ascii="Calibri" w:eastAsia="Calibri" w:hAnsi="Calibri" w:cs="Arial"/>
          <w:rtl/>
        </w:rPr>
        <w:t xml:space="preserve">האם הנך נמצא/ת במעקב רפואי עקב מחלת אסתמה או </w:t>
      </w:r>
      <w:proofErr w:type="spellStart"/>
      <w:r w:rsidRPr="00A556BC">
        <w:rPr>
          <w:rFonts w:ascii="Calibri" w:eastAsia="Calibri" w:hAnsi="Calibri" w:cs="Arial"/>
          <w:rtl/>
        </w:rPr>
        <w:t>ברונכית</w:t>
      </w:r>
      <w:proofErr w:type="spellEnd"/>
      <w:r w:rsidRPr="00A556BC">
        <w:rPr>
          <w:rFonts w:ascii="Calibri" w:eastAsia="Calibri" w:hAnsi="Calibri" w:cs="Arial"/>
          <w:rtl/>
        </w:rPr>
        <w:t xml:space="preserve"> ספסטית? </w:t>
      </w:r>
    </w:p>
    <w:p w14:paraId="2054A4E7" w14:textId="77777777" w:rsidR="00A556BC" w:rsidRPr="00A556BC" w:rsidRDefault="00A556BC" w:rsidP="00A556BC">
      <w:pPr>
        <w:rPr>
          <w:rFonts w:ascii="Calibri" w:eastAsia="Calibri" w:hAnsi="Calibri" w:cs="Arial"/>
          <w:rtl/>
        </w:rPr>
      </w:pPr>
      <w:r w:rsidRPr="00A556BC">
        <w:rPr>
          <w:rFonts w:ascii="Calibri" w:eastAsia="Calibri" w:hAnsi="Calibri" w:cs="Arial"/>
          <w:rtl/>
        </w:rPr>
        <w:t xml:space="preserve"> 1-לא   2-כן                                    </w:t>
      </w:r>
    </w:p>
    <w:p w14:paraId="6A46E312" w14:textId="77777777" w:rsidR="00A556BC" w:rsidRPr="00A556BC" w:rsidRDefault="00A556BC" w:rsidP="00A556BC">
      <w:pPr>
        <w:rPr>
          <w:rFonts w:ascii="Calibri" w:eastAsia="Calibri" w:hAnsi="Calibri" w:cs="Arial"/>
          <w:rtl/>
        </w:rPr>
      </w:pPr>
      <w:r w:rsidRPr="00A556BC">
        <w:rPr>
          <w:rFonts w:ascii="Calibri" w:eastAsia="Calibri" w:hAnsi="Calibri" w:cs="Arial"/>
          <w:b/>
          <w:bCs/>
          <w:u w:val="single"/>
          <w:rtl/>
        </w:rPr>
        <w:t xml:space="preserve">מחלות דרכי הנשימה             </w:t>
      </w:r>
    </w:p>
    <w:p w14:paraId="3C82095F"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74</w:t>
      </w:r>
      <w:r w:rsidRPr="00A556BC">
        <w:rPr>
          <w:rFonts w:ascii="Calibri" w:eastAsia="Calibri" w:hAnsi="Calibri" w:cs="Arial"/>
          <w:b/>
          <w:bCs/>
          <w:rtl/>
        </w:rPr>
        <w:t xml:space="preserve">.  </w:t>
      </w:r>
      <w:r w:rsidRPr="00A556BC">
        <w:rPr>
          <w:rFonts w:ascii="Calibri" w:eastAsia="Calibri" w:hAnsi="Calibri" w:cs="Arial"/>
          <w:rtl/>
        </w:rPr>
        <w:t>האם סבלת/סובל ב</w:t>
      </w:r>
      <w:r w:rsidRPr="00A556BC">
        <w:rPr>
          <w:rFonts w:ascii="Calibri" w:eastAsia="Calibri" w:hAnsi="Calibri" w:cs="Arial" w:hint="cs"/>
          <w:rtl/>
        </w:rPr>
        <w:t>ארבעה שבועות אחרונים</w:t>
      </w:r>
      <w:r w:rsidRPr="00A556BC">
        <w:rPr>
          <w:rFonts w:ascii="Calibri" w:eastAsia="Calibri" w:hAnsi="Calibri" w:cs="Arial"/>
          <w:rtl/>
        </w:rPr>
        <w:t xml:space="preserve"> ממחל</w:t>
      </w:r>
      <w:r w:rsidRPr="00A556BC">
        <w:rPr>
          <w:rFonts w:ascii="Calibri" w:eastAsia="Calibri" w:hAnsi="Calibri" w:cs="Arial" w:hint="cs"/>
          <w:rtl/>
        </w:rPr>
        <w:t xml:space="preserve">ה נשימתית?  </w:t>
      </w:r>
    </w:p>
    <w:p w14:paraId="63AE6790" w14:textId="0BFB0560" w:rsidR="0029523C" w:rsidRDefault="00A556BC" w:rsidP="00A556BC">
      <w:pPr>
        <w:rPr>
          <w:rFonts w:ascii="Calibri" w:eastAsia="Calibri" w:hAnsi="Calibri" w:cs="Arial"/>
          <w:rtl/>
        </w:rPr>
      </w:pPr>
      <w:r w:rsidRPr="00A556BC">
        <w:rPr>
          <w:rFonts w:ascii="Calibri" w:eastAsia="Calibri" w:hAnsi="Calibri" w:cs="Arial"/>
          <w:rtl/>
        </w:rPr>
        <w:t>1-לא   2-כן   8-לא יודע/זוכר</w:t>
      </w:r>
    </w:p>
    <w:p w14:paraId="3809E734" w14:textId="77777777" w:rsidR="0029523C" w:rsidRDefault="0029523C">
      <w:pPr>
        <w:bidi w:val="0"/>
        <w:spacing w:after="160" w:line="259" w:lineRule="auto"/>
        <w:rPr>
          <w:rFonts w:ascii="Calibri" w:eastAsia="Calibri" w:hAnsi="Calibri" w:cs="Arial"/>
          <w:rtl/>
        </w:rPr>
      </w:pPr>
      <w:r>
        <w:rPr>
          <w:rFonts w:ascii="Calibri" w:eastAsia="Calibri" w:hAnsi="Calibri" w:cs="Arial"/>
          <w:rtl/>
        </w:rPr>
        <w:br w:type="page"/>
      </w:r>
    </w:p>
    <w:p w14:paraId="3C93C50B" w14:textId="77777777" w:rsidR="00A556BC" w:rsidRPr="00A556BC" w:rsidRDefault="00A556BC" w:rsidP="00A556BC">
      <w:pPr>
        <w:rPr>
          <w:rFonts w:ascii="Calibri" w:eastAsia="Calibri" w:hAnsi="Calibri" w:cs="Arial"/>
          <w:rtl/>
        </w:rPr>
      </w:pPr>
    </w:p>
    <w:p w14:paraId="34C7E84A" w14:textId="77777777" w:rsidR="00A556BC" w:rsidRPr="00A556BC" w:rsidRDefault="00A556BC" w:rsidP="00A556BC">
      <w:pPr>
        <w:rPr>
          <w:rFonts w:ascii="Calibri" w:eastAsia="Calibri" w:hAnsi="Calibri" w:cs="Arial"/>
          <w:rtl/>
        </w:rPr>
      </w:pPr>
      <w:r w:rsidRPr="00A556BC">
        <w:rPr>
          <w:rFonts w:ascii="Calibri" w:eastAsia="Calibri" w:hAnsi="Calibri" w:cs="Arial"/>
          <w:rtl/>
        </w:rPr>
        <w:t xml:space="preserve">                                                                                                  מס' סידורי|_|_|_|</w:t>
      </w:r>
    </w:p>
    <w:p w14:paraId="742724B7" w14:textId="77777777" w:rsidR="00A556BC" w:rsidRPr="00A556BC" w:rsidRDefault="00A556BC" w:rsidP="00A556BC">
      <w:pPr>
        <w:rPr>
          <w:rFonts w:ascii="Calibri" w:eastAsia="Calibri" w:hAnsi="Calibri" w:cs="Arial"/>
          <w:rtl/>
        </w:rPr>
      </w:pPr>
    </w:p>
    <w:p w14:paraId="1CB86569"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75</w:t>
      </w:r>
      <w:r w:rsidRPr="00A556BC">
        <w:rPr>
          <w:rFonts w:ascii="Calibri" w:eastAsia="Calibri" w:hAnsi="Calibri" w:cs="Arial"/>
          <w:b/>
          <w:bCs/>
          <w:rtl/>
        </w:rPr>
        <w:t xml:space="preserve">.  </w:t>
      </w:r>
      <w:r w:rsidRPr="00A556BC">
        <w:rPr>
          <w:rFonts w:ascii="Calibri" w:eastAsia="Calibri" w:hAnsi="Calibri" w:cs="Arial"/>
          <w:rtl/>
        </w:rPr>
        <w:t>שם המחלה:_____________________</w:t>
      </w:r>
    </w:p>
    <w:p w14:paraId="69173A65" w14:textId="77777777" w:rsidR="00A556BC" w:rsidRPr="00A556BC" w:rsidRDefault="00A556BC" w:rsidP="00A556BC">
      <w:pPr>
        <w:rPr>
          <w:rFonts w:ascii="Calibri" w:eastAsia="Calibri" w:hAnsi="Calibri" w:cs="Arial"/>
          <w:rtl/>
        </w:rPr>
      </w:pPr>
      <w:r w:rsidRPr="00A556BC">
        <w:rPr>
          <w:rFonts w:ascii="Calibri" w:eastAsia="Calibri" w:hAnsi="Calibri" w:cs="Arial"/>
          <w:rtl/>
        </w:rPr>
        <w:t>תרופה:1-לא  2-כן   שם התרופה/</w:t>
      </w:r>
      <w:proofErr w:type="spellStart"/>
      <w:r w:rsidRPr="00A556BC">
        <w:rPr>
          <w:rFonts w:ascii="Calibri" w:eastAsia="Calibri" w:hAnsi="Calibri" w:cs="Arial"/>
          <w:rtl/>
        </w:rPr>
        <w:t>ות</w:t>
      </w:r>
      <w:proofErr w:type="spellEnd"/>
      <w:r w:rsidRPr="00A556BC">
        <w:rPr>
          <w:rFonts w:ascii="Calibri" w:eastAsia="Calibri" w:hAnsi="Calibri" w:cs="Arial"/>
          <w:rtl/>
        </w:rPr>
        <w:t>_____________</w:t>
      </w:r>
    </w:p>
    <w:p w14:paraId="3B2818F2"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76</w:t>
      </w:r>
      <w:r w:rsidRPr="00A556BC">
        <w:rPr>
          <w:rFonts w:ascii="Calibri" w:eastAsia="Calibri" w:hAnsi="Calibri" w:cs="Arial"/>
          <w:b/>
          <w:bCs/>
          <w:rtl/>
        </w:rPr>
        <w:t xml:space="preserve">.  </w:t>
      </w:r>
      <w:r w:rsidRPr="00A556BC">
        <w:rPr>
          <w:rFonts w:ascii="Calibri" w:eastAsia="Calibri" w:hAnsi="Calibri" w:cs="Arial"/>
          <w:rtl/>
        </w:rPr>
        <w:t>האם כאשר היית חולה העלית כיח?    1-לא  2-כן   3-לפעמים   8-לא יודע /זוכר</w:t>
      </w:r>
    </w:p>
    <w:p w14:paraId="0C51D71B"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77</w:t>
      </w:r>
      <w:r w:rsidRPr="00A556BC">
        <w:rPr>
          <w:rFonts w:ascii="Calibri" w:eastAsia="Calibri" w:hAnsi="Calibri" w:cs="Arial"/>
          <w:b/>
          <w:bCs/>
          <w:rtl/>
        </w:rPr>
        <w:t xml:space="preserve">.  </w:t>
      </w:r>
      <w:r w:rsidRPr="00A556BC">
        <w:rPr>
          <w:rFonts w:ascii="Calibri" w:eastAsia="Calibri" w:hAnsi="Calibri" w:cs="Arial"/>
          <w:rtl/>
        </w:rPr>
        <w:t>האם היו בעבר או בהווה אחת מהמחלות הבאות?</w:t>
      </w:r>
    </w:p>
    <w:p w14:paraId="3AB5DC75" w14:textId="77777777" w:rsidR="00A556BC" w:rsidRPr="00A556BC" w:rsidRDefault="00A556BC" w:rsidP="00A556BC">
      <w:pPr>
        <w:rPr>
          <w:rFonts w:ascii="Calibri" w:eastAsia="Calibri" w:hAnsi="Calibri" w:cs="Arial"/>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1641"/>
        <w:gridCol w:w="1645"/>
        <w:gridCol w:w="1649"/>
        <w:gridCol w:w="1662"/>
      </w:tblGrid>
      <w:tr w:rsidR="00A556BC" w:rsidRPr="00A556BC" w14:paraId="23167827" w14:textId="77777777" w:rsidTr="005F33A5">
        <w:tc>
          <w:tcPr>
            <w:tcW w:w="1704" w:type="dxa"/>
            <w:tcBorders>
              <w:top w:val="single" w:sz="4" w:space="0" w:color="auto"/>
              <w:left w:val="single" w:sz="4" w:space="0" w:color="auto"/>
              <w:bottom w:val="single" w:sz="4" w:space="0" w:color="auto"/>
              <w:right w:val="single" w:sz="4" w:space="0" w:color="auto"/>
            </w:tcBorders>
            <w:hideMark/>
          </w:tcPr>
          <w:p w14:paraId="6DD75070" w14:textId="77777777" w:rsidR="00A556BC" w:rsidRPr="00A556BC" w:rsidRDefault="00A556BC" w:rsidP="00A556BC">
            <w:pPr>
              <w:spacing w:after="0" w:line="240" w:lineRule="auto"/>
              <w:rPr>
                <w:rFonts w:ascii="Calibri" w:eastAsia="Calibri" w:hAnsi="Calibri" w:cs="Arial"/>
                <w:b/>
                <w:bCs/>
              </w:rPr>
            </w:pPr>
            <w:r w:rsidRPr="00A556BC">
              <w:rPr>
                <w:rFonts w:ascii="Calibri" w:eastAsia="Calibri" w:hAnsi="Calibri" w:cs="Arial"/>
                <w:b/>
                <w:bCs/>
                <w:rtl/>
              </w:rPr>
              <w:t>שם המחלה</w:t>
            </w:r>
          </w:p>
        </w:tc>
        <w:tc>
          <w:tcPr>
            <w:tcW w:w="1704" w:type="dxa"/>
            <w:tcBorders>
              <w:top w:val="single" w:sz="4" w:space="0" w:color="auto"/>
              <w:left w:val="single" w:sz="4" w:space="0" w:color="auto"/>
              <w:bottom w:val="single" w:sz="4" w:space="0" w:color="auto"/>
              <w:right w:val="single" w:sz="4" w:space="0" w:color="auto"/>
            </w:tcBorders>
            <w:hideMark/>
          </w:tcPr>
          <w:p w14:paraId="7835D404" w14:textId="77777777" w:rsidR="00A556BC" w:rsidRPr="00A556BC" w:rsidRDefault="00A556BC" w:rsidP="00A556BC">
            <w:pPr>
              <w:spacing w:after="0" w:line="240" w:lineRule="auto"/>
              <w:rPr>
                <w:rFonts w:ascii="Calibri" w:eastAsia="Calibri" w:hAnsi="Calibri" w:cs="Arial"/>
                <w:b/>
                <w:bCs/>
              </w:rPr>
            </w:pPr>
            <w:r w:rsidRPr="00A556BC">
              <w:rPr>
                <w:rFonts w:ascii="Calibri" w:eastAsia="Calibri" w:hAnsi="Calibri" w:cs="Arial"/>
                <w:b/>
                <w:bCs/>
                <w:rtl/>
              </w:rPr>
              <w:t>כן/לא</w:t>
            </w:r>
          </w:p>
        </w:tc>
        <w:tc>
          <w:tcPr>
            <w:tcW w:w="1704" w:type="dxa"/>
            <w:tcBorders>
              <w:top w:val="single" w:sz="4" w:space="0" w:color="auto"/>
              <w:left w:val="single" w:sz="4" w:space="0" w:color="auto"/>
              <w:bottom w:val="single" w:sz="4" w:space="0" w:color="auto"/>
              <w:right w:val="single" w:sz="4" w:space="0" w:color="auto"/>
            </w:tcBorders>
            <w:hideMark/>
          </w:tcPr>
          <w:p w14:paraId="44139D0E" w14:textId="77777777" w:rsidR="00A556BC" w:rsidRPr="00A556BC" w:rsidRDefault="00A556BC" w:rsidP="00A556BC">
            <w:pPr>
              <w:spacing w:after="0" w:line="240" w:lineRule="auto"/>
              <w:rPr>
                <w:rFonts w:ascii="Calibri" w:eastAsia="Calibri" w:hAnsi="Calibri" w:cs="Arial"/>
                <w:b/>
                <w:bCs/>
              </w:rPr>
            </w:pPr>
            <w:r w:rsidRPr="00A556BC">
              <w:rPr>
                <w:rFonts w:ascii="Calibri" w:eastAsia="Calibri" w:hAnsi="Calibri" w:cs="Arial"/>
                <w:b/>
                <w:bCs/>
                <w:rtl/>
              </w:rPr>
              <w:t>באיזה גיל</w:t>
            </w:r>
          </w:p>
        </w:tc>
        <w:tc>
          <w:tcPr>
            <w:tcW w:w="1705" w:type="dxa"/>
            <w:tcBorders>
              <w:top w:val="single" w:sz="4" w:space="0" w:color="auto"/>
              <w:left w:val="single" w:sz="4" w:space="0" w:color="auto"/>
              <w:bottom w:val="single" w:sz="4" w:space="0" w:color="auto"/>
              <w:right w:val="single" w:sz="4" w:space="0" w:color="auto"/>
            </w:tcBorders>
            <w:hideMark/>
          </w:tcPr>
          <w:p w14:paraId="3F7D08D0" w14:textId="77777777" w:rsidR="00A556BC" w:rsidRPr="00A556BC" w:rsidRDefault="00A556BC" w:rsidP="00A556BC">
            <w:pPr>
              <w:spacing w:after="0" w:line="240" w:lineRule="auto"/>
              <w:rPr>
                <w:rFonts w:ascii="Calibri" w:eastAsia="Calibri" w:hAnsi="Calibri" w:cs="Arial"/>
                <w:b/>
                <w:bCs/>
              </w:rPr>
            </w:pPr>
            <w:r w:rsidRPr="00A556BC">
              <w:rPr>
                <w:rFonts w:ascii="Calibri" w:eastAsia="Calibri" w:hAnsi="Calibri" w:cs="Arial"/>
                <w:b/>
                <w:bCs/>
                <w:rtl/>
              </w:rPr>
              <w:t>תרופה כן/לא</w:t>
            </w:r>
          </w:p>
        </w:tc>
        <w:tc>
          <w:tcPr>
            <w:tcW w:w="1705" w:type="dxa"/>
            <w:tcBorders>
              <w:top w:val="single" w:sz="4" w:space="0" w:color="auto"/>
              <w:left w:val="single" w:sz="4" w:space="0" w:color="auto"/>
              <w:bottom w:val="single" w:sz="4" w:space="0" w:color="auto"/>
              <w:right w:val="single" w:sz="4" w:space="0" w:color="auto"/>
            </w:tcBorders>
            <w:hideMark/>
          </w:tcPr>
          <w:p w14:paraId="3AC7EE87"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b/>
                <w:bCs/>
                <w:rtl/>
              </w:rPr>
              <w:t>שם התרופות</w:t>
            </w:r>
          </w:p>
        </w:tc>
      </w:tr>
      <w:tr w:rsidR="00A556BC" w:rsidRPr="00A556BC" w14:paraId="739CDB0F" w14:textId="77777777" w:rsidTr="005F33A5">
        <w:tc>
          <w:tcPr>
            <w:tcW w:w="1704" w:type="dxa"/>
            <w:tcBorders>
              <w:top w:val="single" w:sz="4" w:space="0" w:color="auto"/>
              <w:left w:val="single" w:sz="4" w:space="0" w:color="auto"/>
              <w:bottom w:val="single" w:sz="4" w:space="0" w:color="auto"/>
              <w:right w:val="single" w:sz="4" w:space="0" w:color="auto"/>
            </w:tcBorders>
            <w:hideMark/>
          </w:tcPr>
          <w:p w14:paraId="300C321B"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דלקת ריאות</w:t>
            </w:r>
          </w:p>
        </w:tc>
        <w:tc>
          <w:tcPr>
            <w:tcW w:w="1704" w:type="dxa"/>
            <w:tcBorders>
              <w:top w:val="single" w:sz="4" w:space="0" w:color="auto"/>
              <w:left w:val="single" w:sz="4" w:space="0" w:color="auto"/>
              <w:bottom w:val="single" w:sz="4" w:space="0" w:color="auto"/>
              <w:right w:val="single" w:sz="4" w:space="0" w:color="auto"/>
            </w:tcBorders>
          </w:tcPr>
          <w:p w14:paraId="5EEB09A7"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rtl/>
              </w:rPr>
              <w:t>1-לא  2-כן</w:t>
            </w:r>
          </w:p>
          <w:p w14:paraId="79DE2F52" w14:textId="77777777" w:rsidR="00A556BC" w:rsidRPr="00A556BC" w:rsidRDefault="00A556BC" w:rsidP="00A556BC">
            <w:pPr>
              <w:spacing w:after="0" w:line="240" w:lineRule="auto"/>
              <w:rPr>
                <w:rFonts w:ascii="Calibri" w:eastAsia="Calibri" w:hAnsi="Calibri" w:cs="Arial"/>
              </w:rPr>
            </w:pPr>
          </w:p>
        </w:tc>
        <w:tc>
          <w:tcPr>
            <w:tcW w:w="1704" w:type="dxa"/>
            <w:tcBorders>
              <w:top w:val="single" w:sz="4" w:space="0" w:color="auto"/>
              <w:left w:val="single" w:sz="4" w:space="0" w:color="auto"/>
              <w:bottom w:val="single" w:sz="4" w:space="0" w:color="auto"/>
              <w:right w:val="single" w:sz="4" w:space="0" w:color="auto"/>
            </w:tcBorders>
          </w:tcPr>
          <w:p w14:paraId="5BCA4CF5" w14:textId="77777777" w:rsidR="00A556BC" w:rsidRPr="00A556BC" w:rsidRDefault="00A556BC" w:rsidP="00A556BC">
            <w:pPr>
              <w:spacing w:after="0" w:line="240" w:lineRule="auto"/>
              <w:rPr>
                <w:rFonts w:ascii="Calibri" w:eastAsia="Calibri" w:hAnsi="Calibri" w:cs="Arial"/>
              </w:rPr>
            </w:pPr>
          </w:p>
        </w:tc>
        <w:tc>
          <w:tcPr>
            <w:tcW w:w="1705" w:type="dxa"/>
            <w:tcBorders>
              <w:top w:val="single" w:sz="4" w:space="0" w:color="auto"/>
              <w:left w:val="single" w:sz="4" w:space="0" w:color="auto"/>
              <w:bottom w:val="single" w:sz="4" w:space="0" w:color="auto"/>
              <w:right w:val="single" w:sz="4" w:space="0" w:color="auto"/>
            </w:tcBorders>
            <w:hideMark/>
          </w:tcPr>
          <w:p w14:paraId="7AF729B1"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1-לא  2-כן</w:t>
            </w:r>
          </w:p>
        </w:tc>
        <w:tc>
          <w:tcPr>
            <w:tcW w:w="1705" w:type="dxa"/>
            <w:tcBorders>
              <w:top w:val="single" w:sz="4" w:space="0" w:color="auto"/>
              <w:left w:val="single" w:sz="4" w:space="0" w:color="auto"/>
              <w:bottom w:val="single" w:sz="4" w:space="0" w:color="auto"/>
              <w:right w:val="single" w:sz="4" w:space="0" w:color="auto"/>
            </w:tcBorders>
          </w:tcPr>
          <w:p w14:paraId="77077192" w14:textId="77777777" w:rsidR="00A556BC" w:rsidRPr="00A556BC" w:rsidRDefault="00A556BC" w:rsidP="00A556BC">
            <w:pPr>
              <w:spacing w:after="0" w:line="240" w:lineRule="auto"/>
              <w:rPr>
                <w:rFonts w:ascii="Calibri" w:eastAsia="Calibri" w:hAnsi="Calibri" w:cs="Arial"/>
              </w:rPr>
            </w:pPr>
          </w:p>
        </w:tc>
      </w:tr>
      <w:tr w:rsidR="00A556BC" w:rsidRPr="00A556BC" w14:paraId="0422F151" w14:textId="77777777" w:rsidTr="005F33A5">
        <w:tc>
          <w:tcPr>
            <w:tcW w:w="1704" w:type="dxa"/>
            <w:tcBorders>
              <w:top w:val="single" w:sz="4" w:space="0" w:color="auto"/>
              <w:left w:val="single" w:sz="4" w:space="0" w:color="auto"/>
              <w:bottom w:val="single" w:sz="4" w:space="0" w:color="auto"/>
              <w:right w:val="single" w:sz="4" w:space="0" w:color="auto"/>
            </w:tcBorders>
            <w:hideMark/>
          </w:tcPr>
          <w:p w14:paraId="638CB360"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קדחת השחת</w:t>
            </w:r>
          </w:p>
        </w:tc>
        <w:tc>
          <w:tcPr>
            <w:tcW w:w="1704" w:type="dxa"/>
            <w:tcBorders>
              <w:top w:val="single" w:sz="4" w:space="0" w:color="auto"/>
              <w:left w:val="single" w:sz="4" w:space="0" w:color="auto"/>
              <w:bottom w:val="single" w:sz="4" w:space="0" w:color="auto"/>
              <w:right w:val="single" w:sz="4" w:space="0" w:color="auto"/>
            </w:tcBorders>
          </w:tcPr>
          <w:p w14:paraId="27CA5D7E"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rtl/>
              </w:rPr>
              <w:t>1-לא  2-כן</w:t>
            </w:r>
          </w:p>
          <w:p w14:paraId="197168AB" w14:textId="77777777" w:rsidR="00A556BC" w:rsidRPr="00A556BC" w:rsidRDefault="00A556BC" w:rsidP="00A556BC">
            <w:pPr>
              <w:spacing w:after="0" w:line="240" w:lineRule="auto"/>
              <w:rPr>
                <w:rFonts w:ascii="Calibri" w:eastAsia="Calibri" w:hAnsi="Calibri" w:cs="Arial"/>
              </w:rPr>
            </w:pPr>
          </w:p>
        </w:tc>
        <w:tc>
          <w:tcPr>
            <w:tcW w:w="1704" w:type="dxa"/>
            <w:tcBorders>
              <w:top w:val="single" w:sz="4" w:space="0" w:color="auto"/>
              <w:left w:val="single" w:sz="4" w:space="0" w:color="auto"/>
              <w:bottom w:val="single" w:sz="4" w:space="0" w:color="auto"/>
              <w:right w:val="single" w:sz="4" w:space="0" w:color="auto"/>
            </w:tcBorders>
          </w:tcPr>
          <w:p w14:paraId="2EC91CF2" w14:textId="77777777" w:rsidR="00A556BC" w:rsidRPr="00A556BC" w:rsidRDefault="00A556BC" w:rsidP="00A556BC">
            <w:pPr>
              <w:spacing w:after="0" w:line="240" w:lineRule="auto"/>
              <w:rPr>
                <w:rFonts w:ascii="Calibri" w:eastAsia="Calibri" w:hAnsi="Calibri" w:cs="Arial"/>
              </w:rPr>
            </w:pPr>
          </w:p>
        </w:tc>
        <w:tc>
          <w:tcPr>
            <w:tcW w:w="1705" w:type="dxa"/>
            <w:tcBorders>
              <w:top w:val="single" w:sz="4" w:space="0" w:color="auto"/>
              <w:left w:val="single" w:sz="4" w:space="0" w:color="auto"/>
              <w:bottom w:val="single" w:sz="4" w:space="0" w:color="auto"/>
              <w:right w:val="single" w:sz="4" w:space="0" w:color="auto"/>
            </w:tcBorders>
            <w:hideMark/>
          </w:tcPr>
          <w:p w14:paraId="74684BEC"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1-לא  2-כן</w:t>
            </w:r>
          </w:p>
        </w:tc>
        <w:tc>
          <w:tcPr>
            <w:tcW w:w="1705" w:type="dxa"/>
            <w:tcBorders>
              <w:top w:val="single" w:sz="4" w:space="0" w:color="auto"/>
              <w:left w:val="single" w:sz="4" w:space="0" w:color="auto"/>
              <w:bottom w:val="single" w:sz="4" w:space="0" w:color="auto"/>
              <w:right w:val="single" w:sz="4" w:space="0" w:color="auto"/>
            </w:tcBorders>
          </w:tcPr>
          <w:p w14:paraId="60359F08" w14:textId="77777777" w:rsidR="00A556BC" w:rsidRPr="00A556BC" w:rsidRDefault="00A556BC" w:rsidP="00A556BC">
            <w:pPr>
              <w:spacing w:after="0" w:line="240" w:lineRule="auto"/>
              <w:rPr>
                <w:rFonts w:ascii="Calibri" w:eastAsia="Calibri" w:hAnsi="Calibri" w:cs="Arial"/>
              </w:rPr>
            </w:pPr>
          </w:p>
        </w:tc>
      </w:tr>
      <w:tr w:rsidR="00A556BC" w:rsidRPr="00A556BC" w14:paraId="628FC718" w14:textId="77777777" w:rsidTr="005F33A5">
        <w:tc>
          <w:tcPr>
            <w:tcW w:w="1704" w:type="dxa"/>
            <w:tcBorders>
              <w:top w:val="single" w:sz="4" w:space="0" w:color="auto"/>
              <w:left w:val="single" w:sz="4" w:space="0" w:color="auto"/>
              <w:bottom w:val="single" w:sz="4" w:space="0" w:color="auto"/>
              <w:right w:val="single" w:sz="4" w:space="0" w:color="auto"/>
            </w:tcBorders>
            <w:hideMark/>
          </w:tcPr>
          <w:p w14:paraId="4B906A1F" w14:textId="77777777" w:rsidR="00A556BC" w:rsidRPr="00A556BC" w:rsidRDefault="00A556BC" w:rsidP="00A556BC">
            <w:pPr>
              <w:spacing w:after="0" w:line="240" w:lineRule="auto"/>
              <w:rPr>
                <w:rFonts w:ascii="Calibri" w:eastAsia="Calibri" w:hAnsi="Calibri" w:cs="Arial"/>
              </w:rPr>
            </w:pPr>
            <w:proofErr w:type="spellStart"/>
            <w:r w:rsidRPr="00A556BC">
              <w:rPr>
                <w:rFonts w:ascii="Calibri" w:eastAsia="Calibri" w:hAnsi="Calibri" w:cs="Arial"/>
                <w:rtl/>
              </w:rPr>
              <w:t>ברונכית</w:t>
            </w:r>
            <w:proofErr w:type="spellEnd"/>
            <w:r w:rsidRPr="00A556BC">
              <w:rPr>
                <w:rFonts w:ascii="Calibri" w:eastAsia="Calibri" w:hAnsi="Calibri" w:cs="Arial"/>
                <w:rtl/>
              </w:rPr>
              <w:t xml:space="preserve"> ספסטית/אסתמה</w:t>
            </w:r>
          </w:p>
        </w:tc>
        <w:tc>
          <w:tcPr>
            <w:tcW w:w="1704" w:type="dxa"/>
            <w:tcBorders>
              <w:top w:val="single" w:sz="4" w:space="0" w:color="auto"/>
              <w:left w:val="single" w:sz="4" w:space="0" w:color="auto"/>
              <w:bottom w:val="single" w:sz="4" w:space="0" w:color="auto"/>
              <w:right w:val="single" w:sz="4" w:space="0" w:color="auto"/>
            </w:tcBorders>
            <w:hideMark/>
          </w:tcPr>
          <w:p w14:paraId="7E43FBDA"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1-לא  2-כן</w:t>
            </w:r>
          </w:p>
        </w:tc>
        <w:tc>
          <w:tcPr>
            <w:tcW w:w="1704" w:type="dxa"/>
            <w:tcBorders>
              <w:top w:val="single" w:sz="4" w:space="0" w:color="auto"/>
              <w:left w:val="single" w:sz="4" w:space="0" w:color="auto"/>
              <w:bottom w:val="single" w:sz="4" w:space="0" w:color="auto"/>
              <w:right w:val="single" w:sz="4" w:space="0" w:color="auto"/>
            </w:tcBorders>
          </w:tcPr>
          <w:p w14:paraId="1121DD2C" w14:textId="77777777" w:rsidR="00A556BC" w:rsidRPr="00A556BC" w:rsidRDefault="00A556BC" w:rsidP="00A556BC">
            <w:pPr>
              <w:spacing w:after="0" w:line="240" w:lineRule="auto"/>
              <w:rPr>
                <w:rFonts w:ascii="Calibri" w:eastAsia="Calibri" w:hAnsi="Calibri" w:cs="Arial"/>
              </w:rPr>
            </w:pPr>
          </w:p>
        </w:tc>
        <w:tc>
          <w:tcPr>
            <w:tcW w:w="1705" w:type="dxa"/>
            <w:tcBorders>
              <w:top w:val="single" w:sz="4" w:space="0" w:color="auto"/>
              <w:left w:val="single" w:sz="4" w:space="0" w:color="auto"/>
              <w:bottom w:val="single" w:sz="4" w:space="0" w:color="auto"/>
              <w:right w:val="single" w:sz="4" w:space="0" w:color="auto"/>
            </w:tcBorders>
            <w:hideMark/>
          </w:tcPr>
          <w:p w14:paraId="5B2EA7F1"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1-לא  2-כן</w:t>
            </w:r>
          </w:p>
        </w:tc>
        <w:tc>
          <w:tcPr>
            <w:tcW w:w="1705" w:type="dxa"/>
            <w:tcBorders>
              <w:top w:val="single" w:sz="4" w:space="0" w:color="auto"/>
              <w:left w:val="single" w:sz="4" w:space="0" w:color="auto"/>
              <w:bottom w:val="single" w:sz="4" w:space="0" w:color="auto"/>
              <w:right w:val="single" w:sz="4" w:space="0" w:color="auto"/>
            </w:tcBorders>
          </w:tcPr>
          <w:p w14:paraId="27EDA2EB" w14:textId="77777777" w:rsidR="00A556BC" w:rsidRPr="00A556BC" w:rsidRDefault="00A556BC" w:rsidP="00A556BC">
            <w:pPr>
              <w:spacing w:after="0" w:line="240" w:lineRule="auto"/>
              <w:rPr>
                <w:rFonts w:ascii="Calibri" w:eastAsia="Calibri" w:hAnsi="Calibri" w:cs="Arial"/>
              </w:rPr>
            </w:pPr>
          </w:p>
        </w:tc>
      </w:tr>
      <w:tr w:rsidR="00A556BC" w:rsidRPr="00A556BC" w14:paraId="46D08DE6" w14:textId="77777777" w:rsidTr="005F33A5">
        <w:tc>
          <w:tcPr>
            <w:tcW w:w="1704" w:type="dxa"/>
            <w:tcBorders>
              <w:top w:val="single" w:sz="4" w:space="0" w:color="auto"/>
              <w:left w:val="single" w:sz="4" w:space="0" w:color="auto"/>
              <w:bottom w:val="single" w:sz="4" w:space="0" w:color="auto"/>
              <w:right w:val="single" w:sz="4" w:space="0" w:color="auto"/>
            </w:tcBorders>
            <w:hideMark/>
          </w:tcPr>
          <w:p w14:paraId="40D5C6A0"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בעיות סינוסים</w:t>
            </w:r>
          </w:p>
        </w:tc>
        <w:tc>
          <w:tcPr>
            <w:tcW w:w="1704" w:type="dxa"/>
            <w:tcBorders>
              <w:top w:val="single" w:sz="4" w:space="0" w:color="auto"/>
              <w:left w:val="single" w:sz="4" w:space="0" w:color="auto"/>
              <w:bottom w:val="single" w:sz="4" w:space="0" w:color="auto"/>
              <w:right w:val="single" w:sz="4" w:space="0" w:color="auto"/>
            </w:tcBorders>
          </w:tcPr>
          <w:p w14:paraId="6431B8F9"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rtl/>
              </w:rPr>
              <w:t>1-לא  2-כן</w:t>
            </w:r>
          </w:p>
          <w:p w14:paraId="629201EB" w14:textId="77777777" w:rsidR="00A556BC" w:rsidRPr="00A556BC" w:rsidRDefault="00A556BC" w:rsidP="00A556BC">
            <w:pPr>
              <w:spacing w:after="0" w:line="240" w:lineRule="auto"/>
              <w:rPr>
                <w:rFonts w:ascii="Calibri" w:eastAsia="Calibri" w:hAnsi="Calibri" w:cs="Arial"/>
              </w:rPr>
            </w:pPr>
          </w:p>
        </w:tc>
        <w:tc>
          <w:tcPr>
            <w:tcW w:w="1704" w:type="dxa"/>
            <w:tcBorders>
              <w:top w:val="single" w:sz="4" w:space="0" w:color="auto"/>
              <w:left w:val="single" w:sz="4" w:space="0" w:color="auto"/>
              <w:bottom w:val="single" w:sz="4" w:space="0" w:color="auto"/>
              <w:right w:val="single" w:sz="4" w:space="0" w:color="auto"/>
            </w:tcBorders>
          </w:tcPr>
          <w:p w14:paraId="16608FEE" w14:textId="77777777" w:rsidR="00A556BC" w:rsidRPr="00A556BC" w:rsidRDefault="00A556BC" w:rsidP="00A556BC">
            <w:pPr>
              <w:spacing w:after="0" w:line="240" w:lineRule="auto"/>
              <w:rPr>
                <w:rFonts w:ascii="Calibri" w:eastAsia="Calibri" w:hAnsi="Calibri" w:cs="Arial"/>
              </w:rPr>
            </w:pPr>
          </w:p>
        </w:tc>
        <w:tc>
          <w:tcPr>
            <w:tcW w:w="1705" w:type="dxa"/>
            <w:tcBorders>
              <w:top w:val="single" w:sz="4" w:space="0" w:color="auto"/>
              <w:left w:val="single" w:sz="4" w:space="0" w:color="auto"/>
              <w:bottom w:val="single" w:sz="4" w:space="0" w:color="auto"/>
              <w:right w:val="single" w:sz="4" w:space="0" w:color="auto"/>
            </w:tcBorders>
            <w:hideMark/>
          </w:tcPr>
          <w:p w14:paraId="117E6518"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1-לא  2-כן</w:t>
            </w:r>
          </w:p>
        </w:tc>
        <w:tc>
          <w:tcPr>
            <w:tcW w:w="1705" w:type="dxa"/>
            <w:tcBorders>
              <w:top w:val="single" w:sz="4" w:space="0" w:color="auto"/>
              <w:left w:val="single" w:sz="4" w:space="0" w:color="auto"/>
              <w:bottom w:val="single" w:sz="4" w:space="0" w:color="auto"/>
              <w:right w:val="single" w:sz="4" w:space="0" w:color="auto"/>
            </w:tcBorders>
          </w:tcPr>
          <w:p w14:paraId="38F91612" w14:textId="77777777" w:rsidR="00A556BC" w:rsidRPr="00A556BC" w:rsidRDefault="00A556BC" w:rsidP="00A556BC">
            <w:pPr>
              <w:spacing w:after="0" w:line="240" w:lineRule="auto"/>
              <w:rPr>
                <w:rFonts w:ascii="Calibri" w:eastAsia="Calibri" w:hAnsi="Calibri" w:cs="Arial"/>
              </w:rPr>
            </w:pPr>
          </w:p>
        </w:tc>
      </w:tr>
      <w:tr w:rsidR="00A556BC" w:rsidRPr="00A556BC" w14:paraId="052035C1" w14:textId="77777777" w:rsidTr="005F33A5">
        <w:tc>
          <w:tcPr>
            <w:tcW w:w="1704" w:type="dxa"/>
            <w:tcBorders>
              <w:top w:val="single" w:sz="4" w:space="0" w:color="auto"/>
              <w:left w:val="single" w:sz="4" w:space="0" w:color="auto"/>
              <w:bottom w:val="single" w:sz="4" w:space="0" w:color="auto"/>
              <w:right w:val="single" w:sz="4" w:space="0" w:color="auto"/>
            </w:tcBorders>
            <w:hideMark/>
          </w:tcPr>
          <w:p w14:paraId="49E096D5"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ציסטיק פיברוזיס</w:t>
            </w:r>
          </w:p>
        </w:tc>
        <w:tc>
          <w:tcPr>
            <w:tcW w:w="1704" w:type="dxa"/>
            <w:tcBorders>
              <w:top w:val="single" w:sz="4" w:space="0" w:color="auto"/>
              <w:left w:val="single" w:sz="4" w:space="0" w:color="auto"/>
              <w:bottom w:val="single" w:sz="4" w:space="0" w:color="auto"/>
              <w:right w:val="single" w:sz="4" w:space="0" w:color="auto"/>
            </w:tcBorders>
          </w:tcPr>
          <w:p w14:paraId="480740E5"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rtl/>
              </w:rPr>
              <w:t>1-לא  2-כן</w:t>
            </w:r>
          </w:p>
          <w:p w14:paraId="59517106" w14:textId="77777777" w:rsidR="00A556BC" w:rsidRPr="00A556BC" w:rsidRDefault="00A556BC" w:rsidP="00A556BC">
            <w:pPr>
              <w:spacing w:after="0" w:line="240" w:lineRule="auto"/>
              <w:rPr>
                <w:rFonts w:ascii="Calibri" w:eastAsia="Calibri" w:hAnsi="Calibri" w:cs="Arial"/>
              </w:rPr>
            </w:pPr>
          </w:p>
        </w:tc>
        <w:tc>
          <w:tcPr>
            <w:tcW w:w="1704" w:type="dxa"/>
            <w:tcBorders>
              <w:top w:val="single" w:sz="4" w:space="0" w:color="auto"/>
              <w:left w:val="single" w:sz="4" w:space="0" w:color="auto"/>
              <w:bottom w:val="single" w:sz="4" w:space="0" w:color="auto"/>
              <w:right w:val="single" w:sz="4" w:space="0" w:color="auto"/>
            </w:tcBorders>
          </w:tcPr>
          <w:p w14:paraId="2469D93C" w14:textId="77777777" w:rsidR="00A556BC" w:rsidRPr="00A556BC" w:rsidRDefault="00A556BC" w:rsidP="00A556BC">
            <w:pPr>
              <w:spacing w:after="0" w:line="240" w:lineRule="auto"/>
              <w:rPr>
                <w:rFonts w:ascii="Calibri" w:eastAsia="Calibri" w:hAnsi="Calibri" w:cs="Arial"/>
              </w:rPr>
            </w:pPr>
          </w:p>
        </w:tc>
        <w:tc>
          <w:tcPr>
            <w:tcW w:w="1705" w:type="dxa"/>
            <w:tcBorders>
              <w:top w:val="single" w:sz="4" w:space="0" w:color="auto"/>
              <w:left w:val="single" w:sz="4" w:space="0" w:color="auto"/>
              <w:bottom w:val="single" w:sz="4" w:space="0" w:color="auto"/>
              <w:right w:val="single" w:sz="4" w:space="0" w:color="auto"/>
            </w:tcBorders>
            <w:hideMark/>
          </w:tcPr>
          <w:p w14:paraId="0BBF9569"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1-לא  2-כן</w:t>
            </w:r>
          </w:p>
        </w:tc>
        <w:tc>
          <w:tcPr>
            <w:tcW w:w="1705" w:type="dxa"/>
            <w:tcBorders>
              <w:top w:val="single" w:sz="4" w:space="0" w:color="auto"/>
              <w:left w:val="single" w:sz="4" w:space="0" w:color="auto"/>
              <w:bottom w:val="single" w:sz="4" w:space="0" w:color="auto"/>
              <w:right w:val="single" w:sz="4" w:space="0" w:color="auto"/>
            </w:tcBorders>
          </w:tcPr>
          <w:p w14:paraId="4FD3A2FA" w14:textId="77777777" w:rsidR="00A556BC" w:rsidRPr="00A556BC" w:rsidRDefault="00A556BC" w:rsidP="00A556BC">
            <w:pPr>
              <w:spacing w:after="0" w:line="240" w:lineRule="auto"/>
              <w:rPr>
                <w:rFonts w:ascii="Calibri" w:eastAsia="Calibri" w:hAnsi="Calibri" w:cs="Arial"/>
              </w:rPr>
            </w:pPr>
          </w:p>
        </w:tc>
      </w:tr>
      <w:tr w:rsidR="00A556BC" w:rsidRPr="00A556BC" w14:paraId="7D4DCCF6" w14:textId="77777777" w:rsidTr="005F33A5">
        <w:tc>
          <w:tcPr>
            <w:tcW w:w="1704" w:type="dxa"/>
            <w:tcBorders>
              <w:top w:val="single" w:sz="4" w:space="0" w:color="auto"/>
              <w:left w:val="single" w:sz="4" w:space="0" w:color="auto"/>
              <w:bottom w:val="single" w:sz="4" w:space="0" w:color="auto"/>
              <w:right w:val="single" w:sz="4" w:space="0" w:color="auto"/>
            </w:tcBorders>
          </w:tcPr>
          <w:p w14:paraId="3FBAD3ED"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rtl/>
              </w:rPr>
              <w:t>אלרגיות של העור</w:t>
            </w:r>
          </w:p>
          <w:p w14:paraId="7D610861" w14:textId="77777777" w:rsidR="00A556BC" w:rsidRPr="00A556BC" w:rsidRDefault="00A556BC" w:rsidP="00A556BC">
            <w:pPr>
              <w:spacing w:after="0" w:line="240" w:lineRule="auto"/>
              <w:rPr>
                <w:rFonts w:ascii="Calibri" w:eastAsia="Calibri" w:hAnsi="Calibri" w:cs="Arial"/>
              </w:rPr>
            </w:pPr>
          </w:p>
        </w:tc>
        <w:tc>
          <w:tcPr>
            <w:tcW w:w="1704" w:type="dxa"/>
            <w:tcBorders>
              <w:top w:val="single" w:sz="4" w:space="0" w:color="auto"/>
              <w:left w:val="single" w:sz="4" w:space="0" w:color="auto"/>
              <w:bottom w:val="single" w:sz="4" w:space="0" w:color="auto"/>
              <w:right w:val="single" w:sz="4" w:space="0" w:color="auto"/>
            </w:tcBorders>
            <w:hideMark/>
          </w:tcPr>
          <w:p w14:paraId="0E8B76EA"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1-לא  2-כן</w:t>
            </w:r>
          </w:p>
        </w:tc>
        <w:tc>
          <w:tcPr>
            <w:tcW w:w="1704" w:type="dxa"/>
            <w:tcBorders>
              <w:top w:val="single" w:sz="4" w:space="0" w:color="auto"/>
              <w:left w:val="single" w:sz="4" w:space="0" w:color="auto"/>
              <w:bottom w:val="single" w:sz="4" w:space="0" w:color="auto"/>
              <w:right w:val="single" w:sz="4" w:space="0" w:color="auto"/>
            </w:tcBorders>
          </w:tcPr>
          <w:p w14:paraId="175DA449" w14:textId="77777777" w:rsidR="00A556BC" w:rsidRPr="00A556BC" w:rsidRDefault="00A556BC" w:rsidP="00A556BC">
            <w:pPr>
              <w:spacing w:after="0" w:line="240" w:lineRule="auto"/>
              <w:rPr>
                <w:rFonts w:ascii="Calibri" w:eastAsia="Calibri" w:hAnsi="Calibri" w:cs="Arial"/>
              </w:rPr>
            </w:pPr>
          </w:p>
        </w:tc>
        <w:tc>
          <w:tcPr>
            <w:tcW w:w="1705" w:type="dxa"/>
            <w:tcBorders>
              <w:top w:val="single" w:sz="4" w:space="0" w:color="auto"/>
              <w:left w:val="single" w:sz="4" w:space="0" w:color="auto"/>
              <w:bottom w:val="single" w:sz="4" w:space="0" w:color="auto"/>
              <w:right w:val="single" w:sz="4" w:space="0" w:color="auto"/>
            </w:tcBorders>
            <w:hideMark/>
          </w:tcPr>
          <w:p w14:paraId="7E743D9D"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1-לא  2-כן</w:t>
            </w:r>
          </w:p>
        </w:tc>
        <w:tc>
          <w:tcPr>
            <w:tcW w:w="1705" w:type="dxa"/>
            <w:tcBorders>
              <w:top w:val="single" w:sz="4" w:space="0" w:color="auto"/>
              <w:left w:val="single" w:sz="4" w:space="0" w:color="auto"/>
              <w:bottom w:val="single" w:sz="4" w:space="0" w:color="auto"/>
              <w:right w:val="single" w:sz="4" w:space="0" w:color="auto"/>
            </w:tcBorders>
          </w:tcPr>
          <w:p w14:paraId="4C6C999C" w14:textId="77777777" w:rsidR="00A556BC" w:rsidRPr="00A556BC" w:rsidRDefault="00A556BC" w:rsidP="00A556BC">
            <w:pPr>
              <w:spacing w:after="0" w:line="240" w:lineRule="auto"/>
              <w:rPr>
                <w:rFonts w:ascii="Calibri" w:eastAsia="Calibri" w:hAnsi="Calibri" w:cs="Arial"/>
              </w:rPr>
            </w:pPr>
          </w:p>
        </w:tc>
      </w:tr>
      <w:tr w:rsidR="00A556BC" w:rsidRPr="00A556BC" w14:paraId="7B5436C9" w14:textId="77777777" w:rsidTr="005F33A5">
        <w:tc>
          <w:tcPr>
            <w:tcW w:w="1704" w:type="dxa"/>
            <w:tcBorders>
              <w:top w:val="single" w:sz="4" w:space="0" w:color="auto"/>
              <w:left w:val="single" w:sz="4" w:space="0" w:color="auto"/>
              <w:bottom w:val="single" w:sz="4" w:space="0" w:color="auto"/>
              <w:right w:val="single" w:sz="4" w:space="0" w:color="auto"/>
            </w:tcBorders>
          </w:tcPr>
          <w:p w14:paraId="2CBCEAA9"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hint="cs"/>
                <w:rtl/>
              </w:rPr>
              <w:t>נזלת אלרגית</w:t>
            </w:r>
          </w:p>
        </w:tc>
        <w:tc>
          <w:tcPr>
            <w:tcW w:w="1704" w:type="dxa"/>
            <w:tcBorders>
              <w:top w:val="single" w:sz="4" w:space="0" w:color="auto"/>
              <w:left w:val="single" w:sz="4" w:space="0" w:color="auto"/>
              <w:bottom w:val="single" w:sz="4" w:space="0" w:color="auto"/>
              <w:right w:val="single" w:sz="4" w:space="0" w:color="auto"/>
            </w:tcBorders>
          </w:tcPr>
          <w:p w14:paraId="66832172"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rtl/>
              </w:rPr>
              <w:t>1-לא  2-כן</w:t>
            </w:r>
          </w:p>
        </w:tc>
        <w:tc>
          <w:tcPr>
            <w:tcW w:w="1704" w:type="dxa"/>
            <w:tcBorders>
              <w:top w:val="single" w:sz="4" w:space="0" w:color="auto"/>
              <w:left w:val="single" w:sz="4" w:space="0" w:color="auto"/>
              <w:bottom w:val="single" w:sz="4" w:space="0" w:color="auto"/>
              <w:right w:val="single" w:sz="4" w:space="0" w:color="auto"/>
            </w:tcBorders>
          </w:tcPr>
          <w:p w14:paraId="4FA6FA44" w14:textId="77777777" w:rsidR="00A556BC" w:rsidRPr="00A556BC" w:rsidRDefault="00A556BC" w:rsidP="00A556BC">
            <w:pPr>
              <w:spacing w:after="0" w:line="240" w:lineRule="auto"/>
              <w:rPr>
                <w:rFonts w:ascii="Calibri" w:eastAsia="Calibri" w:hAnsi="Calibri" w:cs="Arial"/>
              </w:rPr>
            </w:pPr>
          </w:p>
        </w:tc>
        <w:tc>
          <w:tcPr>
            <w:tcW w:w="1705" w:type="dxa"/>
            <w:tcBorders>
              <w:top w:val="single" w:sz="4" w:space="0" w:color="auto"/>
              <w:left w:val="single" w:sz="4" w:space="0" w:color="auto"/>
              <w:bottom w:val="single" w:sz="4" w:space="0" w:color="auto"/>
              <w:right w:val="single" w:sz="4" w:space="0" w:color="auto"/>
            </w:tcBorders>
          </w:tcPr>
          <w:p w14:paraId="53DBD31A"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rtl/>
              </w:rPr>
              <w:t>1-לא  2-כן</w:t>
            </w:r>
          </w:p>
        </w:tc>
        <w:tc>
          <w:tcPr>
            <w:tcW w:w="1705" w:type="dxa"/>
            <w:tcBorders>
              <w:top w:val="single" w:sz="4" w:space="0" w:color="auto"/>
              <w:left w:val="single" w:sz="4" w:space="0" w:color="auto"/>
              <w:bottom w:val="single" w:sz="4" w:space="0" w:color="auto"/>
              <w:right w:val="single" w:sz="4" w:space="0" w:color="auto"/>
            </w:tcBorders>
          </w:tcPr>
          <w:p w14:paraId="333E6277" w14:textId="77777777" w:rsidR="00A556BC" w:rsidRPr="00A556BC" w:rsidRDefault="00A556BC" w:rsidP="00A556BC">
            <w:pPr>
              <w:spacing w:after="0" w:line="240" w:lineRule="auto"/>
              <w:rPr>
                <w:rFonts w:ascii="Calibri" w:eastAsia="Calibri" w:hAnsi="Calibri" w:cs="Arial"/>
              </w:rPr>
            </w:pPr>
          </w:p>
        </w:tc>
      </w:tr>
      <w:tr w:rsidR="00A556BC" w:rsidRPr="00A556BC" w14:paraId="3E41540E" w14:textId="77777777" w:rsidTr="005F33A5">
        <w:tc>
          <w:tcPr>
            <w:tcW w:w="1704" w:type="dxa"/>
            <w:tcBorders>
              <w:top w:val="single" w:sz="4" w:space="0" w:color="auto"/>
              <w:left w:val="single" w:sz="4" w:space="0" w:color="auto"/>
              <w:bottom w:val="single" w:sz="4" w:space="0" w:color="auto"/>
              <w:right w:val="single" w:sz="4" w:space="0" w:color="auto"/>
            </w:tcBorders>
            <w:hideMark/>
          </w:tcPr>
          <w:p w14:paraId="68C6A8C4" w14:textId="77777777" w:rsidR="00A556BC" w:rsidRPr="00A556BC" w:rsidRDefault="00A556BC" w:rsidP="00A556BC">
            <w:pPr>
              <w:spacing w:after="0" w:line="240" w:lineRule="auto"/>
              <w:rPr>
                <w:rFonts w:ascii="Calibri" w:eastAsia="Calibri" w:hAnsi="Calibri" w:cs="Arial"/>
              </w:rPr>
            </w:pPr>
          </w:p>
        </w:tc>
        <w:tc>
          <w:tcPr>
            <w:tcW w:w="1704" w:type="dxa"/>
            <w:tcBorders>
              <w:top w:val="single" w:sz="4" w:space="0" w:color="auto"/>
              <w:left w:val="single" w:sz="4" w:space="0" w:color="auto"/>
              <w:bottom w:val="single" w:sz="4" w:space="0" w:color="auto"/>
              <w:right w:val="single" w:sz="4" w:space="0" w:color="auto"/>
            </w:tcBorders>
            <w:hideMark/>
          </w:tcPr>
          <w:p w14:paraId="284548D6"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1-לא  2-כן</w:t>
            </w:r>
          </w:p>
        </w:tc>
        <w:tc>
          <w:tcPr>
            <w:tcW w:w="1704" w:type="dxa"/>
            <w:tcBorders>
              <w:top w:val="single" w:sz="4" w:space="0" w:color="auto"/>
              <w:left w:val="single" w:sz="4" w:space="0" w:color="auto"/>
              <w:bottom w:val="single" w:sz="4" w:space="0" w:color="auto"/>
              <w:right w:val="single" w:sz="4" w:space="0" w:color="auto"/>
            </w:tcBorders>
          </w:tcPr>
          <w:p w14:paraId="05080739" w14:textId="77777777" w:rsidR="00A556BC" w:rsidRPr="00A556BC" w:rsidRDefault="00A556BC" w:rsidP="00A556BC">
            <w:pPr>
              <w:spacing w:after="0" w:line="240" w:lineRule="auto"/>
              <w:rPr>
                <w:rFonts w:ascii="Calibri" w:eastAsia="Calibri" w:hAnsi="Calibri" w:cs="Arial"/>
              </w:rPr>
            </w:pPr>
          </w:p>
        </w:tc>
        <w:tc>
          <w:tcPr>
            <w:tcW w:w="1705" w:type="dxa"/>
            <w:tcBorders>
              <w:top w:val="single" w:sz="4" w:space="0" w:color="auto"/>
              <w:left w:val="single" w:sz="4" w:space="0" w:color="auto"/>
              <w:bottom w:val="single" w:sz="4" w:space="0" w:color="auto"/>
              <w:right w:val="single" w:sz="4" w:space="0" w:color="auto"/>
            </w:tcBorders>
            <w:hideMark/>
          </w:tcPr>
          <w:p w14:paraId="2009C224"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1-לא  2-כן</w:t>
            </w:r>
          </w:p>
        </w:tc>
        <w:tc>
          <w:tcPr>
            <w:tcW w:w="1705" w:type="dxa"/>
            <w:tcBorders>
              <w:top w:val="single" w:sz="4" w:space="0" w:color="auto"/>
              <w:left w:val="single" w:sz="4" w:space="0" w:color="auto"/>
              <w:bottom w:val="single" w:sz="4" w:space="0" w:color="auto"/>
              <w:right w:val="single" w:sz="4" w:space="0" w:color="auto"/>
            </w:tcBorders>
          </w:tcPr>
          <w:p w14:paraId="3169ADE7" w14:textId="77777777" w:rsidR="00A556BC" w:rsidRPr="00A556BC" w:rsidRDefault="00A556BC" w:rsidP="00A556BC">
            <w:pPr>
              <w:spacing w:after="0" w:line="240" w:lineRule="auto"/>
              <w:rPr>
                <w:rFonts w:ascii="Calibri" w:eastAsia="Calibri" w:hAnsi="Calibri" w:cs="Arial"/>
              </w:rPr>
            </w:pPr>
          </w:p>
        </w:tc>
      </w:tr>
      <w:tr w:rsidR="00A556BC" w:rsidRPr="00A556BC" w14:paraId="77BF4C14" w14:textId="77777777" w:rsidTr="005F33A5">
        <w:tc>
          <w:tcPr>
            <w:tcW w:w="1704" w:type="dxa"/>
            <w:tcBorders>
              <w:top w:val="single" w:sz="4" w:space="0" w:color="auto"/>
              <w:left w:val="single" w:sz="4" w:space="0" w:color="auto"/>
              <w:bottom w:val="single" w:sz="4" w:space="0" w:color="auto"/>
              <w:right w:val="single" w:sz="4" w:space="0" w:color="auto"/>
            </w:tcBorders>
            <w:hideMark/>
          </w:tcPr>
          <w:p w14:paraId="6B426E75"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ניתוח שקדים או פוליפים</w:t>
            </w:r>
          </w:p>
        </w:tc>
        <w:tc>
          <w:tcPr>
            <w:tcW w:w="1704" w:type="dxa"/>
            <w:tcBorders>
              <w:top w:val="single" w:sz="4" w:space="0" w:color="auto"/>
              <w:left w:val="single" w:sz="4" w:space="0" w:color="auto"/>
              <w:bottom w:val="single" w:sz="4" w:space="0" w:color="auto"/>
              <w:right w:val="single" w:sz="4" w:space="0" w:color="auto"/>
            </w:tcBorders>
            <w:hideMark/>
          </w:tcPr>
          <w:p w14:paraId="6E946261"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1-לא  2-כן</w:t>
            </w:r>
          </w:p>
        </w:tc>
        <w:tc>
          <w:tcPr>
            <w:tcW w:w="1704" w:type="dxa"/>
            <w:tcBorders>
              <w:top w:val="single" w:sz="4" w:space="0" w:color="auto"/>
              <w:left w:val="single" w:sz="4" w:space="0" w:color="auto"/>
              <w:bottom w:val="single" w:sz="4" w:space="0" w:color="auto"/>
              <w:right w:val="single" w:sz="4" w:space="0" w:color="auto"/>
            </w:tcBorders>
          </w:tcPr>
          <w:p w14:paraId="4D8F2863" w14:textId="77777777" w:rsidR="00A556BC" w:rsidRPr="00A556BC" w:rsidRDefault="00A556BC" w:rsidP="00A556BC">
            <w:pPr>
              <w:spacing w:after="0" w:line="240" w:lineRule="auto"/>
              <w:rPr>
                <w:rFonts w:ascii="Calibri" w:eastAsia="Calibri" w:hAnsi="Calibri" w:cs="Arial"/>
              </w:rPr>
            </w:pPr>
          </w:p>
        </w:tc>
        <w:tc>
          <w:tcPr>
            <w:tcW w:w="1705" w:type="dxa"/>
            <w:tcBorders>
              <w:top w:val="single" w:sz="4" w:space="0" w:color="auto"/>
              <w:left w:val="single" w:sz="4" w:space="0" w:color="auto"/>
              <w:bottom w:val="single" w:sz="4" w:space="0" w:color="auto"/>
              <w:right w:val="single" w:sz="4" w:space="0" w:color="auto"/>
            </w:tcBorders>
            <w:hideMark/>
          </w:tcPr>
          <w:p w14:paraId="080D2F44"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1-לא  2-כן</w:t>
            </w:r>
          </w:p>
        </w:tc>
        <w:tc>
          <w:tcPr>
            <w:tcW w:w="1705" w:type="dxa"/>
            <w:tcBorders>
              <w:top w:val="single" w:sz="4" w:space="0" w:color="auto"/>
              <w:left w:val="single" w:sz="4" w:space="0" w:color="auto"/>
              <w:bottom w:val="single" w:sz="4" w:space="0" w:color="auto"/>
              <w:right w:val="single" w:sz="4" w:space="0" w:color="auto"/>
            </w:tcBorders>
          </w:tcPr>
          <w:p w14:paraId="7CDAFA3F" w14:textId="77777777" w:rsidR="00A556BC" w:rsidRPr="00A556BC" w:rsidRDefault="00A556BC" w:rsidP="00A556BC">
            <w:pPr>
              <w:spacing w:after="0" w:line="240" w:lineRule="auto"/>
              <w:rPr>
                <w:rFonts w:ascii="Calibri" w:eastAsia="Calibri" w:hAnsi="Calibri" w:cs="Arial"/>
              </w:rPr>
            </w:pPr>
          </w:p>
        </w:tc>
      </w:tr>
      <w:tr w:rsidR="00A556BC" w:rsidRPr="00A556BC" w14:paraId="34D47BCD" w14:textId="77777777" w:rsidTr="005F33A5">
        <w:tc>
          <w:tcPr>
            <w:tcW w:w="1704" w:type="dxa"/>
            <w:tcBorders>
              <w:top w:val="single" w:sz="4" w:space="0" w:color="auto"/>
              <w:left w:val="single" w:sz="4" w:space="0" w:color="auto"/>
              <w:bottom w:val="single" w:sz="4" w:space="0" w:color="auto"/>
              <w:right w:val="single" w:sz="4" w:space="0" w:color="auto"/>
            </w:tcBorders>
            <w:hideMark/>
          </w:tcPr>
          <w:p w14:paraId="00D68B96"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נחירות לילה</w:t>
            </w:r>
          </w:p>
        </w:tc>
        <w:tc>
          <w:tcPr>
            <w:tcW w:w="1704" w:type="dxa"/>
            <w:tcBorders>
              <w:top w:val="single" w:sz="4" w:space="0" w:color="auto"/>
              <w:left w:val="single" w:sz="4" w:space="0" w:color="auto"/>
              <w:bottom w:val="single" w:sz="4" w:space="0" w:color="auto"/>
              <w:right w:val="single" w:sz="4" w:space="0" w:color="auto"/>
            </w:tcBorders>
          </w:tcPr>
          <w:p w14:paraId="41B5B7C2"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rtl/>
              </w:rPr>
              <w:t>1-לא  2-כן</w:t>
            </w:r>
          </w:p>
          <w:p w14:paraId="73576524" w14:textId="77777777" w:rsidR="00A556BC" w:rsidRPr="00A556BC" w:rsidRDefault="00A556BC" w:rsidP="00A556BC">
            <w:pPr>
              <w:spacing w:after="0" w:line="240" w:lineRule="auto"/>
              <w:rPr>
                <w:rFonts w:ascii="Calibri" w:eastAsia="Calibri" w:hAnsi="Calibri" w:cs="Arial"/>
              </w:rPr>
            </w:pPr>
          </w:p>
        </w:tc>
        <w:tc>
          <w:tcPr>
            <w:tcW w:w="1704" w:type="dxa"/>
            <w:tcBorders>
              <w:top w:val="single" w:sz="4" w:space="0" w:color="auto"/>
              <w:left w:val="single" w:sz="4" w:space="0" w:color="auto"/>
              <w:bottom w:val="single" w:sz="4" w:space="0" w:color="auto"/>
              <w:right w:val="single" w:sz="4" w:space="0" w:color="auto"/>
            </w:tcBorders>
          </w:tcPr>
          <w:p w14:paraId="7AD00F4F" w14:textId="77777777" w:rsidR="00A556BC" w:rsidRPr="00A556BC" w:rsidRDefault="00A556BC" w:rsidP="00A556BC">
            <w:pPr>
              <w:spacing w:after="0" w:line="240" w:lineRule="auto"/>
              <w:rPr>
                <w:rFonts w:ascii="Calibri" w:eastAsia="Calibri" w:hAnsi="Calibri" w:cs="Arial"/>
              </w:rPr>
            </w:pPr>
          </w:p>
        </w:tc>
        <w:tc>
          <w:tcPr>
            <w:tcW w:w="1705" w:type="dxa"/>
            <w:tcBorders>
              <w:top w:val="single" w:sz="4" w:space="0" w:color="auto"/>
              <w:left w:val="single" w:sz="4" w:space="0" w:color="auto"/>
              <w:bottom w:val="single" w:sz="4" w:space="0" w:color="auto"/>
              <w:right w:val="single" w:sz="4" w:space="0" w:color="auto"/>
            </w:tcBorders>
            <w:hideMark/>
          </w:tcPr>
          <w:p w14:paraId="1AE84602"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1-לא  2-כן</w:t>
            </w:r>
          </w:p>
        </w:tc>
        <w:tc>
          <w:tcPr>
            <w:tcW w:w="1705" w:type="dxa"/>
            <w:tcBorders>
              <w:top w:val="single" w:sz="4" w:space="0" w:color="auto"/>
              <w:left w:val="single" w:sz="4" w:space="0" w:color="auto"/>
              <w:bottom w:val="single" w:sz="4" w:space="0" w:color="auto"/>
              <w:right w:val="single" w:sz="4" w:space="0" w:color="auto"/>
            </w:tcBorders>
          </w:tcPr>
          <w:p w14:paraId="5BD27B63" w14:textId="77777777" w:rsidR="00A556BC" w:rsidRPr="00A556BC" w:rsidRDefault="00A556BC" w:rsidP="00A556BC">
            <w:pPr>
              <w:spacing w:after="0" w:line="240" w:lineRule="auto"/>
              <w:rPr>
                <w:rFonts w:ascii="Calibri" w:eastAsia="Calibri" w:hAnsi="Calibri" w:cs="Arial"/>
              </w:rPr>
            </w:pPr>
          </w:p>
        </w:tc>
      </w:tr>
    </w:tbl>
    <w:p w14:paraId="569E4475" w14:textId="77777777" w:rsidR="00A556BC" w:rsidRPr="00A556BC" w:rsidRDefault="00A556BC" w:rsidP="00A556BC">
      <w:pPr>
        <w:rPr>
          <w:rFonts w:ascii="Calibri" w:eastAsia="Calibri" w:hAnsi="Calibri" w:cs="Arial"/>
          <w:rtl/>
        </w:rPr>
      </w:pPr>
    </w:p>
    <w:p w14:paraId="10B5264E" w14:textId="77777777" w:rsidR="00A556BC" w:rsidRPr="00A556BC" w:rsidRDefault="00A556BC" w:rsidP="00A556BC">
      <w:pPr>
        <w:rPr>
          <w:rFonts w:ascii="Calibri" w:eastAsia="Calibri" w:hAnsi="Calibri" w:cs="Arial"/>
          <w:b/>
          <w:bCs/>
          <w:u w:val="single"/>
          <w:rtl/>
        </w:rPr>
      </w:pPr>
      <w:r w:rsidRPr="00A556BC">
        <w:rPr>
          <w:rFonts w:ascii="Calibri" w:eastAsia="Calibri" w:hAnsi="Calibri" w:cs="Arial"/>
          <w:b/>
          <w:bCs/>
          <w:u w:val="single"/>
          <w:rtl/>
        </w:rPr>
        <w:t>אלרגיות</w:t>
      </w:r>
    </w:p>
    <w:p w14:paraId="108B4419"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78</w:t>
      </w:r>
      <w:r w:rsidRPr="00A556BC">
        <w:rPr>
          <w:rFonts w:ascii="Calibri" w:eastAsia="Calibri" w:hAnsi="Calibri" w:cs="Arial"/>
          <w:b/>
          <w:bCs/>
          <w:rtl/>
        </w:rPr>
        <w:t xml:space="preserve">.  </w:t>
      </w:r>
      <w:r w:rsidRPr="00A556BC">
        <w:rPr>
          <w:rFonts w:ascii="Calibri" w:eastAsia="Calibri" w:hAnsi="Calibri" w:cs="Arial"/>
          <w:rtl/>
        </w:rPr>
        <w:t>האם הנך רגיש לאחד מהחומרים הבאים?      פרט:</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704"/>
        <w:gridCol w:w="2910"/>
      </w:tblGrid>
      <w:tr w:rsidR="00A556BC" w:rsidRPr="00A556BC" w14:paraId="164FEF8C" w14:textId="77777777" w:rsidTr="005F33A5">
        <w:tc>
          <w:tcPr>
            <w:tcW w:w="1704" w:type="dxa"/>
            <w:tcBorders>
              <w:top w:val="single" w:sz="4" w:space="0" w:color="auto"/>
              <w:left w:val="single" w:sz="4" w:space="0" w:color="auto"/>
              <w:bottom w:val="single" w:sz="4" w:space="0" w:color="auto"/>
              <w:right w:val="single" w:sz="4" w:space="0" w:color="auto"/>
            </w:tcBorders>
            <w:hideMark/>
          </w:tcPr>
          <w:p w14:paraId="49C02AAE"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תרופה</w:t>
            </w:r>
          </w:p>
        </w:tc>
        <w:tc>
          <w:tcPr>
            <w:tcW w:w="1704" w:type="dxa"/>
            <w:tcBorders>
              <w:top w:val="single" w:sz="4" w:space="0" w:color="auto"/>
              <w:left w:val="single" w:sz="4" w:space="0" w:color="auto"/>
              <w:bottom w:val="single" w:sz="4" w:space="0" w:color="auto"/>
              <w:right w:val="single" w:sz="4" w:space="0" w:color="auto"/>
            </w:tcBorders>
            <w:hideMark/>
          </w:tcPr>
          <w:p w14:paraId="6C322681"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1-לא  2-כן</w:t>
            </w:r>
          </w:p>
        </w:tc>
        <w:tc>
          <w:tcPr>
            <w:tcW w:w="2910" w:type="dxa"/>
            <w:tcBorders>
              <w:top w:val="single" w:sz="4" w:space="0" w:color="auto"/>
              <w:left w:val="single" w:sz="4" w:space="0" w:color="auto"/>
              <w:bottom w:val="single" w:sz="4" w:space="0" w:color="auto"/>
              <w:right w:val="single" w:sz="4" w:space="0" w:color="auto"/>
            </w:tcBorders>
          </w:tcPr>
          <w:p w14:paraId="5AFC2623" w14:textId="77777777" w:rsidR="00A556BC" w:rsidRPr="00A556BC" w:rsidRDefault="00A556BC" w:rsidP="00A556BC">
            <w:pPr>
              <w:spacing w:after="0" w:line="240" w:lineRule="auto"/>
              <w:rPr>
                <w:rFonts w:ascii="Calibri" w:eastAsia="Calibri" w:hAnsi="Calibri" w:cs="Arial"/>
              </w:rPr>
            </w:pPr>
          </w:p>
        </w:tc>
      </w:tr>
      <w:tr w:rsidR="00A556BC" w:rsidRPr="00A556BC" w14:paraId="01779EE9" w14:textId="77777777" w:rsidTr="005F33A5">
        <w:tc>
          <w:tcPr>
            <w:tcW w:w="1704" w:type="dxa"/>
            <w:tcBorders>
              <w:top w:val="single" w:sz="4" w:space="0" w:color="auto"/>
              <w:left w:val="single" w:sz="4" w:space="0" w:color="auto"/>
              <w:bottom w:val="single" w:sz="4" w:space="0" w:color="auto"/>
              <w:right w:val="single" w:sz="4" w:space="0" w:color="auto"/>
            </w:tcBorders>
            <w:hideMark/>
          </w:tcPr>
          <w:p w14:paraId="13A597BE"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מזון</w:t>
            </w:r>
          </w:p>
        </w:tc>
        <w:tc>
          <w:tcPr>
            <w:tcW w:w="1704" w:type="dxa"/>
            <w:tcBorders>
              <w:top w:val="single" w:sz="4" w:space="0" w:color="auto"/>
              <w:left w:val="single" w:sz="4" w:space="0" w:color="auto"/>
              <w:bottom w:val="single" w:sz="4" w:space="0" w:color="auto"/>
              <w:right w:val="single" w:sz="4" w:space="0" w:color="auto"/>
            </w:tcBorders>
            <w:hideMark/>
          </w:tcPr>
          <w:p w14:paraId="52BB0B3F"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1-לא  2-כן</w:t>
            </w:r>
          </w:p>
        </w:tc>
        <w:tc>
          <w:tcPr>
            <w:tcW w:w="2910" w:type="dxa"/>
            <w:tcBorders>
              <w:top w:val="single" w:sz="4" w:space="0" w:color="auto"/>
              <w:left w:val="single" w:sz="4" w:space="0" w:color="auto"/>
              <w:bottom w:val="single" w:sz="4" w:space="0" w:color="auto"/>
              <w:right w:val="single" w:sz="4" w:space="0" w:color="auto"/>
            </w:tcBorders>
          </w:tcPr>
          <w:p w14:paraId="6CAB44B4" w14:textId="77777777" w:rsidR="00A556BC" w:rsidRPr="00A556BC" w:rsidRDefault="00A556BC" w:rsidP="00A556BC">
            <w:pPr>
              <w:spacing w:after="0" w:line="240" w:lineRule="auto"/>
              <w:rPr>
                <w:rFonts w:ascii="Calibri" w:eastAsia="Calibri" w:hAnsi="Calibri" w:cs="Arial"/>
              </w:rPr>
            </w:pPr>
          </w:p>
        </w:tc>
      </w:tr>
      <w:tr w:rsidR="00A556BC" w:rsidRPr="00A556BC" w14:paraId="2AC067E3" w14:textId="77777777" w:rsidTr="005F33A5">
        <w:tc>
          <w:tcPr>
            <w:tcW w:w="1704" w:type="dxa"/>
            <w:tcBorders>
              <w:top w:val="single" w:sz="4" w:space="0" w:color="auto"/>
              <w:left w:val="single" w:sz="4" w:space="0" w:color="auto"/>
              <w:bottom w:val="single" w:sz="4" w:space="0" w:color="auto"/>
              <w:right w:val="single" w:sz="4" w:space="0" w:color="auto"/>
            </w:tcBorders>
            <w:hideMark/>
          </w:tcPr>
          <w:p w14:paraId="65180B50"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בע"ח</w:t>
            </w:r>
          </w:p>
        </w:tc>
        <w:tc>
          <w:tcPr>
            <w:tcW w:w="1704" w:type="dxa"/>
            <w:tcBorders>
              <w:top w:val="single" w:sz="4" w:space="0" w:color="auto"/>
              <w:left w:val="single" w:sz="4" w:space="0" w:color="auto"/>
              <w:bottom w:val="single" w:sz="4" w:space="0" w:color="auto"/>
              <w:right w:val="single" w:sz="4" w:space="0" w:color="auto"/>
            </w:tcBorders>
            <w:hideMark/>
          </w:tcPr>
          <w:p w14:paraId="6676DE84"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1-לא  2-כן</w:t>
            </w:r>
          </w:p>
        </w:tc>
        <w:tc>
          <w:tcPr>
            <w:tcW w:w="2910" w:type="dxa"/>
            <w:tcBorders>
              <w:top w:val="single" w:sz="4" w:space="0" w:color="auto"/>
              <w:left w:val="single" w:sz="4" w:space="0" w:color="auto"/>
              <w:bottom w:val="single" w:sz="4" w:space="0" w:color="auto"/>
              <w:right w:val="single" w:sz="4" w:space="0" w:color="auto"/>
            </w:tcBorders>
          </w:tcPr>
          <w:p w14:paraId="79436D2E" w14:textId="77777777" w:rsidR="00A556BC" w:rsidRPr="00A556BC" w:rsidRDefault="00A556BC" w:rsidP="00A556BC">
            <w:pPr>
              <w:spacing w:after="0" w:line="240" w:lineRule="auto"/>
              <w:rPr>
                <w:rFonts w:ascii="Calibri" w:eastAsia="Calibri" w:hAnsi="Calibri" w:cs="Arial"/>
              </w:rPr>
            </w:pPr>
          </w:p>
        </w:tc>
      </w:tr>
      <w:tr w:rsidR="00A556BC" w:rsidRPr="00A556BC" w14:paraId="02F93A76" w14:textId="77777777" w:rsidTr="005F33A5">
        <w:tc>
          <w:tcPr>
            <w:tcW w:w="1704" w:type="dxa"/>
            <w:tcBorders>
              <w:top w:val="single" w:sz="4" w:space="0" w:color="auto"/>
              <w:left w:val="single" w:sz="4" w:space="0" w:color="auto"/>
              <w:bottom w:val="single" w:sz="4" w:space="0" w:color="auto"/>
              <w:right w:val="single" w:sz="4" w:space="0" w:color="auto"/>
            </w:tcBorders>
            <w:hideMark/>
          </w:tcPr>
          <w:p w14:paraId="325E31C7"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צמחים</w:t>
            </w:r>
          </w:p>
        </w:tc>
        <w:tc>
          <w:tcPr>
            <w:tcW w:w="1704" w:type="dxa"/>
            <w:tcBorders>
              <w:top w:val="single" w:sz="4" w:space="0" w:color="auto"/>
              <w:left w:val="single" w:sz="4" w:space="0" w:color="auto"/>
              <w:bottom w:val="single" w:sz="4" w:space="0" w:color="auto"/>
              <w:right w:val="single" w:sz="4" w:space="0" w:color="auto"/>
            </w:tcBorders>
            <w:hideMark/>
          </w:tcPr>
          <w:p w14:paraId="62A86F9D"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1-לא  2-כן</w:t>
            </w:r>
          </w:p>
        </w:tc>
        <w:tc>
          <w:tcPr>
            <w:tcW w:w="2910" w:type="dxa"/>
            <w:tcBorders>
              <w:top w:val="single" w:sz="4" w:space="0" w:color="auto"/>
              <w:left w:val="single" w:sz="4" w:space="0" w:color="auto"/>
              <w:bottom w:val="single" w:sz="4" w:space="0" w:color="auto"/>
              <w:right w:val="single" w:sz="4" w:space="0" w:color="auto"/>
            </w:tcBorders>
          </w:tcPr>
          <w:p w14:paraId="72CECF72" w14:textId="77777777" w:rsidR="00A556BC" w:rsidRPr="00A556BC" w:rsidRDefault="00A556BC" w:rsidP="00A556BC">
            <w:pPr>
              <w:spacing w:after="0" w:line="240" w:lineRule="auto"/>
              <w:rPr>
                <w:rFonts w:ascii="Calibri" w:eastAsia="Calibri" w:hAnsi="Calibri" w:cs="Arial"/>
              </w:rPr>
            </w:pPr>
          </w:p>
        </w:tc>
      </w:tr>
      <w:tr w:rsidR="00A556BC" w:rsidRPr="00A556BC" w14:paraId="321C41A7" w14:textId="77777777" w:rsidTr="005F33A5">
        <w:tc>
          <w:tcPr>
            <w:tcW w:w="1704" w:type="dxa"/>
            <w:tcBorders>
              <w:top w:val="single" w:sz="4" w:space="0" w:color="auto"/>
              <w:left w:val="single" w:sz="4" w:space="0" w:color="auto"/>
              <w:bottom w:val="single" w:sz="4" w:space="0" w:color="auto"/>
              <w:right w:val="single" w:sz="4" w:space="0" w:color="auto"/>
            </w:tcBorders>
            <w:hideMark/>
          </w:tcPr>
          <w:p w14:paraId="2E445FAA"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חומרי ניקויי</w:t>
            </w:r>
          </w:p>
        </w:tc>
        <w:tc>
          <w:tcPr>
            <w:tcW w:w="1704" w:type="dxa"/>
            <w:tcBorders>
              <w:top w:val="single" w:sz="4" w:space="0" w:color="auto"/>
              <w:left w:val="single" w:sz="4" w:space="0" w:color="auto"/>
              <w:bottom w:val="single" w:sz="4" w:space="0" w:color="auto"/>
              <w:right w:val="single" w:sz="4" w:space="0" w:color="auto"/>
            </w:tcBorders>
            <w:hideMark/>
          </w:tcPr>
          <w:p w14:paraId="1016C957"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1-לא  2-כן</w:t>
            </w:r>
          </w:p>
        </w:tc>
        <w:tc>
          <w:tcPr>
            <w:tcW w:w="2910" w:type="dxa"/>
            <w:tcBorders>
              <w:top w:val="single" w:sz="4" w:space="0" w:color="auto"/>
              <w:left w:val="single" w:sz="4" w:space="0" w:color="auto"/>
              <w:bottom w:val="single" w:sz="4" w:space="0" w:color="auto"/>
              <w:right w:val="single" w:sz="4" w:space="0" w:color="auto"/>
            </w:tcBorders>
          </w:tcPr>
          <w:p w14:paraId="5536CB26" w14:textId="77777777" w:rsidR="00A556BC" w:rsidRPr="00A556BC" w:rsidRDefault="00A556BC" w:rsidP="00A556BC">
            <w:pPr>
              <w:spacing w:after="0" w:line="240" w:lineRule="auto"/>
              <w:rPr>
                <w:rFonts w:ascii="Calibri" w:eastAsia="Calibri" w:hAnsi="Calibri" w:cs="Arial"/>
              </w:rPr>
            </w:pPr>
          </w:p>
        </w:tc>
      </w:tr>
      <w:tr w:rsidR="00A556BC" w:rsidRPr="00A556BC" w14:paraId="6F30B996" w14:textId="77777777" w:rsidTr="005F33A5">
        <w:tc>
          <w:tcPr>
            <w:tcW w:w="1704" w:type="dxa"/>
            <w:tcBorders>
              <w:top w:val="single" w:sz="4" w:space="0" w:color="auto"/>
              <w:left w:val="single" w:sz="4" w:space="0" w:color="auto"/>
              <w:bottom w:val="single" w:sz="4" w:space="0" w:color="auto"/>
              <w:right w:val="single" w:sz="4" w:space="0" w:color="auto"/>
            </w:tcBorders>
            <w:hideMark/>
          </w:tcPr>
          <w:p w14:paraId="010F7D23"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hint="cs"/>
                <w:rtl/>
              </w:rPr>
              <w:t>עובש</w:t>
            </w:r>
          </w:p>
        </w:tc>
        <w:tc>
          <w:tcPr>
            <w:tcW w:w="1704" w:type="dxa"/>
            <w:tcBorders>
              <w:top w:val="single" w:sz="4" w:space="0" w:color="auto"/>
              <w:left w:val="single" w:sz="4" w:space="0" w:color="auto"/>
              <w:bottom w:val="single" w:sz="4" w:space="0" w:color="auto"/>
              <w:right w:val="single" w:sz="4" w:space="0" w:color="auto"/>
            </w:tcBorders>
            <w:hideMark/>
          </w:tcPr>
          <w:p w14:paraId="4A40568B"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rtl/>
              </w:rPr>
              <w:t>1-לא  2-כן</w:t>
            </w:r>
          </w:p>
        </w:tc>
        <w:tc>
          <w:tcPr>
            <w:tcW w:w="2910" w:type="dxa"/>
            <w:tcBorders>
              <w:top w:val="single" w:sz="4" w:space="0" w:color="auto"/>
              <w:left w:val="single" w:sz="4" w:space="0" w:color="auto"/>
              <w:bottom w:val="single" w:sz="4" w:space="0" w:color="auto"/>
              <w:right w:val="single" w:sz="4" w:space="0" w:color="auto"/>
            </w:tcBorders>
          </w:tcPr>
          <w:p w14:paraId="2145007F" w14:textId="77777777" w:rsidR="00A556BC" w:rsidRPr="00A556BC" w:rsidRDefault="00A556BC" w:rsidP="00A556BC">
            <w:pPr>
              <w:spacing w:after="0" w:line="240" w:lineRule="auto"/>
              <w:rPr>
                <w:rFonts w:ascii="Calibri" w:eastAsia="Calibri" w:hAnsi="Calibri" w:cs="Arial"/>
              </w:rPr>
            </w:pPr>
          </w:p>
        </w:tc>
      </w:tr>
      <w:tr w:rsidR="00A556BC" w:rsidRPr="00A556BC" w14:paraId="380957CD" w14:textId="77777777" w:rsidTr="005F33A5">
        <w:tc>
          <w:tcPr>
            <w:tcW w:w="1704" w:type="dxa"/>
            <w:tcBorders>
              <w:top w:val="single" w:sz="4" w:space="0" w:color="auto"/>
              <w:left w:val="single" w:sz="4" w:space="0" w:color="auto"/>
              <w:bottom w:val="single" w:sz="4" w:space="0" w:color="auto"/>
              <w:right w:val="single" w:sz="4" w:space="0" w:color="auto"/>
            </w:tcBorders>
          </w:tcPr>
          <w:p w14:paraId="3B4CAB33"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hint="cs"/>
                <w:rtl/>
              </w:rPr>
              <w:t>אחר</w:t>
            </w:r>
          </w:p>
        </w:tc>
        <w:tc>
          <w:tcPr>
            <w:tcW w:w="1704" w:type="dxa"/>
            <w:tcBorders>
              <w:top w:val="single" w:sz="4" w:space="0" w:color="auto"/>
              <w:left w:val="single" w:sz="4" w:space="0" w:color="auto"/>
              <w:bottom w:val="single" w:sz="4" w:space="0" w:color="auto"/>
              <w:right w:val="single" w:sz="4" w:space="0" w:color="auto"/>
            </w:tcBorders>
          </w:tcPr>
          <w:p w14:paraId="0750992D"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hint="cs"/>
                <w:rtl/>
              </w:rPr>
              <w:t>1-לא  2-כן</w:t>
            </w:r>
          </w:p>
        </w:tc>
        <w:tc>
          <w:tcPr>
            <w:tcW w:w="2910" w:type="dxa"/>
            <w:tcBorders>
              <w:top w:val="single" w:sz="4" w:space="0" w:color="auto"/>
              <w:left w:val="single" w:sz="4" w:space="0" w:color="auto"/>
              <w:bottom w:val="single" w:sz="4" w:space="0" w:color="auto"/>
              <w:right w:val="single" w:sz="4" w:space="0" w:color="auto"/>
            </w:tcBorders>
          </w:tcPr>
          <w:p w14:paraId="3A10F810" w14:textId="77777777" w:rsidR="00A556BC" w:rsidRPr="00A556BC" w:rsidRDefault="00A556BC" w:rsidP="00A556BC">
            <w:pPr>
              <w:spacing w:after="0" w:line="240" w:lineRule="auto"/>
              <w:rPr>
                <w:rFonts w:ascii="Calibri" w:eastAsia="Calibri" w:hAnsi="Calibri" w:cs="Arial"/>
              </w:rPr>
            </w:pPr>
          </w:p>
        </w:tc>
      </w:tr>
    </w:tbl>
    <w:p w14:paraId="597A3314" w14:textId="0BB27008" w:rsidR="0029523C" w:rsidRDefault="0029523C" w:rsidP="00A556BC">
      <w:pPr>
        <w:rPr>
          <w:rFonts w:ascii="Calibri" w:eastAsia="Calibri" w:hAnsi="Calibri" w:cs="Arial"/>
          <w:rtl/>
        </w:rPr>
      </w:pPr>
    </w:p>
    <w:p w14:paraId="5780964E" w14:textId="77777777" w:rsidR="0029523C" w:rsidRDefault="0029523C">
      <w:pPr>
        <w:bidi w:val="0"/>
        <w:spacing w:after="160" w:line="259" w:lineRule="auto"/>
        <w:rPr>
          <w:rFonts w:ascii="Calibri" w:eastAsia="Calibri" w:hAnsi="Calibri" w:cs="Arial"/>
          <w:rtl/>
        </w:rPr>
      </w:pPr>
      <w:r>
        <w:rPr>
          <w:rFonts w:ascii="Calibri" w:eastAsia="Calibri" w:hAnsi="Calibri" w:cs="Arial"/>
          <w:rtl/>
        </w:rPr>
        <w:br w:type="page"/>
      </w:r>
    </w:p>
    <w:p w14:paraId="2701D0C2" w14:textId="77777777" w:rsidR="00A556BC" w:rsidRPr="00A556BC" w:rsidRDefault="00A556BC" w:rsidP="00A556BC">
      <w:pPr>
        <w:rPr>
          <w:rFonts w:ascii="Calibri" w:eastAsia="Calibri" w:hAnsi="Calibri" w:cs="Arial"/>
          <w:rtl/>
        </w:rPr>
      </w:pPr>
    </w:p>
    <w:p w14:paraId="40067DC7" w14:textId="77777777" w:rsidR="00A556BC" w:rsidRPr="00A556BC" w:rsidRDefault="00A556BC" w:rsidP="00A556BC">
      <w:pPr>
        <w:rPr>
          <w:rFonts w:ascii="Calibri" w:eastAsia="Calibri" w:hAnsi="Calibri" w:cs="Arial"/>
          <w:rtl/>
        </w:rPr>
      </w:pPr>
    </w:p>
    <w:p w14:paraId="54140A44" w14:textId="77777777" w:rsidR="00A556BC" w:rsidRPr="00A556BC" w:rsidRDefault="00A556BC" w:rsidP="00A556BC">
      <w:pPr>
        <w:rPr>
          <w:rFonts w:ascii="Calibri" w:eastAsia="Calibri" w:hAnsi="Calibri" w:cs="Arial"/>
          <w:rtl/>
        </w:rPr>
      </w:pPr>
      <w:r w:rsidRPr="00A556BC">
        <w:rPr>
          <w:rFonts w:ascii="Calibri" w:eastAsia="Calibri" w:hAnsi="Calibri" w:cs="Arial"/>
          <w:rtl/>
        </w:rPr>
        <w:t xml:space="preserve">                                                                                                  מס' סידורי|_|_|_|</w:t>
      </w:r>
    </w:p>
    <w:p w14:paraId="1FDABDC7" w14:textId="77777777" w:rsidR="00A556BC" w:rsidRPr="00A556BC" w:rsidRDefault="00A556BC" w:rsidP="00A556BC">
      <w:pPr>
        <w:rPr>
          <w:rFonts w:ascii="Calibri" w:eastAsia="Calibri" w:hAnsi="Calibri" w:cs="Arial"/>
          <w:rtl/>
        </w:rPr>
      </w:pPr>
      <w:r w:rsidRPr="00A556BC">
        <w:rPr>
          <w:rFonts w:ascii="Calibri" w:eastAsia="Calibri" w:hAnsi="Calibri" w:cs="Arial"/>
          <w:b/>
          <w:bCs/>
          <w:u w:val="single"/>
          <w:rtl/>
        </w:rPr>
        <w:t>גידול בעלי חיים</w:t>
      </w:r>
      <w:r w:rsidRPr="00A556BC">
        <w:rPr>
          <w:rFonts w:ascii="Calibri" w:eastAsia="Calibri" w:hAnsi="Calibri" w:cs="Arial"/>
          <w:rtl/>
        </w:rPr>
        <w:t xml:space="preserve">                                                                                 </w:t>
      </w:r>
    </w:p>
    <w:p w14:paraId="25AF446D"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79</w:t>
      </w:r>
      <w:r w:rsidRPr="00A556BC">
        <w:rPr>
          <w:rFonts w:ascii="Calibri" w:eastAsia="Calibri" w:hAnsi="Calibri" w:cs="Arial"/>
          <w:b/>
          <w:bCs/>
          <w:rtl/>
        </w:rPr>
        <w:t xml:space="preserve">.  </w:t>
      </w:r>
      <w:r w:rsidRPr="00A556BC">
        <w:rPr>
          <w:rFonts w:ascii="Calibri" w:eastAsia="Calibri" w:hAnsi="Calibri" w:cs="Arial"/>
          <w:rtl/>
        </w:rPr>
        <w:t>האם הנך מגדל בע"ח כל-שהוא בביתך?        1-לא         2-כן</w:t>
      </w:r>
    </w:p>
    <w:p w14:paraId="4FE0C7DD"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80</w:t>
      </w:r>
      <w:r w:rsidRPr="00A556BC">
        <w:rPr>
          <w:rFonts w:ascii="Calibri" w:eastAsia="Calibri" w:hAnsi="Calibri" w:cs="Arial"/>
          <w:b/>
          <w:bCs/>
          <w:rtl/>
        </w:rPr>
        <w:t xml:space="preserve">.  </w:t>
      </w:r>
      <w:r w:rsidRPr="00A556BC">
        <w:rPr>
          <w:rFonts w:ascii="Calibri" w:eastAsia="Calibri" w:hAnsi="Calibri" w:cs="Arial" w:hint="cs"/>
          <w:rtl/>
        </w:rPr>
        <w:t>סוג</w:t>
      </w:r>
      <w:r w:rsidRPr="00A556BC">
        <w:rPr>
          <w:rFonts w:ascii="Calibri" w:eastAsia="Calibri" w:hAnsi="Calibri" w:cs="Arial"/>
          <w:rtl/>
        </w:rPr>
        <w:t xml:space="preserve"> בע"ח אותו הנך מגדל</w:t>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t>___________________</w:t>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r w:rsidRPr="00A556BC">
        <w:rPr>
          <w:rFonts w:ascii="Calibri" w:eastAsia="Calibri" w:hAnsi="Calibri" w:cs="Arial"/>
          <w:rtl/>
        </w:rPr>
        <w:softHyphen/>
      </w:r>
    </w:p>
    <w:p w14:paraId="7D6040F3" w14:textId="77777777" w:rsidR="00A556BC" w:rsidRPr="00A556BC" w:rsidRDefault="00A556BC" w:rsidP="00A556BC">
      <w:pPr>
        <w:rPr>
          <w:rFonts w:ascii="Calibri" w:eastAsia="Calibri" w:hAnsi="Calibri" w:cs="Arial"/>
        </w:rPr>
      </w:pPr>
      <w:r w:rsidRPr="00A556BC">
        <w:rPr>
          <w:rFonts w:ascii="Calibri" w:eastAsia="Calibri" w:hAnsi="Calibri" w:cs="Arial" w:hint="cs"/>
          <w:b/>
          <w:bCs/>
          <w:rtl/>
        </w:rPr>
        <w:t>81</w:t>
      </w:r>
      <w:r w:rsidRPr="00A556BC">
        <w:rPr>
          <w:rFonts w:ascii="Calibri" w:eastAsia="Calibri" w:hAnsi="Calibri" w:cs="Arial" w:hint="cs"/>
          <w:rtl/>
        </w:rPr>
        <w:t>. האם אתה חבר במועדון ספורט?</w:t>
      </w:r>
    </w:p>
    <w:p w14:paraId="70A8980B" w14:textId="77777777" w:rsidR="00A556BC" w:rsidRPr="00A556BC" w:rsidRDefault="00A556BC" w:rsidP="00A556BC">
      <w:pPr>
        <w:rPr>
          <w:rFonts w:ascii="Calibri" w:eastAsia="Calibri" w:hAnsi="Calibri" w:cs="Arial"/>
        </w:rPr>
      </w:pPr>
      <w:r w:rsidRPr="00A556BC">
        <w:rPr>
          <w:rFonts w:ascii="Calibri" w:eastAsia="Calibri" w:hAnsi="Calibri" w:cs="Arial" w:hint="cs"/>
          <w:rtl/>
        </w:rPr>
        <w:t>1.  כן       2.  לא</w:t>
      </w:r>
    </w:p>
    <w:p w14:paraId="0EDDE23F" w14:textId="77777777" w:rsidR="00A556BC" w:rsidRPr="00A556BC" w:rsidRDefault="00A556BC" w:rsidP="00A556BC">
      <w:pPr>
        <w:jc w:val="both"/>
        <w:rPr>
          <w:rFonts w:ascii="Calibri" w:eastAsia="Calibri" w:hAnsi="Calibri" w:cs="Arial"/>
          <w:rtl/>
        </w:rPr>
      </w:pPr>
      <w:r w:rsidRPr="00A556BC">
        <w:rPr>
          <w:rFonts w:ascii="Calibri" w:eastAsia="Calibri" w:hAnsi="Calibri" w:cs="Arial" w:hint="cs"/>
          <w:b/>
          <w:bCs/>
          <w:rtl/>
        </w:rPr>
        <w:t>82</w:t>
      </w:r>
      <w:r w:rsidRPr="00A556BC">
        <w:rPr>
          <w:rFonts w:ascii="Calibri" w:eastAsia="Calibri" w:hAnsi="Calibri" w:cs="Arial" w:hint="cs"/>
          <w:rtl/>
        </w:rPr>
        <w:t>. אם כן, האם אתה משתמש:</w:t>
      </w:r>
    </w:p>
    <w:p w14:paraId="713D554A" w14:textId="77777777" w:rsidR="00A556BC" w:rsidRPr="00A556BC" w:rsidRDefault="00A556BC" w:rsidP="00A556BC">
      <w:pPr>
        <w:ind w:left="360"/>
        <w:rPr>
          <w:rFonts w:ascii="Calibri" w:eastAsia="Calibri" w:hAnsi="Calibri" w:cs="Arial"/>
        </w:rPr>
      </w:pPr>
      <w:r w:rsidRPr="00A556BC">
        <w:rPr>
          <w:rFonts w:ascii="Calibri" w:eastAsia="Calibri" w:hAnsi="Calibri" w:cs="Arial" w:hint="cs"/>
          <w:rtl/>
        </w:rPr>
        <w:t>1. בריכה מקורה   2. סאונה    3. ג'קוזי</w:t>
      </w:r>
    </w:p>
    <w:p w14:paraId="58FDDFE2"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83</w:t>
      </w:r>
      <w:r w:rsidRPr="00A556BC">
        <w:rPr>
          <w:rFonts w:ascii="Calibri" w:eastAsia="Calibri" w:hAnsi="Calibri" w:cs="Arial" w:hint="cs"/>
          <w:rtl/>
        </w:rPr>
        <w:t>.  האם אתה נוהג לבצע פעילות גופנית בחוץ?</w:t>
      </w:r>
    </w:p>
    <w:p w14:paraId="1E82BF70" w14:textId="77777777" w:rsidR="00A556BC" w:rsidRPr="00A556BC" w:rsidRDefault="00A556BC" w:rsidP="00A556BC">
      <w:pPr>
        <w:rPr>
          <w:rFonts w:ascii="Calibri" w:eastAsia="Calibri" w:hAnsi="Calibri" w:cs="Arial"/>
          <w:rtl/>
        </w:rPr>
      </w:pPr>
      <w:r w:rsidRPr="00A556BC">
        <w:rPr>
          <w:rFonts w:ascii="Calibri" w:eastAsia="Calibri" w:hAnsi="Calibri" w:cs="Arial" w:hint="cs"/>
          <w:rtl/>
        </w:rPr>
        <w:t xml:space="preserve">      1.כן       2.  לא</w:t>
      </w:r>
    </w:p>
    <w:p w14:paraId="18F6F977"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84</w:t>
      </w:r>
      <w:r w:rsidRPr="00A556BC">
        <w:rPr>
          <w:rFonts w:ascii="Calibri" w:eastAsia="Calibri" w:hAnsi="Calibri" w:cs="Arial" w:hint="cs"/>
          <w:rtl/>
        </w:rPr>
        <w:t>.  אם כן,  באיזו תדירות?</w:t>
      </w:r>
    </w:p>
    <w:p w14:paraId="55CD1289" w14:textId="77777777" w:rsidR="00A556BC" w:rsidRPr="00A556BC" w:rsidRDefault="00A556BC" w:rsidP="00A556BC">
      <w:pPr>
        <w:rPr>
          <w:rFonts w:ascii="Calibri" w:eastAsia="Calibri" w:hAnsi="Calibri" w:cs="Arial"/>
          <w:rtl/>
        </w:rPr>
      </w:pPr>
      <w:r w:rsidRPr="00A556BC">
        <w:rPr>
          <w:rFonts w:ascii="Calibri" w:eastAsia="Calibri" w:hAnsi="Calibri" w:cs="Arial" w:hint="cs"/>
          <w:rtl/>
        </w:rPr>
        <w:t xml:space="preserve">     1. פעם ביום   2.  שלוש פעמים בשבוע    3.   פעם בשבוע   4.  אחר  ________________</w:t>
      </w:r>
    </w:p>
    <w:p w14:paraId="374CF679"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85</w:t>
      </w:r>
      <w:r w:rsidRPr="00A556BC">
        <w:rPr>
          <w:rFonts w:ascii="Calibri" w:eastAsia="Calibri" w:hAnsi="Calibri" w:cs="Arial" w:hint="cs"/>
          <w:rtl/>
        </w:rPr>
        <w:t>.  כמה זמן  בכל פעם?</w:t>
      </w:r>
    </w:p>
    <w:p w14:paraId="1E985E98" w14:textId="77777777" w:rsidR="00A556BC" w:rsidRPr="00A556BC" w:rsidRDefault="00A556BC" w:rsidP="00A556BC">
      <w:pPr>
        <w:rPr>
          <w:rFonts w:ascii="Calibri" w:eastAsia="Calibri" w:hAnsi="Calibri" w:cs="Arial"/>
        </w:rPr>
      </w:pPr>
      <w:r w:rsidRPr="00A556BC">
        <w:rPr>
          <w:rFonts w:ascii="Calibri" w:eastAsia="Calibri" w:hAnsi="Calibri" w:cs="Arial" w:hint="cs"/>
          <w:rtl/>
        </w:rPr>
        <w:t xml:space="preserve">     1. חצי שעה    2.  שעה   3.  אחר ____________</w:t>
      </w:r>
    </w:p>
    <w:p w14:paraId="5671B081" w14:textId="77777777" w:rsidR="00A556BC" w:rsidRPr="00A556BC" w:rsidRDefault="00A556BC" w:rsidP="00A556BC">
      <w:pPr>
        <w:rPr>
          <w:rFonts w:ascii="Calibri" w:eastAsia="Calibri" w:hAnsi="Calibri" w:cs="Arial"/>
          <w:rtl/>
        </w:rPr>
      </w:pPr>
      <w:r w:rsidRPr="00A556BC">
        <w:rPr>
          <w:rFonts w:ascii="Calibri" w:eastAsia="Calibri" w:hAnsi="Calibri" w:cs="Arial" w:hint="cs"/>
          <w:b/>
          <w:bCs/>
          <w:rtl/>
        </w:rPr>
        <w:t>86</w:t>
      </w:r>
      <w:r w:rsidRPr="00A556BC">
        <w:rPr>
          <w:rFonts w:ascii="Calibri" w:eastAsia="Calibri" w:hAnsi="Calibri" w:cs="Arial" w:hint="cs"/>
          <w:rtl/>
        </w:rPr>
        <w:t xml:space="preserve">.  כשאתה חושב על השכונה בה אתה מתגורר, כמה מההיבטים הבאים הוא לדעתך בעיה.  אנא ציין כל אחד במספרים מ-0 עד 5.  0:  אין </w:t>
      </w:r>
      <w:proofErr w:type="spellStart"/>
      <w:r w:rsidRPr="00A556BC">
        <w:rPr>
          <w:rFonts w:ascii="Calibri" w:eastAsia="Calibri" w:hAnsi="Calibri" w:cs="Arial" w:hint="cs"/>
          <w:rtl/>
        </w:rPr>
        <w:t>בעייה</w:t>
      </w:r>
      <w:proofErr w:type="spellEnd"/>
      <w:r w:rsidRPr="00A556BC">
        <w:rPr>
          <w:rFonts w:ascii="Calibri" w:eastAsia="Calibri" w:hAnsi="Calibri" w:cs="Arial" w:hint="cs"/>
          <w:rtl/>
        </w:rPr>
        <w:t xml:space="preserve">  5: בעיה חמורה</w:t>
      </w:r>
    </w:p>
    <w:p w14:paraId="628D230C" w14:textId="77777777" w:rsidR="00A556BC" w:rsidRPr="00A556BC" w:rsidRDefault="00A556BC" w:rsidP="00A556BC">
      <w:pPr>
        <w:spacing w:after="0" w:line="240" w:lineRule="auto"/>
        <w:rPr>
          <w:rFonts w:ascii="Calibri" w:eastAsia="Calibri" w:hAnsi="Calibri" w:cs="Arial"/>
        </w:rPr>
      </w:pPr>
      <w:r w:rsidRPr="00A556BC">
        <w:rPr>
          <w:rFonts w:ascii="Calibri" w:eastAsia="Calibri" w:hAnsi="Calibri" w:cs="Arial" w:hint="cs"/>
          <w:rtl/>
        </w:rPr>
        <w:t>1.  יותר מדי תחבורה                       1        2       3      4       5</w:t>
      </w:r>
    </w:p>
    <w:p w14:paraId="5B86698F"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hint="cs"/>
          <w:rtl/>
        </w:rPr>
        <w:t>2.  יותר מדי רעש</w:t>
      </w:r>
      <w:r w:rsidRPr="00A556BC">
        <w:rPr>
          <w:rFonts w:ascii="Calibri" w:eastAsia="Calibri" w:hAnsi="Calibri" w:cs="Arial"/>
          <w:rtl/>
        </w:rPr>
        <w:t xml:space="preserve">      </w:t>
      </w:r>
      <w:r w:rsidRPr="00A556BC">
        <w:rPr>
          <w:rFonts w:ascii="Calibri" w:eastAsia="Calibri" w:hAnsi="Calibri" w:cs="Arial" w:hint="cs"/>
          <w:rtl/>
        </w:rPr>
        <w:t xml:space="preserve">  </w:t>
      </w:r>
      <w:r w:rsidRPr="00A556BC">
        <w:rPr>
          <w:rFonts w:ascii="Calibri" w:eastAsia="Calibri" w:hAnsi="Calibri" w:cs="Arial"/>
          <w:rtl/>
        </w:rPr>
        <w:t xml:space="preserve">  </w:t>
      </w:r>
      <w:r w:rsidRPr="00A556BC">
        <w:rPr>
          <w:rFonts w:ascii="Calibri" w:eastAsia="Calibri" w:hAnsi="Calibri" w:cs="Arial" w:hint="cs"/>
          <w:rtl/>
        </w:rPr>
        <w:t xml:space="preserve">                </w:t>
      </w:r>
      <w:r w:rsidRPr="00A556BC">
        <w:rPr>
          <w:rFonts w:ascii="Calibri" w:eastAsia="Calibri" w:hAnsi="Calibri" w:cs="Arial"/>
          <w:rtl/>
        </w:rPr>
        <w:t xml:space="preserve">  </w:t>
      </w:r>
      <w:r w:rsidRPr="00A556BC">
        <w:rPr>
          <w:rFonts w:ascii="Calibri" w:eastAsia="Calibri" w:hAnsi="Calibri" w:cs="Arial" w:hint="cs"/>
          <w:rtl/>
        </w:rPr>
        <w:t>1        2       3      4       5</w:t>
      </w:r>
      <w:r w:rsidRPr="00A556BC">
        <w:rPr>
          <w:rFonts w:ascii="Calibri" w:eastAsia="Calibri" w:hAnsi="Calibri" w:cs="Arial"/>
          <w:rtl/>
        </w:rPr>
        <w:t xml:space="preserve">   </w:t>
      </w:r>
    </w:p>
    <w:p w14:paraId="4E8C89DC"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hint="cs"/>
          <w:rtl/>
        </w:rPr>
        <w:t>3.  אשפה ולכלוך                             1        2       3      4       5</w:t>
      </w:r>
      <w:r w:rsidRPr="00A556BC">
        <w:rPr>
          <w:rFonts w:ascii="Calibri" w:eastAsia="Calibri" w:hAnsi="Calibri" w:cs="Arial"/>
          <w:rtl/>
        </w:rPr>
        <w:t xml:space="preserve">     </w:t>
      </w:r>
    </w:p>
    <w:p w14:paraId="0091A0E1"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hint="cs"/>
          <w:rtl/>
        </w:rPr>
        <w:t>4.  ריחות לא נעימים ממפעלים</w:t>
      </w:r>
      <w:r w:rsidRPr="00A556BC">
        <w:rPr>
          <w:rFonts w:ascii="Calibri" w:eastAsia="Calibri" w:hAnsi="Calibri" w:cs="Arial"/>
          <w:rtl/>
        </w:rPr>
        <w:t xml:space="preserve">  </w:t>
      </w:r>
      <w:r w:rsidRPr="00A556BC">
        <w:rPr>
          <w:rFonts w:ascii="Calibri" w:eastAsia="Calibri" w:hAnsi="Calibri" w:cs="Arial" w:hint="cs"/>
          <w:rtl/>
        </w:rPr>
        <w:t xml:space="preserve">    </w:t>
      </w:r>
      <w:r w:rsidRPr="00A556BC">
        <w:rPr>
          <w:rFonts w:ascii="Calibri" w:eastAsia="Calibri" w:hAnsi="Calibri" w:cs="Arial"/>
          <w:rtl/>
        </w:rPr>
        <w:t xml:space="preserve">    </w:t>
      </w:r>
      <w:r w:rsidRPr="00A556BC">
        <w:rPr>
          <w:rFonts w:ascii="Calibri" w:eastAsia="Calibri" w:hAnsi="Calibri" w:cs="Arial" w:hint="cs"/>
          <w:rtl/>
        </w:rPr>
        <w:t xml:space="preserve">1        2       3      4       5  </w:t>
      </w:r>
      <w:r w:rsidRPr="00A556BC">
        <w:rPr>
          <w:rFonts w:ascii="Calibri" w:eastAsia="Calibri" w:hAnsi="Calibri" w:cs="Arial"/>
          <w:rtl/>
        </w:rPr>
        <w:t xml:space="preserve"> </w:t>
      </w:r>
    </w:p>
    <w:p w14:paraId="6DD5970D"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hint="cs"/>
          <w:rtl/>
        </w:rPr>
        <w:t>5.  עשן מבעירה</w:t>
      </w:r>
      <w:r w:rsidRPr="00A556BC">
        <w:rPr>
          <w:rFonts w:ascii="Calibri" w:eastAsia="Calibri" w:hAnsi="Calibri" w:cs="Arial"/>
          <w:rtl/>
        </w:rPr>
        <w:t xml:space="preserve">                </w:t>
      </w:r>
      <w:r w:rsidRPr="00A556BC">
        <w:rPr>
          <w:rFonts w:ascii="Calibri" w:eastAsia="Calibri" w:hAnsi="Calibri" w:cs="Arial" w:hint="cs"/>
          <w:rtl/>
        </w:rPr>
        <w:t xml:space="preserve">       </w:t>
      </w:r>
      <w:r w:rsidRPr="00A556BC">
        <w:rPr>
          <w:rFonts w:ascii="Calibri" w:eastAsia="Calibri" w:hAnsi="Calibri" w:cs="Arial"/>
          <w:rtl/>
        </w:rPr>
        <w:t xml:space="preserve">       </w:t>
      </w:r>
      <w:r w:rsidRPr="00A556BC">
        <w:rPr>
          <w:rFonts w:ascii="Calibri" w:eastAsia="Calibri" w:hAnsi="Calibri" w:cs="Arial" w:hint="cs"/>
          <w:rtl/>
        </w:rPr>
        <w:t>1        2       3      4       5</w:t>
      </w:r>
      <w:r w:rsidRPr="00A556BC">
        <w:rPr>
          <w:rFonts w:ascii="Calibri" w:eastAsia="Calibri" w:hAnsi="Calibri" w:cs="Arial"/>
          <w:rtl/>
        </w:rPr>
        <w:t xml:space="preserve">     </w:t>
      </w:r>
    </w:p>
    <w:p w14:paraId="3610BA39" w14:textId="77777777" w:rsidR="00A556BC" w:rsidRPr="00A556BC" w:rsidRDefault="00A556BC" w:rsidP="00A556BC">
      <w:pPr>
        <w:spacing w:after="0" w:line="240" w:lineRule="auto"/>
        <w:rPr>
          <w:rFonts w:ascii="Calibri" w:eastAsia="Calibri" w:hAnsi="Calibri" w:cs="Arial"/>
          <w:rtl/>
        </w:rPr>
      </w:pPr>
    </w:p>
    <w:p w14:paraId="3AC4DC52"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hint="cs"/>
          <w:b/>
          <w:bCs/>
          <w:rtl/>
        </w:rPr>
        <w:t>87</w:t>
      </w:r>
      <w:r w:rsidRPr="00A556BC">
        <w:rPr>
          <w:rFonts w:ascii="Calibri" w:eastAsia="Calibri" w:hAnsi="Calibri" w:cs="Arial" w:hint="cs"/>
          <w:rtl/>
        </w:rPr>
        <w:t>.  באופן כללי איך היית מגדיר את בריאותך</w:t>
      </w:r>
    </w:p>
    <w:p w14:paraId="2D4517CC"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hint="cs"/>
          <w:rtl/>
        </w:rPr>
        <w:t>1.   מעולה</w:t>
      </w:r>
    </w:p>
    <w:p w14:paraId="4EAEB710"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hint="cs"/>
          <w:rtl/>
        </w:rPr>
        <w:t>2.   טובה מאוד</w:t>
      </w:r>
    </w:p>
    <w:p w14:paraId="1FB1C55E"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hint="cs"/>
          <w:rtl/>
        </w:rPr>
        <w:t>3.   טובה</w:t>
      </w:r>
    </w:p>
    <w:p w14:paraId="01ED77DA"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hint="cs"/>
          <w:rtl/>
        </w:rPr>
        <w:t>4.   סבירה</w:t>
      </w:r>
    </w:p>
    <w:p w14:paraId="0E1B8B5D" w14:textId="77777777" w:rsidR="00A556BC" w:rsidRPr="00A556BC" w:rsidRDefault="00A556BC" w:rsidP="00A556BC">
      <w:pPr>
        <w:spacing w:after="0" w:line="240" w:lineRule="auto"/>
        <w:rPr>
          <w:rFonts w:ascii="Calibri" w:eastAsia="Calibri" w:hAnsi="Calibri" w:cs="Arial"/>
          <w:rtl/>
        </w:rPr>
      </w:pPr>
      <w:r w:rsidRPr="00A556BC">
        <w:rPr>
          <w:rFonts w:ascii="Calibri" w:eastAsia="Calibri" w:hAnsi="Calibri" w:cs="Arial" w:hint="cs"/>
          <w:rtl/>
        </w:rPr>
        <w:t>5.   ניתנת לשיפור</w:t>
      </w:r>
      <w:r w:rsidRPr="00A556BC">
        <w:rPr>
          <w:rFonts w:ascii="Calibri" w:eastAsia="Calibri" w:hAnsi="Calibri" w:cs="Arial"/>
          <w:rtl/>
        </w:rPr>
        <w:t xml:space="preserve">    </w:t>
      </w:r>
    </w:p>
    <w:p w14:paraId="51BE25DC" w14:textId="77777777" w:rsidR="00A556BC" w:rsidRPr="00A556BC" w:rsidRDefault="00A556BC" w:rsidP="00A556BC">
      <w:pPr>
        <w:rPr>
          <w:rFonts w:ascii="Calibri" w:eastAsia="Calibri" w:hAnsi="Calibri" w:cs="Arial"/>
          <w:rtl/>
        </w:rPr>
      </w:pPr>
    </w:p>
    <w:p w14:paraId="06BF46D0" w14:textId="77777777" w:rsidR="00A556BC" w:rsidRPr="00A556BC" w:rsidRDefault="00A556BC" w:rsidP="00A556BC">
      <w:pPr>
        <w:rPr>
          <w:rFonts w:ascii="Calibri" w:eastAsia="Calibri" w:hAnsi="Calibri" w:cs="Arial"/>
          <w:color w:val="FF0000"/>
          <w:rtl/>
        </w:rPr>
      </w:pPr>
    </w:p>
    <w:p w14:paraId="730C3D86" w14:textId="77777777" w:rsidR="00A556BC" w:rsidRPr="00A556BC" w:rsidRDefault="00A556BC" w:rsidP="00A556BC">
      <w:pPr>
        <w:rPr>
          <w:rFonts w:ascii="Calibri" w:eastAsia="Calibri" w:hAnsi="Calibri" w:cs="Arial"/>
          <w:rtl/>
        </w:rPr>
      </w:pPr>
    </w:p>
    <w:p w14:paraId="37A14513" w14:textId="77777777" w:rsidR="00A556BC" w:rsidRPr="00A556BC" w:rsidRDefault="00A556BC" w:rsidP="00A556BC">
      <w:pPr>
        <w:rPr>
          <w:rFonts w:ascii="Calibri" w:eastAsia="Calibri" w:hAnsi="Calibri" w:cs="Arial"/>
        </w:rPr>
      </w:pPr>
    </w:p>
    <w:p w14:paraId="768AB5B4" w14:textId="77777777" w:rsidR="003C1681" w:rsidRDefault="003C1681" w:rsidP="00AB006C">
      <w:pPr>
        <w:bidi w:val="0"/>
        <w:spacing w:line="360" w:lineRule="auto"/>
        <w:rPr>
          <w:rFonts w:asciiTheme="majorBidi" w:hAnsiTheme="majorBidi" w:cstheme="majorBidi"/>
          <w:sz w:val="24"/>
          <w:szCs w:val="24"/>
        </w:rPr>
      </w:pPr>
    </w:p>
    <w:sectPr w:rsidR="003C1681" w:rsidSect="00DE3201">
      <w:headerReference w:type="default" r:id="rId6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2E075" w14:textId="77777777" w:rsidR="00A16EB0" w:rsidRDefault="00A16EB0" w:rsidP="00670C5A">
      <w:pPr>
        <w:spacing w:after="0" w:line="240" w:lineRule="auto"/>
      </w:pPr>
      <w:r>
        <w:separator/>
      </w:r>
    </w:p>
  </w:endnote>
  <w:endnote w:type="continuationSeparator" w:id="0">
    <w:p w14:paraId="7D372F27" w14:textId="77777777" w:rsidR="00A16EB0" w:rsidRDefault="00A16EB0" w:rsidP="0067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Helvetica Neue">
    <w:altName w:val="Times New Roman"/>
    <w:charset w:val="00"/>
    <w:family w:val="roman"/>
    <w:pitch w:val="default"/>
  </w:font>
  <w:font w:name="URWPalladioL-Rom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7D0D9" w14:textId="77777777" w:rsidR="00A16EB0" w:rsidRDefault="00A16EB0" w:rsidP="00670C5A">
      <w:pPr>
        <w:spacing w:after="0" w:line="240" w:lineRule="auto"/>
      </w:pPr>
      <w:r>
        <w:separator/>
      </w:r>
    </w:p>
  </w:footnote>
  <w:footnote w:type="continuationSeparator" w:id="0">
    <w:p w14:paraId="18D2A570" w14:textId="77777777" w:rsidR="00A16EB0" w:rsidRDefault="00A16EB0" w:rsidP="00670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067563190"/>
      <w:docPartObj>
        <w:docPartGallery w:val="Page Numbers (Top of Page)"/>
        <w:docPartUnique/>
      </w:docPartObj>
    </w:sdtPr>
    <w:sdtContent>
      <w:p w14:paraId="7DC186A1" w14:textId="7AEFC2CF" w:rsidR="006F5555" w:rsidRDefault="006F5555">
        <w:pPr>
          <w:pStyle w:val="Header"/>
          <w:jc w:val="center"/>
          <w:rPr>
            <w:rtl/>
            <w:cs/>
          </w:rPr>
        </w:pPr>
        <w:r>
          <w:fldChar w:fldCharType="begin"/>
        </w:r>
        <w:r>
          <w:rPr>
            <w:rtl/>
            <w:cs/>
          </w:rPr>
          <w:instrText>PAGE   \* MERGEFORMAT</w:instrText>
        </w:r>
        <w:r>
          <w:fldChar w:fldCharType="separate"/>
        </w:r>
        <w:r w:rsidR="00123433" w:rsidRPr="00123433">
          <w:rPr>
            <w:noProof/>
            <w:rtl/>
            <w:lang w:val="he-IL"/>
          </w:rPr>
          <w:t>44</w:t>
        </w:r>
        <w:r>
          <w:fldChar w:fldCharType="end"/>
        </w:r>
      </w:p>
    </w:sdtContent>
  </w:sdt>
  <w:p w14:paraId="0456D6C9" w14:textId="77777777" w:rsidR="006F5555" w:rsidRDefault="006F55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29657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A1087"/>
    <w:multiLevelType w:val="hybridMultilevel"/>
    <w:tmpl w:val="69CC370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 w15:restartNumberingAfterBreak="0">
    <w:nsid w:val="04136C02"/>
    <w:multiLevelType w:val="hybridMultilevel"/>
    <w:tmpl w:val="035C50C6"/>
    <w:lvl w:ilvl="0" w:tplc="2850078C">
      <w:start w:val="1"/>
      <w:numFmt w:val="decimal"/>
      <w:lvlText w:val="%1."/>
      <w:lvlJc w:val="left"/>
      <w:pPr>
        <w:ind w:left="786" w:hanging="360"/>
      </w:pPr>
      <w:rPr>
        <w:rFonts w:asciiTheme="majorBidi" w:hAnsiTheme="majorBidi" w:cstheme="majorBidi"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335C7"/>
    <w:multiLevelType w:val="hybridMultilevel"/>
    <w:tmpl w:val="965E0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C6B56"/>
    <w:multiLevelType w:val="hybridMultilevel"/>
    <w:tmpl w:val="3AAE8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AC2373"/>
    <w:multiLevelType w:val="hybridMultilevel"/>
    <w:tmpl w:val="49E0A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5337F"/>
    <w:multiLevelType w:val="hybridMultilevel"/>
    <w:tmpl w:val="8E10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D1A23"/>
    <w:multiLevelType w:val="hybridMultilevel"/>
    <w:tmpl w:val="AC3AD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F0B0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3FCE04CF"/>
    <w:multiLevelType w:val="hybridMultilevel"/>
    <w:tmpl w:val="C2FE0A10"/>
    <w:lvl w:ilvl="0" w:tplc="150CBDB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CCD1B52"/>
    <w:multiLevelType w:val="hybridMultilevel"/>
    <w:tmpl w:val="6CB85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1807A1"/>
    <w:multiLevelType w:val="hybridMultilevel"/>
    <w:tmpl w:val="BF129BEC"/>
    <w:lvl w:ilvl="0" w:tplc="2A6486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3B8552A"/>
    <w:multiLevelType w:val="hybridMultilevel"/>
    <w:tmpl w:val="64548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E74BD1"/>
    <w:multiLevelType w:val="hybridMultilevel"/>
    <w:tmpl w:val="BB88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FB657C"/>
    <w:multiLevelType w:val="hybridMultilevel"/>
    <w:tmpl w:val="363CF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F45EF6"/>
    <w:multiLevelType w:val="hybridMultilevel"/>
    <w:tmpl w:val="8BA6C87C"/>
    <w:lvl w:ilvl="0" w:tplc="DB0E2DE8">
      <w:start w:val="6"/>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6" w15:restartNumberingAfterBreak="0">
    <w:nsid w:val="76097799"/>
    <w:multiLevelType w:val="hybridMultilevel"/>
    <w:tmpl w:val="F32C8B90"/>
    <w:lvl w:ilvl="0" w:tplc="0409000F">
      <w:start w:val="1"/>
      <w:numFmt w:val="decimal"/>
      <w:lvlText w:val="%1."/>
      <w:lvlJc w:val="left"/>
      <w:pPr>
        <w:ind w:left="1920" w:hanging="360"/>
      </w:p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num w:numId="1" w16cid:durableId="1518153691">
    <w:abstractNumId w:val="8"/>
  </w:num>
  <w:num w:numId="2" w16cid:durableId="371616222">
    <w:abstractNumId w:val="12"/>
  </w:num>
  <w:num w:numId="3" w16cid:durableId="948708111">
    <w:abstractNumId w:val="5"/>
  </w:num>
  <w:num w:numId="4" w16cid:durableId="984551795">
    <w:abstractNumId w:val="15"/>
  </w:num>
  <w:num w:numId="5" w16cid:durableId="1833597933">
    <w:abstractNumId w:val="16"/>
  </w:num>
  <w:num w:numId="6" w16cid:durableId="1208882505">
    <w:abstractNumId w:val="0"/>
  </w:num>
  <w:num w:numId="7" w16cid:durableId="237862492">
    <w:abstractNumId w:val="11"/>
  </w:num>
  <w:num w:numId="8" w16cid:durableId="1092047520">
    <w:abstractNumId w:val="2"/>
  </w:num>
  <w:num w:numId="9" w16cid:durableId="2099710683">
    <w:abstractNumId w:val="1"/>
  </w:num>
  <w:num w:numId="10" w16cid:durableId="372925664">
    <w:abstractNumId w:val="4"/>
  </w:num>
  <w:num w:numId="11" w16cid:durableId="1108934885">
    <w:abstractNumId w:val="10"/>
  </w:num>
  <w:num w:numId="12" w16cid:durableId="1868592668">
    <w:abstractNumId w:val="14"/>
  </w:num>
  <w:num w:numId="13" w16cid:durableId="1204638926">
    <w:abstractNumId w:val="6"/>
  </w:num>
  <w:num w:numId="14" w16cid:durableId="1267691409">
    <w:abstractNumId w:val="13"/>
  </w:num>
  <w:num w:numId="15" w16cid:durableId="1704476172">
    <w:abstractNumId w:val="3"/>
  </w:num>
  <w:num w:numId="16" w16cid:durableId="2097512257">
    <w:abstractNumId w:val="0"/>
  </w:num>
  <w:num w:numId="17" w16cid:durableId="622736538">
    <w:abstractNumId w:val="7"/>
  </w:num>
  <w:num w:numId="18" w16cid:durableId="1654411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4B9"/>
    <w:rsid w:val="0000047F"/>
    <w:rsid w:val="00005421"/>
    <w:rsid w:val="000065A8"/>
    <w:rsid w:val="0001088B"/>
    <w:rsid w:val="0002392A"/>
    <w:rsid w:val="00025231"/>
    <w:rsid w:val="00032FAB"/>
    <w:rsid w:val="0003635E"/>
    <w:rsid w:val="00040098"/>
    <w:rsid w:val="00040C0B"/>
    <w:rsid w:val="00044A37"/>
    <w:rsid w:val="000456AA"/>
    <w:rsid w:val="00051466"/>
    <w:rsid w:val="000520AF"/>
    <w:rsid w:val="00056B0F"/>
    <w:rsid w:val="00056C69"/>
    <w:rsid w:val="00057B78"/>
    <w:rsid w:val="00061C3D"/>
    <w:rsid w:val="000624E0"/>
    <w:rsid w:val="00066369"/>
    <w:rsid w:val="000673D0"/>
    <w:rsid w:val="00067FCC"/>
    <w:rsid w:val="00074944"/>
    <w:rsid w:val="0007635C"/>
    <w:rsid w:val="00077AB7"/>
    <w:rsid w:val="00084C08"/>
    <w:rsid w:val="000860D1"/>
    <w:rsid w:val="0009106A"/>
    <w:rsid w:val="000A0829"/>
    <w:rsid w:val="000A098E"/>
    <w:rsid w:val="000A1B7F"/>
    <w:rsid w:val="000B1B86"/>
    <w:rsid w:val="000B31C5"/>
    <w:rsid w:val="000B4496"/>
    <w:rsid w:val="000B618C"/>
    <w:rsid w:val="000B7580"/>
    <w:rsid w:val="000B7AC8"/>
    <w:rsid w:val="000C1BD5"/>
    <w:rsid w:val="000C3631"/>
    <w:rsid w:val="000C4AB8"/>
    <w:rsid w:val="000C67EA"/>
    <w:rsid w:val="000C6AC3"/>
    <w:rsid w:val="000C7F47"/>
    <w:rsid w:val="000D1137"/>
    <w:rsid w:val="000D2810"/>
    <w:rsid w:val="000D6FC0"/>
    <w:rsid w:val="000E1440"/>
    <w:rsid w:val="000E63DA"/>
    <w:rsid w:val="00100A29"/>
    <w:rsid w:val="001078B6"/>
    <w:rsid w:val="00107D11"/>
    <w:rsid w:val="00114843"/>
    <w:rsid w:val="00114DE9"/>
    <w:rsid w:val="001214F7"/>
    <w:rsid w:val="00121688"/>
    <w:rsid w:val="00123433"/>
    <w:rsid w:val="001238A0"/>
    <w:rsid w:val="00123E67"/>
    <w:rsid w:val="0013738D"/>
    <w:rsid w:val="00143B93"/>
    <w:rsid w:val="00144811"/>
    <w:rsid w:val="001469AB"/>
    <w:rsid w:val="00147EFC"/>
    <w:rsid w:val="00164456"/>
    <w:rsid w:val="00165504"/>
    <w:rsid w:val="001710C3"/>
    <w:rsid w:val="00172DD8"/>
    <w:rsid w:val="00176C3C"/>
    <w:rsid w:val="0018227D"/>
    <w:rsid w:val="00182388"/>
    <w:rsid w:val="00182A0E"/>
    <w:rsid w:val="00182B88"/>
    <w:rsid w:val="0018458E"/>
    <w:rsid w:val="0018695C"/>
    <w:rsid w:val="00190AD9"/>
    <w:rsid w:val="001924E2"/>
    <w:rsid w:val="0019306D"/>
    <w:rsid w:val="00193084"/>
    <w:rsid w:val="00195C5A"/>
    <w:rsid w:val="0019615C"/>
    <w:rsid w:val="001A07E7"/>
    <w:rsid w:val="001A30C5"/>
    <w:rsid w:val="001B1970"/>
    <w:rsid w:val="001C0533"/>
    <w:rsid w:val="001C53F9"/>
    <w:rsid w:val="001C6615"/>
    <w:rsid w:val="001C7063"/>
    <w:rsid w:val="001D4DAC"/>
    <w:rsid w:val="001E01DB"/>
    <w:rsid w:val="001E0BA2"/>
    <w:rsid w:val="001E5551"/>
    <w:rsid w:val="001F134B"/>
    <w:rsid w:val="001F5003"/>
    <w:rsid w:val="001F7579"/>
    <w:rsid w:val="001F7E46"/>
    <w:rsid w:val="001F7F61"/>
    <w:rsid w:val="00201B62"/>
    <w:rsid w:val="0020259B"/>
    <w:rsid w:val="00207E73"/>
    <w:rsid w:val="00210AC9"/>
    <w:rsid w:val="00221258"/>
    <w:rsid w:val="00224464"/>
    <w:rsid w:val="00224A22"/>
    <w:rsid w:val="002264AE"/>
    <w:rsid w:val="00227C31"/>
    <w:rsid w:val="00227D05"/>
    <w:rsid w:val="00234608"/>
    <w:rsid w:val="002367F5"/>
    <w:rsid w:val="0023738B"/>
    <w:rsid w:val="00242380"/>
    <w:rsid w:val="002445CE"/>
    <w:rsid w:val="00245900"/>
    <w:rsid w:val="002472CB"/>
    <w:rsid w:val="00253EB3"/>
    <w:rsid w:val="00256A2A"/>
    <w:rsid w:val="0026190B"/>
    <w:rsid w:val="002622A1"/>
    <w:rsid w:val="00264C23"/>
    <w:rsid w:val="00272462"/>
    <w:rsid w:val="00272A30"/>
    <w:rsid w:val="002770D8"/>
    <w:rsid w:val="002802EA"/>
    <w:rsid w:val="00285009"/>
    <w:rsid w:val="00285090"/>
    <w:rsid w:val="00290204"/>
    <w:rsid w:val="0029523C"/>
    <w:rsid w:val="00295EED"/>
    <w:rsid w:val="002966A9"/>
    <w:rsid w:val="0029701F"/>
    <w:rsid w:val="002A6BCA"/>
    <w:rsid w:val="002B31BE"/>
    <w:rsid w:val="002B3449"/>
    <w:rsid w:val="002B4211"/>
    <w:rsid w:val="002B5869"/>
    <w:rsid w:val="002B615E"/>
    <w:rsid w:val="002C03D0"/>
    <w:rsid w:val="002C3329"/>
    <w:rsid w:val="002C41A2"/>
    <w:rsid w:val="002C6E89"/>
    <w:rsid w:val="002C7784"/>
    <w:rsid w:val="002C7970"/>
    <w:rsid w:val="002D3C79"/>
    <w:rsid w:val="002D4100"/>
    <w:rsid w:val="002D58C6"/>
    <w:rsid w:val="002D6B3F"/>
    <w:rsid w:val="002E14D1"/>
    <w:rsid w:val="002E4CC9"/>
    <w:rsid w:val="002F1105"/>
    <w:rsid w:val="00302D48"/>
    <w:rsid w:val="00311173"/>
    <w:rsid w:val="0031282A"/>
    <w:rsid w:val="00325A8A"/>
    <w:rsid w:val="00326FEA"/>
    <w:rsid w:val="0033306B"/>
    <w:rsid w:val="00334719"/>
    <w:rsid w:val="00334D8A"/>
    <w:rsid w:val="00345EFE"/>
    <w:rsid w:val="00346E88"/>
    <w:rsid w:val="0035152D"/>
    <w:rsid w:val="00352F03"/>
    <w:rsid w:val="003543D1"/>
    <w:rsid w:val="00355CC0"/>
    <w:rsid w:val="00356D9C"/>
    <w:rsid w:val="003604A1"/>
    <w:rsid w:val="00361677"/>
    <w:rsid w:val="003646A7"/>
    <w:rsid w:val="00367202"/>
    <w:rsid w:val="003810C6"/>
    <w:rsid w:val="00386777"/>
    <w:rsid w:val="003878FA"/>
    <w:rsid w:val="00391861"/>
    <w:rsid w:val="00392DFD"/>
    <w:rsid w:val="003946C0"/>
    <w:rsid w:val="0039690F"/>
    <w:rsid w:val="003A328A"/>
    <w:rsid w:val="003A4EE6"/>
    <w:rsid w:val="003A5E4B"/>
    <w:rsid w:val="003A7762"/>
    <w:rsid w:val="003A7856"/>
    <w:rsid w:val="003B4A13"/>
    <w:rsid w:val="003C1006"/>
    <w:rsid w:val="003C1681"/>
    <w:rsid w:val="003C4265"/>
    <w:rsid w:val="003C44C5"/>
    <w:rsid w:val="003C6351"/>
    <w:rsid w:val="003D0CC1"/>
    <w:rsid w:val="003D60AA"/>
    <w:rsid w:val="003D657B"/>
    <w:rsid w:val="003E4CBD"/>
    <w:rsid w:val="003F35E4"/>
    <w:rsid w:val="003F5CAF"/>
    <w:rsid w:val="0040557C"/>
    <w:rsid w:val="00412B7D"/>
    <w:rsid w:val="00413CD0"/>
    <w:rsid w:val="004165FC"/>
    <w:rsid w:val="00420C45"/>
    <w:rsid w:val="004235BE"/>
    <w:rsid w:val="00426BD0"/>
    <w:rsid w:val="00427258"/>
    <w:rsid w:val="00434F92"/>
    <w:rsid w:val="0043672F"/>
    <w:rsid w:val="004372DD"/>
    <w:rsid w:val="00447931"/>
    <w:rsid w:val="0045161B"/>
    <w:rsid w:val="00455495"/>
    <w:rsid w:val="00456451"/>
    <w:rsid w:val="0045716C"/>
    <w:rsid w:val="00463ED1"/>
    <w:rsid w:val="0047446E"/>
    <w:rsid w:val="004761E9"/>
    <w:rsid w:val="0048025D"/>
    <w:rsid w:val="0048157C"/>
    <w:rsid w:val="00481590"/>
    <w:rsid w:val="004853D1"/>
    <w:rsid w:val="00486808"/>
    <w:rsid w:val="004952D2"/>
    <w:rsid w:val="00495E59"/>
    <w:rsid w:val="004972E1"/>
    <w:rsid w:val="004A025A"/>
    <w:rsid w:val="004A3EED"/>
    <w:rsid w:val="004A42FD"/>
    <w:rsid w:val="004A624D"/>
    <w:rsid w:val="004A7460"/>
    <w:rsid w:val="004B3527"/>
    <w:rsid w:val="004C0A8D"/>
    <w:rsid w:val="004C2166"/>
    <w:rsid w:val="004C23C0"/>
    <w:rsid w:val="004C2458"/>
    <w:rsid w:val="004C47A4"/>
    <w:rsid w:val="004C7251"/>
    <w:rsid w:val="004E05B8"/>
    <w:rsid w:val="004E56F3"/>
    <w:rsid w:val="004F045F"/>
    <w:rsid w:val="004F51C1"/>
    <w:rsid w:val="004F707C"/>
    <w:rsid w:val="005020D1"/>
    <w:rsid w:val="00502B3C"/>
    <w:rsid w:val="005038F5"/>
    <w:rsid w:val="00505345"/>
    <w:rsid w:val="00513E19"/>
    <w:rsid w:val="005141C0"/>
    <w:rsid w:val="00520767"/>
    <w:rsid w:val="005208AF"/>
    <w:rsid w:val="005247D5"/>
    <w:rsid w:val="00526E11"/>
    <w:rsid w:val="00530C71"/>
    <w:rsid w:val="00531E35"/>
    <w:rsid w:val="00534596"/>
    <w:rsid w:val="005440F8"/>
    <w:rsid w:val="00547346"/>
    <w:rsid w:val="00551725"/>
    <w:rsid w:val="00553C83"/>
    <w:rsid w:val="0055431E"/>
    <w:rsid w:val="00557C83"/>
    <w:rsid w:val="00560ED9"/>
    <w:rsid w:val="00561D31"/>
    <w:rsid w:val="00563897"/>
    <w:rsid w:val="00564DA7"/>
    <w:rsid w:val="0056621F"/>
    <w:rsid w:val="005702AD"/>
    <w:rsid w:val="005770F7"/>
    <w:rsid w:val="00580762"/>
    <w:rsid w:val="005815B3"/>
    <w:rsid w:val="00581E25"/>
    <w:rsid w:val="005837D8"/>
    <w:rsid w:val="00585428"/>
    <w:rsid w:val="005908EC"/>
    <w:rsid w:val="00597B12"/>
    <w:rsid w:val="005A00FC"/>
    <w:rsid w:val="005A1236"/>
    <w:rsid w:val="005A6456"/>
    <w:rsid w:val="005B3FE3"/>
    <w:rsid w:val="005B7BDD"/>
    <w:rsid w:val="005C209B"/>
    <w:rsid w:val="005C43D9"/>
    <w:rsid w:val="005C4B96"/>
    <w:rsid w:val="005C5EE7"/>
    <w:rsid w:val="005D049F"/>
    <w:rsid w:val="005D1D82"/>
    <w:rsid w:val="005D6198"/>
    <w:rsid w:val="005D6A25"/>
    <w:rsid w:val="005E15EF"/>
    <w:rsid w:val="005E40EA"/>
    <w:rsid w:val="005E6F07"/>
    <w:rsid w:val="005F1A34"/>
    <w:rsid w:val="005F2DCF"/>
    <w:rsid w:val="005F6916"/>
    <w:rsid w:val="005F7B6C"/>
    <w:rsid w:val="0060077F"/>
    <w:rsid w:val="00601F04"/>
    <w:rsid w:val="00604021"/>
    <w:rsid w:val="00604862"/>
    <w:rsid w:val="0061117D"/>
    <w:rsid w:val="006127DE"/>
    <w:rsid w:val="00613B25"/>
    <w:rsid w:val="00616A9A"/>
    <w:rsid w:val="00617ACA"/>
    <w:rsid w:val="00620B6C"/>
    <w:rsid w:val="006277CA"/>
    <w:rsid w:val="0063130C"/>
    <w:rsid w:val="00632394"/>
    <w:rsid w:val="00635153"/>
    <w:rsid w:val="006363F1"/>
    <w:rsid w:val="00640F25"/>
    <w:rsid w:val="0064312A"/>
    <w:rsid w:val="00647B62"/>
    <w:rsid w:val="0065128B"/>
    <w:rsid w:val="006517D9"/>
    <w:rsid w:val="006537A2"/>
    <w:rsid w:val="0066007F"/>
    <w:rsid w:val="00661112"/>
    <w:rsid w:val="00664E1C"/>
    <w:rsid w:val="0067099E"/>
    <w:rsid w:val="00670C5A"/>
    <w:rsid w:val="0067344F"/>
    <w:rsid w:val="00686208"/>
    <w:rsid w:val="006A0615"/>
    <w:rsid w:val="006A4E10"/>
    <w:rsid w:val="006B6789"/>
    <w:rsid w:val="006C2860"/>
    <w:rsid w:val="006C4CBB"/>
    <w:rsid w:val="006C5510"/>
    <w:rsid w:val="006D3268"/>
    <w:rsid w:val="006D5D1B"/>
    <w:rsid w:val="006D6432"/>
    <w:rsid w:val="006E6717"/>
    <w:rsid w:val="006E6753"/>
    <w:rsid w:val="006F2CBC"/>
    <w:rsid w:val="006F5555"/>
    <w:rsid w:val="007067BA"/>
    <w:rsid w:val="00706C20"/>
    <w:rsid w:val="00706D3C"/>
    <w:rsid w:val="007121BB"/>
    <w:rsid w:val="0071272D"/>
    <w:rsid w:val="007258F0"/>
    <w:rsid w:val="007326D1"/>
    <w:rsid w:val="0073608C"/>
    <w:rsid w:val="00737ECB"/>
    <w:rsid w:val="00737F42"/>
    <w:rsid w:val="00740C30"/>
    <w:rsid w:val="00742FC6"/>
    <w:rsid w:val="00745C2C"/>
    <w:rsid w:val="007502CB"/>
    <w:rsid w:val="007509D6"/>
    <w:rsid w:val="00751150"/>
    <w:rsid w:val="00755C96"/>
    <w:rsid w:val="00760711"/>
    <w:rsid w:val="00764E81"/>
    <w:rsid w:val="0076630B"/>
    <w:rsid w:val="007663B0"/>
    <w:rsid w:val="007671E8"/>
    <w:rsid w:val="00772757"/>
    <w:rsid w:val="007738F8"/>
    <w:rsid w:val="00775D03"/>
    <w:rsid w:val="0077752C"/>
    <w:rsid w:val="00785F75"/>
    <w:rsid w:val="00786F02"/>
    <w:rsid w:val="007874E9"/>
    <w:rsid w:val="00790495"/>
    <w:rsid w:val="007911D4"/>
    <w:rsid w:val="0079229F"/>
    <w:rsid w:val="00795AD0"/>
    <w:rsid w:val="00796459"/>
    <w:rsid w:val="00796835"/>
    <w:rsid w:val="00797623"/>
    <w:rsid w:val="007A04E4"/>
    <w:rsid w:val="007A2913"/>
    <w:rsid w:val="007A7B9A"/>
    <w:rsid w:val="007B29FA"/>
    <w:rsid w:val="007B5ED7"/>
    <w:rsid w:val="007C072C"/>
    <w:rsid w:val="007C58D6"/>
    <w:rsid w:val="007D0172"/>
    <w:rsid w:val="007D24F4"/>
    <w:rsid w:val="007D66EF"/>
    <w:rsid w:val="007D7CFD"/>
    <w:rsid w:val="007E1D93"/>
    <w:rsid w:val="007E1E98"/>
    <w:rsid w:val="007E2A23"/>
    <w:rsid w:val="007E6DF3"/>
    <w:rsid w:val="00802950"/>
    <w:rsid w:val="00802954"/>
    <w:rsid w:val="00804148"/>
    <w:rsid w:val="008053A5"/>
    <w:rsid w:val="00805749"/>
    <w:rsid w:val="0080742C"/>
    <w:rsid w:val="00807A0F"/>
    <w:rsid w:val="00812F60"/>
    <w:rsid w:val="00816A12"/>
    <w:rsid w:val="00820EC2"/>
    <w:rsid w:val="00822EF6"/>
    <w:rsid w:val="008235FC"/>
    <w:rsid w:val="00824A99"/>
    <w:rsid w:val="008257AC"/>
    <w:rsid w:val="00826AA5"/>
    <w:rsid w:val="008272CE"/>
    <w:rsid w:val="00830BF5"/>
    <w:rsid w:val="0083433F"/>
    <w:rsid w:val="008343F1"/>
    <w:rsid w:val="00835222"/>
    <w:rsid w:val="00836DE8"/>
    <w:rsid w:val="008432BA"/>
    <w:rsid w:val="00846ADB"/>
    <w:rsid w:val="0085779F"/>
    <w:rsid w:val="008616FC"/>
    <w:rsid w:val="008646C9"/>
    <w:rsid w:val="00865800"/>
    <w:rsid w:val="00871D3B"/>
    <w:rsid w:val="00873AD1"/>
    <w:rsid w:val="00875FB0"/>
    <w:rsid w:val="00876710"/>
    <w:rsid w:val="00876803"/>
    <w:rsid w:val="008816B2"/>
    <w:rsid w:val="0088483D"/>
    <w:rsid w:val="00891964"/>
    <w:rsid w:val="00891A49"/>
    <w:rsid w:val="00895E58"/>
    <w:rsid w:val="00896DDC"/>
    <w:rsid w:val="008A0E1D"/>
    <w:rsid w:val="008A2AF0"/>
    <w:rsid w:val="008A6505"/>
    <w:rsid w:val="008B1233"/>
    <w:rsid w:val="008B6A53"/>
    <w:rsid w:val="008C1BDF"/>
    <w:rsid w:val="008C501C"/>
    <w:rsid w:val="008C6958"/>
    <w:rsid w:val="008D0A24"/>
    <w:rsid w:val="008D2CE1"/>
    <w:rsid w:val="008D38F6"/>
    <w:rsid w:val="008D3F4D"/>
    <w:rsid w:val="008D4D61"/>
    <w:rsid w:val="008D75DC"/>
    <w:rsid w:val="008D7979"/>
    <w:rsid w:val="008E103D"/>
    <w:rsid w:val="008E157E"/>
    <w:rsid w:val="008E6BE8"/>
    <w:rsid w:val="008F1FA8"/>
    <w:rsid w:val="008F3C10"/>
    <w:rsid w:val="00901A4C"/>
    <w:rsid w:val="00903068"/>
    <w:rsid w:val="009037F8"/>
    <w:rsid w:val="00906981"/>
    <w:rsid w:val="0091087C"/>
    <w:rsid w:val="00912F91"/>
    <w:rsid w:val="00913DA3"/>
    <w:rsid w:val="00914D5C"/>
    <w:rsid w:val="00920291"/>
    <w:rsid w:val="009207AB"/>
    <w:rsid w:val="00921B57"/>
    <w:rsid w:val="00921E32"/>
    <w:rsid w:val="00923665"/>
    <w:rsid w:val="00924981"/>
    <w:rsid w:val="00925740"/>
    <w:rsid w:val="00927FBE"/>
    <w:rsid w:val="009328C5"/>
    <w:rsid w:val="0094043C"/>
    <w:rsid w:val="00943BA9"/>
    <w:rsid w:val="009444C4"/>
    <w:rsid w:val="00945484"/>
    <w:rsid w:val="0094794D"/>
    <w:rsid w:val="00950BB5"/>
    <w:rsid w:val="00952F0D"/>
    <w:rsid w:val="00954622"/>
    <w:rsid w:val="0096242A"/>
    <w:rsid w:val="009646C0"/>
    <w:rsid w:val="00964FF2"/>
    <w:rsid w:val="00970896"/>
    <w:rsid w:val="00972681"/>
    <w:rsid w:val="0097369C"/>
    <w:rsid w:val="00974FB2"/>
    <w:rsid w:val="0098154C"/>
    <w:rsid w:val="009816F5"/>
    <w:rsid w:val="00981BAA"/>
    <w:rsid w:val="00983318"/>
    <w:rsid w:val="00986BBD"/>
    <w:rsid w:val="00991374"/>
    <w:rsid w:val="00995943"/>
    <w:rsid w:val="009A04B9"/>
    <w:rsid w:val="009A0CF0"/>
    <w:rsid w:val="009A35EC"/>
    <w:rsid w:val="009A7E99"/>
    <w:rsid w:val="009C17F4"/>
    <w:rsid w:val="009D3225"/>
    <w:rsid w:val="009D6000"/>
    <w:rsid w:val="009D7CF7"/>
    <w:rsid w:val="009E20CC"/>
    <w:rsid w:val="009E6DC9"/>
    <w:rsid w:val="00A034C5"/>
    <w:rsid w:val="00A04884"/>
    <w:rsid w:val="00A07D7A"/>
    <w:rsid w:val="00A07D86"/>
    <w:rsid w:val="00A101B5"/>
    <w:rsid w:val="00A142DB"/>
    <w:rsid w:val="00A16EB0"/>
    <w:rsid w:val="00A17141"/>
    <w:rsid w:val="00A21C28"/>
    <w:rsid w:val="00A22958"/>
    <w:rsid w:val="00A22F1C"/>
    <w:rsid w:val="00A235A1"/>
    <w:rsid w:val="00A2709D"/>
    <w:rsid w:val="00A32E44"/>
    <w:rsid w:val="00A33C3C"/>
    <w:rsid w:val="00A35095"/>
    <w:rsid w:val="00A45580"/>
    <w:rsid w:val="00A4585F"/>
    <w:rsid w:val="00A51263"/>
    <w:rsid w:val="00A54894"/>
    <w:rsid w:val="00A556BC"/>
    <w:rsid w:val="00A5691A"/>
    <w:rsid w:val="00A60269"/>
    <w:rsid w:val="00A61F07"/>
    <w:rsid w:val="00A6506C"/>
    <w:rsid w:val="00A7027A"/>
    <w:rsid w:val="00A71529"/>
    <w:rsid w:val="00A73625"/>
    <w:rsid w:val="00A74575"/>
    <w:rsid w:val="00A80859"/>
    <w:rsid w:val="00A8101A"/>
    <w:rsid w:val="00A838F2"/>
    <w:rsid w:val="00A84B46"/>
    <w:rsid w:val="00A853D8"/>
    <w:rsid w:val="00A97441"/>
    <w:rsid w:val="00AA10C1"/>
    <w:rsid w:val="00AA5585"/>
    <w:rsid w:val="00AB006C"/>
    <w:rsid w:val="00AB064C"/>
    <w:rsid w:val="00AB4593"/>
    <w:rsid w:val="00AB4DBD"/>
    <w:rsid w:val="00AB77D3"/>
    <w:rsid w:val="00AC0F66"/>
    <w:rsid w:val="00AC3443"/>
    <w:rsid w:val="00AC3B5E"/>
    <w:rsid w:val="00AC71AC"/>
    <w:rsid w:val="00AD6C52"/>
    <w:rsid w:val="00AE08A2"/>
    <w:rsid w:val="00AE0FA8"/>
    <w:rsid w:val="00AE1B45"/>
    <w:rsid w:val="00AE230A"/>
    <w:rsid w:val="00AE7484"/>
    <w:rsid w:val="00AF5F48"/>
    <w:rsid w:val="00AF7A53"/>
    <w:rsid w:val="00AF7B80"/>
    <w:rsid w:val="00B0243D"/>
    <w:rsid w:val="00B0497F"/>
    <w:rsid w:val="00B04BD2"/>
    <w:rsid w:val="00B06A31"/>
    <w:rsid w:val="00B1063E"/>
    <w:rsid w:val="00B10BD3"/>
    <w:rsid w:val="00B116E7"/>
    <w:rsid w:val="00B118C5"/>
    <w:rsid w:val="00B122E7"/>
    <w:rsid w:val="00B1338A"/>
    <w:rsid w:val="00B160C4"/>
    <w:rsid w:val="00B20348"/>
    <w:rsid w:val="00B222D6"/>
    <w:rsid w:val="00B27A08"/>
    <w:rsid w:val="00B40B79"/>
    <w:rsid w:val="00B42EF2"/>
    <w:rsid w:val="00B4358C"/>
    <w:rsid w:val="00B536C9"/>
    <w:rsid w:val="00B54915"/>
    <w:rsid w:val="00B62AB0"/>
    <w:rsid w:val="00B6668F"/>
    <w:rsid w:val="00B67682"/>
    <w:rsid w:val="00B70904"/>
    <w:rsid w:val="00B845A6"/>
    <w:rsid w:val="00B84997"/>
    <w:rsid w:val="00B911CA"/>
    <w:rsid w:val="00B95477"/>
    <w:rsid w:val="00B95F51"/>
    <w:rsid w:val="00B96001"/>
    <w:rsid w:val="00B97EB3"/>
    <w:rsid w:val="00BA058B"/>
    <w:rsid w:val="00BA1D17"/>
    <w:rsid w:val="00BA383D"/>
    <w:rsid w:val="00BA43E5"/>
    <w:rsid w:val="00BA6BFA"/>
    <w:rsid w:val="00BB0F77"/>
    <w:rsid w:val="00BB10AA"/>
    <w:rsid w:val="00BB1EBB"/>
    <w:rsid w:val="00BB27B0"/>
    <w:rsid w:val="00BB5C97"/>
    <w:rsid w:val="00BC192E"/>
    <w:rsid w:val="00BC1B99"/>
    <w:rsid w:val="00BC48F6"/>
    <w:rsid w:val="00BC5A7E"/>
    <w:rsid w:val="00BC5BD4"/>
    <w:rsid w:val="00BC7170"/>
    <w:rsid w:val="00BC7EAC"/>
    <w:rsid w:val="00BD03F7"/>
    <w:rsid w:val="00BD264F"/>
    <w:rsid w:val="00BD3E5B"/>
    <w:rsid w:val="00BD56C1"/>
    <w:rsid w:val="00BD5F4F"/>
    <w:rsid w:val="00BE0669"/>
    <w:rsid w:val="00BE0AE8"/>
    <w:rsid w:val="00BE38F1"/>
    <w:rsid w:val="00BF231D"/>
    <w:rsid w:val="00BF29F3"/>
    <w:rsid w:val="00BF3E4F"/>
    <w:rsid w:val="00C0110B"/>
    <w:rsid w:val="00C0363F"/>
    <w:rsid w:val="00C0682A"/>
    <w:rsid w:val="00C11B80"/>
    <w:rsid w:val="00C124C1"/>
    <w:rsid w:val="00C15299"/>
    <w:rsid w:val="00C162A4"/>
    <w:rsid w:val="00C17A78"/>
    <w:rsid w:val="00C21204"/>
    <w:rsid w:val="00C219A2"/>
    <w:rsid w:val="00C22934"/>
    <w:rsid w:val="00C3057C"/>
    <w:rsid w:val="00C3248F"/>
    <w:rsid w:val="00C36DC2"/>
    <w:rsid w:val="00C40606"/>
    <w:rsid w:val="00C413C4"/>
    <w:rsid w:val="00C44E4E"/>
    <w:rsid w:val="00C45729"/>
    <w:rsid w:val="00C45797"/>
    <w:rsid w:val="00C45EC4"/>
    <w:rsid w:val="00C52688"/>
    <w:rsid w:val="00C541F1"/>
    <w:rsid w:val="00C55C3A"/>
    <w:rsid w:val="00C619F1"/>
    <w:rsid w:val="00C66E62"/>
    <w:rsid w:val="00C671D0"/>
    <w:rsid w:val="00C7480A"/>
    <w:rsid w:val="00C758B6"/>
    <w:rsid w:val="00C75C61"/>
    <w:rsid w:val="00C75CE9"/>
    <w:rsid w:val="00C76B45"/>
    <w:rsid w:val="00C809C7"/>
    <w:rsid w:val="00C8748F"/>
    <w:rsid w:val="00C87B7F"/>
    <w:rsid w:val="00C92552"/>
    <w:rsid w:val="00C959FB"/>
    <w:rsid w:val="00C95AC6"/>
    <w:rsid w:val="00CA0401"/>
    <w:rsid w:val="00CA0F72"/>
    <w:rsid w:val="00CA7F52"/>
    <w:rsid w:val="00CB11B5"/>
    <w:rsid w:val="00CB4854"/>
    <w:rsid w:val="00CC2808"/>
    <w:rsid w:val="00CC2D7F"/>
    <w:rsid w:val="00CD09EB"/>
    <w:rsid w:val="00CD2A8C"/>
    <w:rsid w:val="00CD4695"/>
    <w:rsid w:val="00CE117B"/>
    <w:rsid w:val="00CE2BFB"/>
    <w:rsid w:val="00CE4211"/>
    <w:rsid w:val="00CE660A"/>
    <w:rsid w:val="00CE6B12"/>
    <w:rsid w:val="00CF0FE1"/>
    <w:rsid w:val="00CF7F81"/>
    <w:rsid w:val="00D034EC"/>
    <w:rsid w:val="00D06999"/>
    <w:rsid w:val="00D07816"/>
    <w:rsid w:val="00D07ACA"/>
    <w:rsid w:val="00D107AD"/>
    <w:rsid w:val="00D10C84"/>
    <w:rsid w:val="00D150ED"/>
    <w:rsid w:val="00D154FA"/>
    <w:rsid w:val="00D164FD"/>
    <w:rsid w:val="00D1717F"/>
    <w:rsid w:val="00D20430"/>
    <w:rsid w:val="00D21B59"/>
    <w:rsid w:val="00D23441"/>
    <w:rsid w:val="00D23C4C"/>
    <w:rsid w:val="00D31D83"/>
    <w:rsid w:val="00D32B02"/>
    <w:rsid w:val="00D345BC"/>
    <w:rsid w:val="00D35615"/>
    <w:rsid w:val="00D3797F"/>
    <w:rsid w:val="00D431B4"/>
    <w:rsid w:val="00D4754A"/>
    <w:rsid w:val="00D51EE0"/>
    <w:rsid w:val="00D53EF0"/>
    <w:rsid w:val="00D547D2"/>
    <w:rsid w:val="00D5527F"/>
    <w:rsid w:val="00D55291"/>
    <w:rsid w:val="00D6142E"/>
    <w:rsid w:val="00D6523A"/>
    <w:rsid w:val="00D67F46"/>
    <w:rsid w:val="00D71A62"/>
    <w:rsid w:val="00D7499E"/>
    <w:rsid w:val="00D77E29"/>
    <w:rsid w:val="00D77E42"/>
    <w:rsid w:val="00D855A9"/>
    <w:rsid w:val="00D86655"/>
    <w:rsid w:val="00D92E30"/>
    <w:rsid w:val="00D956D6"/>
    <w:rsid w:val="00D957EA"/>
    <w:rsid w:val="00D95B00"/>
    <w:rsid w:val="00DA4683"/>
    <w:rsid w:val="00DA6ADC"/>
    <w:rsid w:val="00DA7CBE"/>
    <w:rsid w:val="00DB3A0E"/>
    <w:rsid w:val="00DB52CB"/>
    <w:rsid w:val="00DB64DB"/>
    <w:rsid w:val="00DC5488"/>
    <w:rsid w:val="00DD17B4"/>
    <w:rsid w:val="00DD68CD"/>
    <w:rsid w:val="00DD7742"/>
    <w:rsid w:val="00DD7E2F"/>
    <w:rsid w:val="00DE1609"/>
    <w:rsid w:val="00DE3201"/>
    <w:rsid w:val="00DF1C6B"/>
    <w:rsid w:val="00DF340F"/>
    <w:rsid w:val="00DF3F0D"/>
    <w:rsid w:val="00DF47BF"/>
    <w:rsid w:val="00DF505D"/>
    <w:rsid w:val="00E0416F"/>
    <w:rsid w:val="00E14F81"/>
    <w:rsid w:val="00E154D0"/>
    <w:rsid w:val="00E15A9F"/>
    <w:rsid w:val="00E215DB"/>
    <w:rsid w:val="00E22305"/>
    <w:rsid w:val="00E226A0"/>
    <w:rsid w:val="00E237CB"/>
    <w:rsid w:val="00E24DF8"/>
    <w:rsid w:val="00E252E3"/>
    <w:rsid w:val="00E257F2"/>
    <w:rsid w:val="00E26D51"/>
    <w:rsid w:val="00E34D0B"/>
    <w:rsid w:val="00E403FF"/>
    <w:rsid w:val="00E4083F"/>
    <w:rsid w:val="00E40AD5"/>
    <w:rsid w:val="00E41531"/>
    <w:rsid w:val="00E41667"/>
    <w:rsid w:val="00E43E34"/>
    <w:rsid w:val="00E46D82"/>
    <w:rsid w:val="00E52A5D"/>
    <w:rsid w:val="00E54F92"/>
    <w:rsid w:val="00E56A4F"/>
    <w:rsid w:val="00E607C5"/>
    <w:rsid w:val="00E60FC5"/>
    <w:rsid w:val="00E61855"/>
    <w:rsid w:val="00E66A8A"/>
    <w:rsid w:val="00E712A7"/>
    <w:rsid w:val="00E73755"/>
    <w:rsid w:val="00E74938"/>
    <w:rsid w:val="00E773B8"/>
    <w:rsid w:val="00E77853"/>
    <w:rsid w:val="00E83DF4"/>
    <w:rsid w:val="00E865B1"/>
    <w:rsid w:val="00E95D78"/>
    <w:rsid w:val="00E95F91"/>
    <w:rsid w:val="00EA0BC3"/>
    <w:rsid w:val="00EA2CB2"/>
    <w:rsid w:val="00EB2729"/>
    <w:rsid w:val="00EB7AAD"/>
    <w:rsid w:val="00EC1B36"/>
    <w:rsid w:val="00EC667C"/>
    <w:rsid w:val="00EC69A4"/>
    <w:rsid w:val="00EC6B0D"/>
    <w:rsid w:val="00EC756D"/>
    <w:rsid w:val="00ED0590"/>
    <w:rsid w:val="00ED2848"/>
    <w:rsid w:val="00ED5253"/>
    <w:rsid w:val="00ED52B5"/>
    <w:rsid w:val="00EE1AF7"/>
    <w:rsid w:val="00EE3B38"/>
    <w:rsid w:val="00EE5C33"/>
    <w:rsid w:val="00EF081F"/>
    <w:rsid w:val="00EF4362"/>
    <w:rsid w:val="00EF6E7B"/>
    <w:rsid w:val="00F0375B"/>
    <w:rsid w:val="00F06FA8"/>
    <w:rsid w:val="00F07922"/>
    <w:rsid w:val="00F23995"/>
    <w:rsid w:val="00F2425C"/>
    <w:rsid w:val="00F335E5"/>
    <w:rsid w:val="00F34D33"/>
    <w:rsid w:val="00F34FFC"/>
    <w:rsid w:val="00F35D32"/>
    <w:rsid w:val="00F367BF"/>
    <w:rsid w:val="00F3764D"/>
    <w:rsid w:val="00F4207A"/>
    <w:rsid w:val="00F51805"/>
    <w:rsid w:val="00F530A8"/>
    <w:rsid w:val="00F559DB"/>
    <w:rsid w:val="00F57241"/>
    <w:rsid w:val="00F60B7A"/>
    <w:rsid w:val="00F6626C"/>
    <w:rsid w:val="00F67EA1"/>
    <w:rsid w:val="00F70C91"/>
    <w:rsid w:val="00F7124B"/>
    <w:rsid w:val="00F73781"/>
    <w:rsid w:val="00F80359"/>
    <w:rsid w:val="00F81A36"/>
    <w:rsid w:val="00F81D3A"/>
    <w:rsid w:val="00F83A28"/>
    <w:rsid w:val="00F84F67"/>
    <w:rsid w:val="00F85784"/>
    <w:rsid w:val="00F85B55"/>
    <w:rsid w:val="00F93346"/>
    <w:rsid w:val="00F959D3"/>
    <w:rsid w:val="00F962FA"/>
    <w:rsid w:val="00F975FB"/>
    <w:rsid w:val="00FA319F"/>
    <w:rsid w:val="00FA4714"/>
    <w:rsid w:val="00FA77CC"/>
    <w:rsid w:val="00FB3314"/>
    <w:rsid w:val="00FB36BC"/>
    <w:rsid w:val="00FB41DB"/>
    <w:rsid w:val="00FC7D63"/>
    <w:rsid w:val="00FD1FA9"/>
    <w:rsid w:val="00FD299A"/>
    <w:rsid w:val="00FD3A12"/>
    <w:rsid w:val="00FD5AD3"/>
    <w:rsid w:val="00FD6AB6"/>
    <w:rsid w:val="00FE5713"/>
    <w:rsid w:val="00FE5FF6"/>
    <w:rsid w:val="00FE69A1"/>
    <w:rsid w:val="00FF1077"/>
    <w:rsid w:val="00FF1238"/>
    <w:rsid w:val="00FF59E9"/>
    <w:rsid w:val="00FF79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65C22"/>
  <w15:chartTrackingRefBased/>
  <w15:docId w15:val="{903FA96F-FED7-4785-A3B9-DD922AD66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4B9"/>
    <w:pPr>
      <w:bidi/>
      <w:spacing w:after="200" w:line="276" w:lineRule="auto"/>
    </w:pPr>
  </w:style>
  <w:style w:type="paragraph" w:styleId="Heading1">
    <w:name w:val="heading 1"/>
    <w:basedOn w:val="Normal"/>
    <w:next w:val="Normal"/>
    <w:link w:val="Heading1Char"/>
    <w:uiPriority w:val="9"/>
    <w:qFormat/>
    <w:rsid w:val="009A04B9"/>
    <w:pPr>
      <w:keepNext/>
      <w:keepLines/>
      <w:numPr>
        <w:numId w:val="1"/>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A04B9"/>
    <w:pPr>
      <w:keepNext/>
      <w:keepLines/>
      <w:numPr>
        <w:ilvl w:val="1"/>
        <w:numId w:val="1"/>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9A04B9"/>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9A04B9"/>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9A04B9"/>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9A04B9"/>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9A04B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04B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04B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4B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9A04B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9A04B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9A04B9"/>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9A04B9"/>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9A04B9"/>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A04B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04B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04B9"/>
    <w:rPr>
      <w:rFonts w:asciiTheme="majorHAnsi" w:eastAsiaTheme="majorEastAsia" w:hAnsiTheme="majorHAnsi" w:cstheme="majorBidi"/>
      <w:i/>
      <w:iCs/>
      <w:color w:val="404040" w:themeColor="text1" w:themeTint="BF"/>
      <w:sz w:val="20"/>
      <w:szCs w:val="20"/>
    </w:rPr>
  </w:style>
  <w:style w:type="table" w:styleId="TableElegant">
    <w:name w:val="Table Elegant"/>
    <w:basedOn w:val="TableNormal"/>
    <w:rsid w:val="009A04B9"/>
    <w:pPr>
      <w:bidi/>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ulltext-textfulltext-indent">
    <w:name w:val="fulltext-text fulltext-indent"/>
    <w:basedOn w:val="Normal"/>
    <w:rsid w:val="0019615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615C"/>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615C"/>
    <w:rPr>
      <w:color w:val="0000FF"/>
      <w:u w:val="single"/>
    </w:rPr>
  </w:style>
  <w:style w:type="paragraph" w:styleId="BodyText">
    <w:name w:val="Body Text"/>
    <w:basedOn w:val="Normal"/>
    <w:link w:val="BodyTextChar"/>
    <w:rsid w:val="0019615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9615C"/>
    <w:rPr>
      <w:rFonts w:ascii="Times New Roman" w:eastAsia="Times New Roman" w:hAnsi="Times New Roman" w:cs="Times New Roman"/>
      <w:sz w:val="24"/>
      <w:szCs w:val="24"/>
    </w:rPr>
  </w:style>
  <w:style w:type="character" w:styleId="Strong">
    <w:name w:val="Strong"/>
    <w:basedOn w:val="DefaultParagraphFont"/>
    <w:qFormat/>
    <w:rsid w:val="0019615C"/>
    <w:rPr>
      <w:b/>
      <w:bCs/>
    </w:rPr>
  </w:style>
  <w:style w:type="paragraph" w:customStyle="1" w:styleId="title1">
    <w:name w:val="title1"/>
    <w:basedOn w:val="Normal"/>
    <w:rsid w:val="00386777"/>
    <w:pPr>
      <w:bidi w:val="0"/>
      <w:spacing w:after="0" w:line="240" w:lineRule="auto"/>
    </w:pPr>
    <w:rPr>
      <w:rFonts w:ascii="Times New Roman" w:eastAsia="Times New Roman" w:hAnsi="Times New Roman" w:cs="Times New Roman"/>
      <w:sz w:val="27"/>
      <w:szCs w:val="27"/>
    </w:rPr>
  </w:style>
  <w:style w:type="paragraph" w:customStyle="1" w:styleId="desc2">
    <w:name w:val="desc2"/>
    <w:basedOn w:val="Normal"/>
    <w:rsid w:val="00386777"/>
    <w:pPr>
      <w:bidi w:val="0"/>
      <w:spacing w:after="0" w:line="240" w:lineRule="auto"/>
    </w:pPr>
    <w:rPr>
      <w:rFonts w:ascii="Times New Roman" w:eastAsia="Times New Roman" w:hAnsi="Times New Roman" w:cs="Times New Roman"/>
      <w:sz w:val="26"/>
      <w:szCs w:val="26"/>
    </w:rPr>
  </w:style>
  <w:style w:type="paragraph" w:customStyle="1" w:styleId="details1">
    <w:name w:val="details1"/>
    <w:basedOn w:val="Normal"/>
    <w:rsid w:val="00386777"/>
    <w:pPr>
      <w:bidi w:val="0"/>
      <w:spacing w:after="0" w:line="240" w:lineRule="auto"/>
    </w:pPr>
    <w:rPr>
      <w:rFonts w:ascii="Times New Roman" w:eastAsia="Times New Roman" w:hAnsi="Times New Roman" w:cs="Times New Roman"/>
    </w:rPr>
  </w:style>
  <w:style w:type="character" w:customStyle="1" w:styleId="jrnl">
    <w:name w:val="jrnl"/>
    <w:basedOn w:val="DefaultParagraphFont"/>
    <w:rsid w:val="00386777"/>
  </w:style>
  <w:style w:type="paragraph" w:styleId="EnvelopeAddress">
    <w:name w:val="envelope address"/>
    <w:basedOn w:val="Normal"/>
    <w:rsid w:val="00386777"/>
    <w:pPr>
      <w:framePr w:w="7920" w:h="1980" w:hRule="exact" w:hSpace="180" w:wrap="auto" w:hAnchor="page" w:xAlign="center" w:yAlign="bottom"/>
      <w:spacing w:after="0" w:line="240" w:lineRule="auto"/>
      <w:ind w:left="2880"/>
    </w:pPr>
    <w:rPr>
      <w:rFonts w:ascii="Arial" w:eastAsia="Times New Roman" w:hAnsi="Arial" w:cs="Arial"/>
      <w:sz w:val="16"/>
      <w:szCs w:val="16"/>
    </w:rPr>
  </w:style>
  <w:style w:type="paragraph" w:styleId="BalloonText">
    <w:name w:val="Balloon Text"/>
    <w:basedOn w:val="Normal"/>
    <w:link w:val="BalloonTextChar"/>
    <w:uiPriority w:val="99"/>
    <w:semiHidden/>
    <w:unhideWhenUsed/>
    <w:rsid w:val="0038677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86777"/>
    <w:rPr>
      <w:rFonts w:ascii="Tahoma" w:eastAsia="Times New Roman" w:hAnsi="Tahoma" w:cs="Tahoma"/>
      <w:sz w:val="16"/>
      <w:szCs w:val="16"/>
    </w:rPr>
  </w:style>
  <w:style w:type="paragraph" w:styleId="BodyText2">
    <w:name w:val="Body Text 2"/>
    <w:basedOn w:val="Normal"/>
    <w:link w:val="BodyText2Char"/>
    <w:rsid w:val="00386777"/>
    <w:pPr>
      <w:bidi w:val="0"/>
      <w:spacing w:after="0" w:line="480" w:lineRule="auto"/>
    </w:pPr>
    <w:rPr>
      <w:rFonts w:ascii="Times New Roman" w:eastAsia="Times New Roman" w:hAnsi="Times New Roman" w:cs="Miriam"/>
      <w:sz w:val="24"/>
      <w:szCs w:val="20"/>
      <w:lang w:eastAsia="he-IL"/>
    </w:rPr>
  </w:style>
  <w:style w:type="character" w:customStyle="1" w:styleId="BodyText2Char">
    <w:name w:val="Body Text 2 Char"/>
    <w:basedOn w:val="DefaultParagraphFont"/>
    <w:link w:val="BodyText2"/>
    <w:rsid w:val="00386777"/>
    <w:rPr>
      <w:rFonts w:ascii="Times New Roman" w:eastAsia="Times New Roman" w:hAnsi="Times New Roman" w:cs="Miriam"/>
      <w:sz w:val="24"/>
      <w:szCs w:val="20"/>
      <w:lang w:eastAsia="he-IL"/>
    </w:rPr>
  </w:style>
  <w:style w:type="paragraph" w:styleId="NormalWeb">
    <w:name w:val="Normal (Web)"/>
    <w:basedOn w:val="Normal"/>
    <w:uiPriority w:val="99"/>
    <w:rsid w:val="00386777"/>
    <w:pPr>
      <w:bidi w:val="0"/>
      <w:spacing w:before="100" w:beforeAutospacing="1" w:after="100" w:afterAutospacing="1" w:line="360" w:lineRule="auto"/>
    </w:pPr>
    <w:rPr>
      <w:rFonts w:ascii="Times New Roman" w:eastAsia="Times New Roman" w:hAnsi="Times New Roman" w:cs="Times New Roman"/>
      <w:color w:val="000000"/>
      <w:sz w:val="24"/>
      <w:szCs w:val="24"/>
    </w:rPr>
  </w:style>
  <w:style w:type="paragraph" w:customStyle="1" w:styleId="TxBrp29">
    <w:name w:val="TxBr_p29"/>
    <w:basedOn w:val="Normal"/>
    <w:uiPriority w:val="99"/>
    <w:rsid w:val="00386777"/>
    <w:pPr>
      <w:widowControl w:val="0"/>
      <w:tabs>
        <w:tab w:val="left" w:pos="1440"/>
      </w:tabs>
      <w:bidi w:val="0"/>
      <w:spacing w:after="0" w:line="561" w:lineRule="atLeast"/>
    </w:pPr>
    <w:rPr>
      <w:rFonts w:ascii="Times New Roman" w:eastAsia="Calibri" w:hAnsi="Times New Roman" w:cs="Times New Roman"/>
      <w:sz w:val="24"/>
      <w:szCs w:val="20"/>
      <w:lang w:bidi="ar-SA"/>
    </w:rPr>
  </w:style>
  <w:style w:type="paragraph" w:styleId="Header">
    <w:name w:val="header"/>
    <w:basedOn w:val="Normal"/>
    <w:link w:val="HeaderChar"/>
    <w:uiPriority w:val="99"/>
    <w:unhideWhenUsed/>
    <w:rsid w:val="0038677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8677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677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86777"/>
    <w:rPr>
      <w:rFonts w:ascii="Times New Roman" w:eastAsia="Times New Roman" w:hAnsi="Times New Roman" w:cs="Times New Roman"/>
      <w:sz w:val="24"/>
      <w:szCs w:val="24"/>
    </w:rPr>
  </w:style>
  <w:style w:type="table" w:styleId="TableGrid">
    <w:name w:val="Table Grid"/>
    <w:basedOn w:val="TableNormal"/>
    <w:uiPriority w:val="59"/>
    <w:rsid w:val="00386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lume-issue-pages">
    <w:name w:val="volume-issue-pages"/>
    <w:basedOn w:val="DefaultParagraphFont"/>
    <w:rsid w:val="00386777"/>
  </w:style>
  <w:style w:type="table" w:styleId="GridTable1Light">
    <w:name w:val="Grid Table 1 Light"/>
    <w:basedOn w:val="TableNormal"/>
    <w:uiPriority w:val="46"/>
    <w:rsid w:val="0038677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386777"/>
    <w:rPr>
      <w:sz w:val="16"/>
      <w:szCs w:val="16"/>
    </w:rPr>
  </w:style>
  <w:style w:type="paragraph" w:styleId="CommentText">
    <w:name w:val="annotation text"/>
    <w:basedOn w:val="Normal"/>
    <w:link w:val="CommentTextChar"/>
    <w:uiPriority w:val="99"/>
    <w:unhideWhenUsed/>
    <w:rsid w:val="0038677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867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6777"/>
    <w:rPr>
      <w:b/>
      <w:bCs/>
    </w:rPr>
  </w:style>
  <w:style w:type="character" w:customStyle="1" w:styleId="CommentSubjectChar">
    <w:name w:val="Comment Subject Char"/>
    <w:basedOn w:val="CommentTextChar"/>
    <w:link w:val="CommentSubject"/>
    <w:uiPriority w:val="99"/>
    <w:semiHidden/>
    <w:rsid w:val="00386777"/>
    <w:rPr>
      <w:rFonts w:ascii="Times New Roman" w:eastAsia="Times New Roman" w:hAnsi="Times New Roman" w:cs="Times New Roman"/>
      <w:b/>
      <w:bCs/>
      <w:sz w:val="20"/>
      <w:szCs w:val="20"/>
    </w:rPr>
  </w:style>
  <w:style w:type="table" w:customStyle="1" w:styleId="1">
    <w:name w:val="סגנון1"/>
    <w:basedOn w:val="TableClassic1"/>
    <w:uiPriority w:val="99"/>
    <w:rsid w:val="00386777"/>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86777"/>
    <w:pPr>
      <w:bidi/>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
    <w:name w:val="סגנון11"/>
    <w:basedOn w:val="TableClassic1"/>
    <w:uiPriority w:val="99"/>
    <w:rsid w:val="00386777"/>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
    <w:name w:val="סגנון12"/>
    <w:basedOn w:val="TableClassic1"/>
    <w:uiPriority w:val="99"/>
    <w:rsid w:val="00386777"/>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GridTable1Light1">
    <w:name w:val="Grid Table 1 Light1"/>
    <w:basedOn w:val="TableNormal"/>
    <w:uiPriority w:val="46"/>
    <w:rsid w:val="0038677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docsum-authors2">
    <w:name w:val="docsum-authors2"/>
    <w:basedOn w:val="DefaultParagraphFont"/>
    <w:rsid w:val="00386777"/>
  </w:style>
  <w:style w:type="character" w:customStyle="1" w:styleId="docsum-journal-citation">
    <w:name w:val="docsum-journal-citation"/>
    <w:basedOn w:val="DefaultParagraphFont"/>
    <w:rsid w:val="00386777"/>
  </w:style>
  <w:style w:type="character" w:customStyle="1" w:styleId="docsum-authors">
    <w:name w:val="docsum-authors"/>
    <w:basedOn w:val="DefaultParagraphFont"/>
    <w:rsid w:val="005B3FE3"/>
  </w:style>
  <w:style w:type="character" w:customStyle="1" w:styleId="cit">
    <w:name w:val="cit"/>
    <w:basedOn w:val="DefaultParagraphFont"/>
    <w:rsid w:val="005B3FE3"/>
  </w:style>
  <w:style w:type="character" w:customStyle="1" w:styleId="authors-list-item">
    <w:name w:val="authors-list-item"/>
    <w:basedOn w:val="DefaultParagraphFont"/>
    <w:rsid w:val="005B3FE3"/>
  </w:style>
  <w:style w:type="character" w:customStyle="1" w:styleId="author-sup-separator">
    <w:name w:val="author-sup-separator"/>
    <w:basedOn w:val="DefaultParagraphFont"/>
    <w:rsid w:val="005B3FE3"/>
  </w:style>
  <w:style w:type="character" w:customStyle="1" w:styleId="comma">
    <w:name w:val="comma"/>
    <w:basedOn w:val="DefaultParagraphFont"/>
    <w:rsid w:val="005B3FE3"/>
  </w:style>
  <w:style w:type="character" w:customStyle="1" w:styleId="10">
    <w:name w:val="אזכור לא מזוהה1"/>
    <w:basedOn w:val="DefaultParagraphFont"/>
    <w:uiPriority w:val="99"/>
    <w:semiHidden/>
    <w:unhideWhenUsed/>
    <w:rsid w:val="00E73755"/>
    <w:rPr>
      <w:color w:val="605E5C"/>
      <w:shd w:val="clear" w:color="auto" w:fill="E1DFDD"/>
    </w:rPr>
  </w:style>
  <w:style w:type="paragraph" w:styleId="Revision">
    <w:name w:val="Revision"/>
    <w:hidden/>
    <w:uiPriority w:val="99"/>
    <w:semiHidden/>
    <w:rsid w:val="008272CE"/>
    <w:pPr>
      <w:spacing w:after="0" w:line="240" w:lineRule="auto"/>
    </w:pPr>
  </w:style>
  <w:style w:type="paragraph" w:customStyle="1" w:styleId="msonormal0">
    <w:name w:val="msonormal"/>
    <w:basedOn w:val="Normal"/>
    <w:rsid w:val="00BB1EB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BB1EBB"/>
    <w:pPr>
      <w:numPr>
        <w:numId w:val="6"/>
      </w:numPr>
      <w:contextualSpacing/>
    </w:pPr>
  </w:style>
  <w:style w:type="character" w:styleId="FollowedHyperlink">
    <w:name w:val="FollowedHyperlink"/>
    <w:basedOn w:val="DefaultParagraphFont"/>
    <w:uiPriority w:val="99"/>
    <w:semiHidden/>
    <w:unhideWhenUsed/>
    <w:rsid w:val="00CA7F52"/>
    <w:rPr>
      <w:color w:val="954F72" w:themeColor="followedHyperlink"/>
      <w:u w:val="single"/>
    </w:rPr>
  </w:style>
  <w:style w:type="character" w:customStyle="1" w:styleId="gsct1">
    <w:name w:val="gs_ct1"/>
    <w:basedOn w:val="DefaultParagraphFont"/>
    <w:rsid w:val="00D16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85390">
      <w:bodyDiv w:val="1"/>
      <w:marLeft w:val="0"/>
      <w:marRight w:val="0"/>
      <w:marTop w:val="0"/>
      <w:marBottom w:val="0"/>
      <w:divBdr>
        <w:top w:val="none" w:sz="0" w:space="0" w:color="auto"/>
        <w:left w:val="none" w:sz="0" w:space="0" w:color="auto"/>
        <w:bottom w:val="none" w:sz="0" w:space="0" w:color="auto"/>
        <w:right w:val="none" w:sz="0" w:space="0" w:color="auto"/>
      </w:divBdr>
      <w:divsChild>
        <w:div w:id="1462839536">
          <w:marLeft w:val="0"/>
          <w:marRight w:val="0"/>
          <w:marTop w:val="0"/>
          <w:marBottom w:val="0"/>
          <w:divBdr>
            <w:top w:val="none" w:sz="0" w:space="0" w:color="auto"/>
            <w:left w:val="none" w:sz="0" w:space="0" w:color="auto"/>
            <w:bottom w:val="none" w:sz="0" w:space="0" w:color="auto"/>
            <w:right w:val="none" w:sz="0" w:space="0" w:color="auto"/>
          </w:divBdr>
        </w:div>
      </w:divsChild>
    </w:div>
    <w:div w:id="211237066">
      <w:bodyDiv w:val="1"/>
      <w:marLeft w:val="0"/>
      <w:marRight w:val="0"/>
      <w:marTop w:val="0"/>
      <w:marBottom w:val="0"/>
      <w:divBdr>
        <w:top w:val="none" w:sz="0" w:space="0" w:color="auto"/>
        <w:left w:val="none" w:sz="0" w:space="0" w:color="auto"/>
        <w:bottom w:val="none" w:sz="0" w:space="0" w:color="auto"/>
        <w:right w:val="none" w:sz="0" w:space="0" w:color="auto"/>
      </w:divBdr>
      <w:divsChild>
        <w:div w:id="1648243973">
          <w:marLeft w:val="0"/>
          <w:marRight w:val="0"/>
          <w:marTop w:val="0"/>
          <w:marBottom w:val="0"/>
          <w:divBdr>
            <w:top w:val="none" w:sz="0" w:space="0" w:color="auto"/>
            <w:left w:val="none" w:sz="0" w:space="0" w:color="auto"/>
            <w:bottom w:val="none" w:sz="0" w:space="0" w:color="auto"/>
            <w:right w:val="none" w:sz="0" w:space="0" w:color="auto"/>
          </w:divBdr>
        </w:div>
      </w:divsChild>
    </w:div>
    <w:div w:id="278032241">
      <w:bodyDiv w:val="1"/>
      <w:marLeft w:val="0"/>
      <w:marRight w:val="0"/>
      <w:marTop w:val="0"/>
      <w:marBottom w:val="0"/>
      <w:divBdr>
        <w:top w:val="none" w:sz="0" w:space="0" w:color="auto"/>
        <w:left w:val="none" w:sz="0" w:space="0" w:color="auto"/>
        <w:bottom w:val="none" w:sz="0" w:space="0" w:color="auto"/>
        <w:right w:val="none" w:sz="0" w:space="0" w:color="auto"/>
      </w:divBdr>
      <w:divsChild>
        <w:div w:id="2030909564">
          <w:marLeft w:val="0"/>
          <w:marRight w:val="0"/>
          <w:marTop w:val="0"/>
          <w:marBottom w:val="0"/>
          <w:divBdr>
            <w:top w:val="none" w:sz="0" w:space="0" w:color="auto"/>
            <w:left w:val="none" w:sz="0" w:space="0" w:color="auto"/>
            <w:bottom w:val="none" w:sz="0" w:space="0" w:color="auto"/>
            <w:right w:val="none" w:sz="0" w:space="0" w:color="auto"/>
          </w:divBdr>
        </w:div>
      </w:divsChild>
    </w:div>
    <w:div w:id="297145669">
      <w:bodyDiv w:val="1"/>
      <w:marLeft w:val="0"/>
      <w:marRight w:val="0"/>
      <w:marTop w:val="0"/>
      <w:marBottom w:val="0"/>
      <w:divBdr>
        <w:top w:val="none" w:sz="0" w:space="0" w:color="auto"/>
        <w:left w:val="none" w:sz="0" w:space="0" w:color="auto"/>
        <w:bottom w:val="none" w:sz="0" w:space="0" w:color="auto"/>
        <w:right w:val="none" w:sz="0" w:space="0" w:color="auto"/>
      </w:divBdr>
      <w:divsChild>
        <w:div w:id="501966896">
          <w:marLeft w:val="0"/>
          <w:marRight w:val="0"/>
          <w:marTop w:val="0"/>
          <w:marBottom w:val="0"/>
          <w:divBdr>
            <w:top w:val="none" w:sz="0" w:space="0" w:color="auto"/>
            <w:left w:val="none" w:sz="0" w:space="0" w:color="auto"/>
            <w:bottom w:val="none" w:sz="0" w:space="0" w:color="auto"/>
            <w:right w:val="none" w:sz="0" w:space="0" w:color="auto"/>
          </w:divBdr>
          <w:divsChild>
            <w:div w:id="893810887">
              <w:marLeft w:val="0"/>
              <w:marRight w:val="0"/>
              <w:marTop w:val="0"/>
              <w:marBottom w:val="0"/>
              <w:divBdr>
                <w:top w:val="none" w:sz="0" w:space="0" w:color="auto"/>
                <w:left w:val="none" w:sz="0" w:space="0" w:color="auto"/>
                <w:bottom w:val="none" w:sz="0" w:space="0" w:color="auto"/>
                <w:right w:val="none" w:sz="0" w:space="0" w:color="auto"/>
              </w:divBdr>
              <w:divsChild>
                <w:div w:id="1768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454819">
      <w:bodyDiv w:val="1"/>
      <w:marLeft w:val="0"/>
      <w:marRight w:val="0"/>
      <w:marTop w:val="0"/>
      <w:marBottom w:val="0"/>
      <w:divBdr>
        <w:top w:val="none" w:sz="0" w:space="0" w:color="auto"/>
        <w:left w:val="none" w:sz="0" w:space="0" w:color="auto"/>
        <w:bottom w:val="none" w:sz="0" w:space="0" w:color="auto"/>
        <w:right w:val="none" w:sz="0" w:space="0" w:color="auto"/>
      </w:divBdr>
      <w:divsChild>
        <w:div w:id="1904824806">
          <w:marLeft w:val="0"/>
          <w:marRight w:val="0"/>
          <w:marTop w:val="0"/>
          <w:marBottom w:val="0"/>
          <w:divBdr>
            <w:top w:val="none" w:sz="0" w:space="0" w:color="auto"/>
            <w:left w:val="none" w:sz="0" w:space="0" w:color="auto"/>
            <w:bottom w:val="none" w:sz="0" w:space="0" w:color="auto"/>
            <w:right w:val="none" w:sz="0" w:space="0" w:color="auto"/>
          </w:divBdr>
        </w:div>
      </w:divsChild>
    </w:div>
    <w:div w:id="444423164">
      <w:bodyDiv w:val="1"/>
      <w:marLeft w:val="0"/>
      <w:marRight w:val="0"/>
      <w:marTop w:val="0"/>
      <w:marBottom w:val="0"/>
      <w:divBdr>
        <w:top w:val="none" w:sz="0" w:space="0" w:color="auto"/>
        <w:left w:val="none" w:sz="0" w:space="0" w:color="auto"/>
        <w:bottom w:val="none" w:sz="0" w:space="0" w:color="auto"/>
        <w:right w:val="none" w:sz="0" w:space="0" w:color="auto"/>
      </w:divBdr>
      <w:divsChild>
        <w:div w:id="2088073555">
          <w:marLeft w:val="0"/>
          <w:marRight w:val="0"/>
          <w:marTop w:val="0"/>
          <w:marBottom w:val="0"/>
          <w:divBdr>
            <w:top w:val="none" w:sz="0" w:space="0" w:color="auto"/>
            <w:left w:val="none" w:sz="0" w:space="0" w:color="auto"/>
            <w:bottom w:val="none" w:sz="0" w:space="0" w:color="auto"/>
            <w:right w:val="none" w:sz="0" w:space="0" w:color="auto"/>
          </w:divBdr>
        </w:div>
      </w:divsChild>
    </w:div>
    <w:div w:id="454755253">
      <w:bodyDiv w:val="1"/>
      <w:marLeft w:val="0"/>
      <w:marRight w:val="0"/>
      <w:marTop w:val="0"/>
      <w:marBottom w:val="0"/>
      <w:divBdr>
        <w:top w:val="none" w:sz="0" w:space="0" w:color="auto"/>
        <w:left w:val="none" w:sz="0" w:space="0" w:color="auto"/>
        <w:bottom w:val="none" w:sz="0" w:space="0" w:color="auto"/>
        <w:right w:val="none" w:sz="0" w:space="0" w:color="auto"/>
      </w:divBdr>
      <w:divsChild>
        <w:div w:id="1235551273">
          <w:marLeft w:val="0"/>
          <w:marRight w:val="0"/>
          <w:marTop w:val="0"/>
          <w:marBottom w:val="0"/>
          <w:divBdr>
            <w:top w:val="none" w:sz="0" w:space="0" w:color="auto"/>
            <w:left w:val="none" w:sz="0" w:space="0" w:color="auto"/>
            <w:bottom w:val="none" w:sz="0" w:space="0" w:color="auto"/>
            <w:right w:val="none" w:sz="0" w:space="0" w:color="auto"/>
          </w:divBdr>
        </w:div>
      </w:divsChild>
    </w:div>
    <w:div w:id="581909563">
      <w:bodyDiv w:val="1"/>
      <w:marLeft w:val="0"/>
      <w:marRight w:val="0"/>
      <w:marTop w:val="0"/>
      <w:marBottom w:val="0"/>
      <w:divBdr>
        <w:top w:val="none" w:sz="0" w:space="0" w:color="auto"/>
        <w:left w:val="none" w:sz="0" w:space="0" w:color="auto"/>
        <w:bottom w:val="none" w:sz="0" w:space="0" w:color="auto"/>
        <w:right w:val="none" w:sz="0" w:space="0" w:color="auto"/>
      </w:divBdr>
      <w:divsChild>
        <w:div w:id="331107287">
          <w:marLeft w:val="0"/>
          <w:marRight w:val="0"/>
          <w:marTop w:val="0"/>
          <w:marBottom w:val="0"/>
          <w:divBdr>
            <w:top w:val="none" w:sz="0" w:space="0" w:color="auto"/>
            <w:left w:val="none" w:sz="0" w:space="0" w:color="auto"/>
            <w:bottom w:val="none" w:sz="0" w:space="0" w:color="auto"/>
            <w:right w:val="none" w:sz="0" w:space="0" w:color="auto"/>
          </w:divBdr>
          <w:divsChild>
            <w:div w:id="46177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8225">
      <w:bodyDiv w:val="1"/>
      <w:marLeft w:val="0"/>
      <w:marRight w:val="0"/>
      <w:marTop w:val="0"/>
      <w:marBottom w:val="0"/>
      <w:divBdr>
        <w:top w:val="none" w:sz="0" w:space="0" w:color="auto"/>
        <w:left w:val="none" w:sz="0" w:space="0" w:color="auto"/>
        <w:bottom w:val="none" w:sz="0" w:space="0" w:color="auto"/>
        <w:right w:val="none" w:sz="0" w:space="0" w:color="auto"/>
      </w:divBdr>
      <w:divsChild>
        <w:div w:id="276526132">
          <w:marLeft w:val="0"/>
          <w:marRight w:val="0"/>
          <w:marTop w:val="0"/>
          <w:marBottom w:val="0"/>
          <w:divBdr>
            <w:top w:val="none" w:sz="0" w:space="0" w:color="auto"/>
            <w:left w:val="none" w:sz="0" w:space="0" w:color="auto"/>
            <w:bottom w:val="none" w:sz="0" w:space="0" w:color="auto"/>
            <w:right w:val="none" w:sz="0" w:space="0" w:color="auto"/>
          </w:divBdr>
        </w:div>
      </w:divsChild>
    </w:div>
    <w:div w:id="745805732">
      <w:bodyDiv w:val="1"/>
      <w:marLeft w:val="0"/>
      <w:marRight w:val="0"/>
      <w:marTop w:val="0"/>
      <w:marBottom w:val="0"/>
      <w:divBdr>
        <w:top w:val="none" w:sz="0" w:space="0" w:color="auto"/>
        <w:left w:val="none" w:sz="0" w:space="0" w:color="auto"/>
        <w:bottom w:val="none" w:sz="0" w:space="0" w:color="auto"/>
        <w:right w:val="none" w:sz="0" w:space="0" w:color="auto"/>
      </w:divBdr>
      <w:divsChild>
        <w:div w:id="655182544">
          <w:marLeft w:val="0"/>
          <w:marRight w:val="0"/>
          <w:marTop w:val="0"/>
          <w:marBottom w:val="0"/>
          <w:divBdr>
            <w:top w:val="none" w:sz="0" w:space="0" w:color="auto"/>
            <w:left w:val="none" w:sz="0" w:space="0" w:color="auto"/>
            <w:bottom w:val="none" w:sz="0" w:space="0" w:color="auto"/>
            <w:right w:val="none" w:sz="0" w:space="0" w:color="auto"/>
          </w:divBdr>
        </w:div>
      </w:divsChild>
    </w:div>
    <w:div w:id="787312106">
      <w:bodyDiv w:val="1"/>
      <w:marLeft w:val="0"/>
      <w:marRight w:val="0"/>
      <w:marTop w:val="0"/>
      <w:marBottom w:val="0"/>
      <w:divBdr>
        <w:top w:val="none" w:sz="0" w:space="0" w:color="auto"/>
        <w:left w:val="none" w:sz="0" w:space="0" w:color="auto"/>
        <w:bottom w:val="none" w:sz="0" w:space="0" w:color="auto"/>
        <w:right w:val="none" w:sz="0" w:space="0" w:color="auto"/>
      </w:divBdr>
      <w:divsChild>
        <w:div w:id="202329685">
          <w:marLeft w:val="0"/>
          <w:marRight w:val="0"/>
          <w:marTop w:val="0"/>
          <w:marBottom w:val="0"/>
          <w:divBdr>
            <w:top w:val="none" w:sz="0" w:space="0" w:color="auto"/>
            <w:left w:val="none" w:sz="0" w:space="0" w:color="auto"/>
            <w:bottom w:val="none" w:sz="0" w:space="0" w:color="auto"/>
            <w:right w:val="none" w:sz="0" w:space="0" w:color="auto"/>
          </w:divBdr>
          <w:divsChild>
            <w:div w:id="2095081189">
              <w:marLeft w:val="0"/>
              <w:marRight w:val="0"/>
              <w:marTop w:val="0"/>
              <w:marBottom w:val="0"/>
              <w:divBdr>
                <w:top w:val="none" w:sz="0" w:space="0" w:color="auto"/>
                <w:left w:val="none" w:sz="0" w:space="0" w:color="auto"/>
                <w:bottom w:val="none" w:sz="0" w:space="0" w:color="auto"/>
                <w:right w:val="none" w:sz="0" w:space="0" w:color="auto"/>
              </w:divBdr>
              <w:divsChild>
                <w:div w:id="107624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29698">
      <w:bodyDiv w:val="1"/>
      <w:marLeft w:val="0"/>
      <w:marRight w:val="0"/>
      <w:marTop w:val="0"/>
      <w:marBottom w:val="0"/>
      <w:divBdr>
        <w:top w:val="none" w:sz="0" w:space="0" w:color="auto"/>
        <w:left w:val="none" w:sz="0" w:space="0" w:color="auto"/>
        <w:bottom w:val="none" w:sz="0" w:space="0" w:color="auto"/>
        <w:right w:val="none" w:sz="0" w:space="0" w:color="auto"/>
      </w:divBdr>
    </w:div>
    <w:div w:id="871185825">
      <w:bodyDiv w:val="1"/>
      <w:marLeft w:val="0"/>
      <w:marRight w:val="0"/>
      <w:marTop w:val="0"/>
      <w:marBottom w:val="0"/>
      <w:divBdr>
        <w:top w:val="none" w:sz="0" w:space="0" w:color="auto"/>
        <w:left w:val="none" w:sz="0" w:space="0" w:color="auto"/>
        <w:bottom w:val="none" w:sz="0" w:space="0" w:color="auto"/>
        <w:right w:val="none" w:sz="0" w:space="0" w:color="auto"/>
      </w:divBdr>
    </w:div>
    <w:div w:id="1176188578">
      <w:bodyDiv w:val="1"/>
      <w:marLeft w:val="0"/>
      <w:marRight w:val="0"/>
      <w:marTop w:val="0"/>
      <w:marBottom w:val="0"/>
      <w:divBdr>
        <w:top w:val="none" w:sz="0" w:space="0" w:color="auto"/>
        <w:left w:val="none" w:sz="0" w:space="0" w:color="auto"/>
        <w:bottom w:val="none" w:sz="0" w:space="0" w:color="auto"/>
        <w:right w:val="none" w:sz="0" w:space="0" w:color="auto"/>
      </w:divBdr>
      <w:divsChild>
        <w:div w:id="2082946464">
          <w:marLeft w:val="0"/>
          <w:marRight w:val="0"/>
          <w:marTop w:val="0"/>
          <w:marBottom w:val="0"/>
          <w:divBdr>
            <w:top w:val="none" w:sz="0" w:space="0" w:color="auto"/>
            <w:left w:val="none" w:sz="0" w:space="0" w:color="auto"/>
            <w:bottom w:val="none" w:sz="0" w:space="0" w:color="auto"/>
            <w:right w:val="none" w:sz="0" w:space="0" w:color="auto"/>
          </w:divBdr>
        </w:div>
      </w:divsChild>
    </w:div>
    <w:div w:id="1435202071">
      <w:bodyDiv w:val="1"/>
      <w:marLeft w:val="0"/>
      <w:marRight w:val="0"/>
      <w:marTop w:val="0"/>
      <w:marBottom w:val="0"/>
      <w:divBdr>
        <w:top w:val="none" w:sz="0" w:space="0" w:color="auto"/>
        <w:left w:val="none" w:sz="0" w:space="0" w:color="auto"/>
        <w:bottom w:val="none" w:sz="0" w:space="0" w:color="auto"/>
        <w:right w:val="none" w:sz="0" w:space="0" w:color="auto"/>
      </w:divBdr>
      <w:divsChild>
        <w:div w:id="1160997677">
          <w:marLeft w:val="0"/>
          <w:marRight w:val="0"/>
          <w:marTop w:val="0"/>
          <w:marBottom w:val="0"/>
          <w:divBdr>
            <w:top w:val="none" w:sz="0" w:space="0" w:color="auto"/>
            <w:left w:val="none" w:sz="0" w:space="0" w:color="auto"/>
            <w:bottom w:val="none" w:sz="0" w:space="0" w:color="auto"/>
            <w:right w:val="none" w:sz="0" w:space="0" w:color="auto"/>
          </w:divBdr>
        </w:div>
      </w:divsChild>
    </w:div>
    <w:div w:id="1483547137">
      <w:bodyDiv w:val="1"/>
      <w:marLeft w:val="0"/>
      <w:marRight w:val="0"/>
      <w:marTop w:val="0"/>
      <w:marBottom w:val="0"/>
      <w:divBdr>
        <w:top w:val="none" w:sz="0" w:space="0" w:color="auto"/>
        <w:left w:val="none" w:sz="0" w:space="0" w:color="auto"/>
        <w:bottom w:val="none" w:sz="0" w:space="0" w:color="auto"/>
        <w:right w:val="none" w:sz="0" w:space="0" w:color="auto"/>
      </w:divBdr>
      <w:divsChild>
        <w:div w:id="739250433">
          <w:marLeft w:val="0"/>
          <w:marRight w:val="0"/>
          <w:marTop w:val="0"/>
          <w:marBottom w:val="0"/>
          <w:divBdr>
            <w:top w:val="none" w:sz="0" w:space="0" w:color="auto"/>
            <w:left w:val="none" w:sz="0" w:space="0" w:color="auto"/>
            <w:bottom w:val="none" w:sz="0" w:space="0" w:color="auto"/>
            <w:right w:val="none" w:sz="0" w:space="0" w:color="auto"/>
          </w:divBdr>
        </w:div>
      </w:divsChild>
    </w:div>
    <w:div w:id="1493334055">
      <w:bodyDiv w:val="1"/>
      <w:marLeft w:val="0"/>
      <w:marRight w:val="0"/>
      <w:marTop w:val="0"/>
      <w:marBottom w:val="0"/>
      <w:divBdr>
        <w:top w:val="none" w:sz="0" w:space="0" w:color="auto"/>
        <w:left w:val="none" w:sz="0" w:space="0" w:color="auto"/>
        <w:bottom w:val="none" w:sz="0" w:space="0" w:color="auto"/>
        <w:right w:val="none" w:sz="0" w:space="0" w:color="auto"/>
      </w:divBdr>
      <w:divsChild>
        <w:div w:id="1770540353">
          <w:marLeft w:val="0"/>
          <w:marRight w:val="0"/>
          <w:marTop w:val="0"/>
          <w:marBottom w:val="0"/>
          <w:divBdr>
            <w:top w:val="none" w:sz="0" w:space="0" w:color="auto"/>
            <w:left w:val="none" w:sz="0" w:space="0" w:color="auto"/>
            <w:bottom w:val="none" w:sz="0" w:space="0" w:color="auto"/>
            <w:right w:val="none" w:sz="0" w:space="0" w:color="auto"/>
          </w:divBdr>
        </w:div>
      </w:divsChild>
    </w:div>
    <w:div w:id="1539276674">
      <w:bodyDiv w:val="1"/>
      <w:marLeft w:val="0"/>
      <w:marRight w:val="0"/>
      <w:marTop w:val="0"/>
      <w:marBottom w:val="0"/>
      <w:divBdr>
        <w:top w:val="none" w:sz="0" w:space="0" w:color="auto"/>
        <w:left w:val="none" w:sz="0" w:space="0" w:color="auto"/>
        <w:bottom w:val="none" w:sz="0" w:space="0" w:color="auto"/>
        <w:right w:val="none" w:sz="0" w:space="0" w:color="auto"/>
      </w:divBdr>
      <w:divsChild>
        <w:div w:id="1410732316">
          <w:marLeft w:val="0"/>
          <w:marRight w:val="0"/>
          <w:marTop w:val="0"/>
          <w:marBottom w:val="0"/>
          <w:divBdr>
            <w:top w:val="none" w:sz="0" w:space="0" w:color="auto"/>
            <w:left w:val="none" w:sz="0" w:space="0" w:color="auto"/>
            <w:bottom w:val="none" w:sz="0" w:space="0" w:color="auto"/>
            <w:right w:val="none" w:sz="0" w:space="0" w:color="auto"/>
          </w:divBdr>
        </w:div>
      </w:divsChild>
    </w:div>
    <w:div w:id="1645425448">
      <w:bodyDiv w:val="1"/>
      <w:marLeft w:val="0"/>
      <w:marRight w:val="0"/>
      <w:marTop w:val="0"/>
      <w:marBottom w:val="0"/>
      <w:divBdr>
        <w:top w:val="none" w:sz="0" w:space="0" w:color="auto"/>
        <w:left w:val="none" w:sz="0" w:space="0" w:color="auto"/>
        <w:bottom w:val="none" w:sz="0" w:space="0" w:color="auto"/>
        <w:right w:val="none" w:sz="0" w:space="0" w:color="auto"/>
      </w:divBdr>
      <w:divsChild>
        <w:div w:id="596329863">
          <w:marLeft w:val="0"/>
          <w:marRight w:val="0"/>
          <w:marTop w:val="0"/>
          <w:marBottom w:val="0"/>
          <w:divBdr>
            <w:top w:val="none" w:sz="0" w:space="0" w:color="auto"/>
            <w:left w:val="none" w:sz="0" w:space="0" w:color="auto"/>
            <w:bottom w:val="none" w:sz="0" w:space="0" w:color="auto"/>
            <w:right w:val="none" w:sz="0" w:space="0" w:color="auto"/>
          </w:divBdr>
          <w:divsChild>
            <w:div w:id="1976988190">
              <w:marLeft w:val="0"/>
              <w:marRight w:val="0"/>
              <w:marTop w:val="0"/>
              <w:marBottom w:val="0"/>
              <w:divBdr>
                <w:top w:val="none" w:sz="0" w:space="0" w:color="auto"/>
                <w:left w:val="none" w:sz="0" w:space="0" w:color="auto"/>
                <w:bottom w:val="none" w:sz="0" w:space="0" w:color="auto"/>
                <w:right w:val="none" w:sz="0" w:space="0" w:color="auto"/>
              </w:divBdr>
              <w:divsChild>
                <w:div w:id="74399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81442">
      <w:bodyDiv w:val="1"/>
      <w:marLeft w:val="0"/>
      <w:marRight w:val="0"/>
      <w:marTop w:val="0"/>
      <w:marBottom w:val="0"/>
      <w:divBdr>
        <w:top w:val="none" w:sz="0" w:space="0" w:color="auto"/>
        <w:left w:val="none" w:sz="0" w:space="0" w:color="auto"/>
        <w:bottom w:val="none" w:sz="0" w:space="0" w:color="auto"/>
        <w:right w:val="none" w:sz="0" w:space="0" w:color="auto"/>
      </w:divBdr>
    </w:div>
    <w:div w:id="1884094502">
      <w:bodyDiv w:val="1"/>
      <w:marLeft w:val="0"/>
      <w:marRight w:val="0"/>
      <w:marTop w:val="0"/>
      <w:marBottom w:val="0"/>
      <w:divBdr>
        <w:top w:val="none" w:sz="0" w:space="0" w:color="auto"/>
        <w:left w:val="none" w:sz="0" w:space="0" w:color="auto"/>
        <w:bottom w:val="none" w:sz="0" w:space="0" w:color="auto"/>
        <w:right w:val="none" w:sz="0" w:space="0" w:color="auto"/>
      </w:divBdr>
    </w:div>
    <w:div w:id="1898323271">
      <w:bodyDiv w:val="1"/>
      <w:marLeft w:val="0"/>
      <w:marRight w:val="0"/>
      <w:marTop w:val="0"/>
      <w:marBottom w:val="0"/>
      <w:divBdr>
        <w:top w:val="none" w:sz="0" w:space="0" w:color="auto"/>
        <w:left w:val="none" w:sz="0" w:space="0" w:color="auto"/>
        <w:bottom w:val="none" w:sz="0" w:space="0" w:color="auto"/>
        <w:right w:val="none" w:sz="0" w:space="0" w:color="auto"/>
      </w:divBdr>
      <w:divsChild>
        <w:div w:id="146824408">
          <w:marLeft w:val="0"/>
          <w:marRight w:val="0"/>
          <w:marTop w:val="0"/>
          <w:marBottom w:val="0"/>
          <w:divBdr>
            <w:top w:val="none" w:sz="0" w:space="0" w:color="auto"/>
            <w:left w:val="none" w:sz="0" w:space="0" w:color="auto"/>
            <w:bottom w:val="none" w:sz="0" w:space="0" w:color="auto"/>
            <w:right w:val="none" w:sz="0" w:space="0" w:color="auto"/>
          </w:divBdr>
        </w:div>
      </w:divsChild>
    </w:div>
    <w:div w:id="1959145598">
      <w:bodyDiv w:val="1"/>
      <w:marLeft w:val="0"/>
      <w:marRight w:val="0"/>
      <w:marTop w:val="0"/>
      <w:marBottom w:val="0"/>
      <w:divBdr>
        <w:top w:val="none" w:sz="0" w:space="0" w:color="auto"/>
        <w:left w:val="none" w:sz="0" w:space="0" w:color="auto"/>
        <w:bottom w:val="none" w:sz="0" w:space="0" w:color="auto"/>
        <w:right w:val="none" w:sz="0" w:space="0" w:color="auto"/>
      </w:divBdr>
      <w:divsChild>
        <w:div w:id="2022466016">
          <w:marLeft w:val="0"/>
          <w:marRight w:val="0"/>
          <w:marTop w:val="0"/>
          <w:marBottom w:val="0"/>
          <w:divBdr>
            <w:top w:val="none" w:sz="0" w:space="0" w:color="auto"/>
            <w:left w:val="none" w:sz="0" w:space="0" w:color="auto"/>
            <w:bottom w:val="none" w:sz="0" w:space="0" w:color="auto"/>
            <w:right w:val="none" w:sz="0" w:space="0" w:color="auto"/>
          </w:divBdr>
          <w:divsChild>
            <w:div w:id="782262258">
              <w:marLeft w:val="0"/>
              <w:marRight w:val="0"/>
              <w:marTop w:val="0"/>
              <w:marBottom w:val="0"/>
              <w:divBdr>
                <w:top w:val="none" w:sz="0" w:space="0" w:color="auto"/>
                <w:left w:val="none" w:sz="0" w:space="0" w:color="auto"/>
                <w:bottom w:val="none" w:sz="0" w:space="0" w:color="auto"/>
                <w:right w:val="none" w:sz="0" w:space="0" w:color="auto"/>
              </w:divBdr>
              <w:divsChild>
                <w:div w:id="97059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4488">
      <w:bodyDiv w:val="1"/>
      <w:marLeft w:val="0"/>
      <w:marRight w:val="0"/>
      <w:marTop w:val="0"/>
      <w:marBottom w:val="0"/>
      <w:divBdr>
        <w:top w:val="none" w:sz="0" w:space="0" w:color="auto"/>
        <w:left w:val="none" w:sz="0" w:space="0" w:color="auto"/>
        <w:bottom w:val="none" w:sz="0" w:space="0" w:color="auto"/>
        <w:right w:val="none" w:sz="0" w:space="0" w:color="auto"/>
      </w:divBdr>
      <w:divsChild>
        <w:div w:id="1097025407">
          <w:marLeft w:val="0"/>
          <w:marRight w:val="0"/>
          <w:marTop w:val="0"/>
          <w:marBottom w:val="0"/>
          <w:divBdr>
            <w:top w:val="none" w:sz="0" w:space="0" w:color="auto"/>
            <w:left w:val="none" w:sz="0" w:space="0" w:color="auto"/>
            <w:bottom w:val="none" w:sz="0" w:space="0" w:color="auto"/>
            <w:right w:val="none" w:sz="0" w:space="0" w:color="auto"/>
          </w:divBdr>
        </w:div>
      </w:divsChild>
    </w:div>
    <w:div w:id="1988244007">
      <w:bodyDiv w:val="1"/>
      <w:marLeft w:val="0"/>
      <w:marRight w:val="0"/>
      <w:marTop w:val="0"/>
      <w:marBottom w:val="0"/>
      <w:divBdr>
        <w:top w:val="none" w:sz="0" w:space="0" w:color="auto"/>
        <w:left w:val="none" w:sz="0" w:space="0" w:color="auto"/>
        <w:bottom w:val="none" w:sz="0" w:space="0" w:color="auto"/>
        <w:right w:val="none" w:sz="0" w:space="0" w:color="auto"/>
      </w:divBdr>
      <w:divsChild>
        <w:div w:id="912347859">
          <w:marLeft w:val="0"/>
          <w:marRight w:val="0"/>
          <w:marTop w:val="0"/>
          <w:marBottom w:val="0"/>
          <w:divBdr>
            <w:top w:val="none" w:sz="0" w:space="0" w:color="auto"/>
            <w:left w:val="none" w:sz="0" w:space="0" w:color="auto"/>
            <w:bottom w:val="none" w:sz="0" w:space="0" w:color="auto"/>
            <w:right w:val="none" w:sz="0" w:space="0" w:color="auto"/>
          </w:divBdr>
        </w:div>
      </w:divsChild>
    </w:div>
    <w:div w:id="2048213467">
      <w:bodyDiv w:val="1"/>
      <w:marLeft w:val="0"/>
      <w:marRight w:val="0"/>
      <w:marTop w:val="0"/>
      <w:marBottom w:val="0"/>
      <w:divBdr>
        <w:top w:val="none" w:sz="0" w:space="0" w:color="auto"/>
        <w:left w:val="none" w:sz="0" w:space="0" w:color="auto"/>
        <w:bottom w:val="none" w:sz="0" w:space="0" w:color="auto"/>
        <w:right w:val="none" w:sz="0" w:space="0" w:color="auto"/>
      </w:divBdr>
      <w:divsChild>
        <w:div w:id="435250660">
          <w:marLeft w:val="0"/>
          <w:marRight w:val="0"/>
          <w:marTop w:val="0"/>
          <w:marBottom w:val="0"/>
          <w:divBdr>
            <w:top w:val="none" w:sz="0" w:space="0" w:color="auto"/>
            <w:left w:val="none" w:sz="0" w:space="0" w:color="auto"/>
            <w:bottom w:val="none" w:sz="0" w:space="0" w:color="auto"/>
            <w:right w:val="none" w:sz="0" w:space="0" w:color="auto"/>
          </w:divBdr>
        </w:div>
      </w:divsChild>
    </w:div>
    <w:div w:id="2137750442">
      <w:bodyDiv w:val="1"/>
      <w:marLeft w:val="0"/>
      <w:marRight w:val="0"/>
      <w:marTop w:val="0"/>
      <w:marBottom w:val="0"/>
      <w:divBdr>
        <w:top w:val="none" w:sz="0" w:space="0" w:color="auto"/>
        <w:left w:val="none" w:sz="0" w:space="0" w:color="auto"/>
        <w:bottom w:val="none" w:sz="0" w:space="0" w:color="auto"/>
        <w:right w:val="none" w:sz="0" w:space="0" w:color="auto"/>
      </w:divBdr>
      <w:divsChild>
        <w:div w:id="695546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30419237/" TargetMode="External"/><Relationship Id="rId18" Type="http://schemas.openxmlformats.org/officeDocument/2006/relationships/hyperlink" Target="https://pubmed.ncbi.nlm.nih.gov/?term=Prata+JC&amp;cauthor_id=31266404" TargetMode="External"/><Relationship Id="rId26" Type="http://schemas.openxmlformats.org/officeDocument/2006/relationships/hyperlink" Target="https://pubmed.ncbi.nlm.nih.gov/?term=Pereira+MC&amp;cauthor_id=30654326" TargetMode="External"/><Relationship Id="rId39" Type="http://schemas.openxmlformats.org/officeDocument/2006/relationships/hyperlink" Target="https://pubmed.ncbi.nlm.nih.gov/35992602/" TargetMode="External"/><Relationship Id="rId21" Type="http://schemas.openxmlformats.org/officeDocument/2006/relationships/hyperlink" Target="https://pubmed.ncbi.nlm.nih.gov/?term=Bolsunovsky+A&amp;cauthor_id=31739227" TargetMode="External"/><Relationship Id="rId34" Type="http://schemas.openxmlformats.org/officeDocument/2006/relationships/hyperlink" Target="https://pubmed.ncbi.nlm.nih.gov/18459140/" TargetMode="External"/><Relationship Id="rId42" Type="http://schemas.openxmlformats.org/officeDocument/2006/relationships/hyperlink" Target="https://pubmed.ncbi.nlm.nih.gov/?sort=date&amp;term=Fritz+P&amp;cauthor_id=27130856" TargetMode="External"/><Relationship Id="rId47" Type="http://schemas.openxmlformats.org/officeDocument/2006/relationships/hyperlink" Target="https://pubmed.ncbi.nlm.nih.gov/?term=Chen+CH&amp;cauthor_id=31616001" TargetMode="External"/><Relationship Id="rId50" Type="http://schemas.openxmlformats.org/officeDocument/2006/relationships/hyperlink" Target="https://pubmed.ncbi.nlm.nih.gov/?term=Chu+D&amp;cauthor_id=31616001" TargetMode="External"/><Relationship Id="rId55" Type="http://schemas.openxmlformats.org/officeDocument/2006/relationships/hyperlink" Target="https://pubmed.ncbi.nlm.nih.gov/?term=Guo+YL&amp;cauthor_id=31616001"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ubmed.ncbi.nlm.nih.gov/?term=Carvalho+M&amp;cauthor_id=31266404" TargetMode="External"/><Relationship Id="rId29" Type="http://schemas.openxmlformats.org/officeDocument/2006/relationships/hyperlink" Target="https://www.cdc.gov/coronavirus/2019-ncov/hcp/non-us%20settings/overview/index.html" TargetMode="External"/><Relationship Id="rId11" Type="http://schemas.openxmlformats.org/officeDocument/2006/relationships/hyperlink" Target="https://pubmed.ncbi.nlm.nih.gov/35910891/" TargetMode="External"/><Relationship Id="rId24" Type="http://schemas.openxmlformats.org/officeDocument/2006/relationships/hyperlink" Target="https://pubmed.ncbi.nlm.nih.gov/?term=Oliveira+M&amp;cauthor_id=30654326" TargetMode="External"/><Relationship Id="rId32" Type="http://schemas.openxmlformats.org/officeDocument/2006/relationships/hyperlink" Target="https://scholar.google.co.il/citations?user=xLPsxpwAAAAJ&amp;hl=iw&amp;oi=sra" TargetMode="External"/><Relationship Id="rId37" Type="http://schemas.openxmlformats.org/officeDocument/2006/relationships/hyperlink" Target="https://pubmed.ncbi.nlm.nih.gov/36005576/" TargetMode="External"/><Relationship Id="rId40" Type="http://schemas.openxmlformats.org/officeDocument/2006/relationships/hyperlink" Target="https://pubmed.ncbi.nlm.nih.gov/34845007/" TargetMode="External"/><Relationship Id="rId45" Type="http://schemas.openxmlformats.org/officeDocument/2006/relationships/hyperlink" Target="https://pubmed.ncbi.nlm.nih.gov/?sort=date&amp;term=Horner+E&amp;cauthor_id=27130856" TargetMode="External"/><Relationship Id="rId53" Type="http://schemas.openxmlformats.org/officeDocument/2006/relationships/hyperlink" Target="https://pubmed.ncbi.nlm.nih.gov/?term=Yeh+JI&amp;cauthor_id=31616001" TargetMode="External"/><Relationship Id="rId58" Type="http://schemas.openxmlformats.org/officeDocument/2006/relationships/hyperlink" Target="https://pubmed.ncbi.nlm.nih.gov/20679163/" TargetMode="External"/><Relationship Id="rId5" Type="http://schemas.openxmlformats.org/officeDocument/2006/relationships/webSettings" Target="webSettings.xml"/><Relationship Id="rId61" Type="http://schemas.openxmlformats.org/officeDocument/2006/relationships/hyperlink" Target="https://www.cdc.gov/coronavirus/2019-ncov/hcp/non-us-settings/overview/index.html" TargetMode="External"/><Relationship Id="rId19" Type="http://schemas.openxmlformats.org/officeDocument/2006/relationships/hyperlink" Target="https://pubmed.ncbi.nlm.nih.gov/?term=Sousa+A&amp;cauthor_id=31266404" TargetMode="External"/><Relationship Id="rId14" Type="http://schemas.openxmlformats.org/officeDocument/2006/relationships/hyperlink" Target="https://pubmed.ncbi.nlm.nih.gov/30818231/" TargetMode="External"/><Relationship Id="rId22" Type="http://schemas.openxmlformats.org/officeDocument/2006/relationships/hyperlink" Target="https://pubmed.ncbi.nlm.nih.gov/?term=Dementyev+D&amp;cauthor_id=31739227" TargetMode="External"/><Relationship Id="rId27" Type="http://schemas.openxmlformats.org/officeDocument/2006/relationships/hyperlink" Target="https://pubmed.ncbi.nlm.nih.gov/31562234/" TargetMode="External"/><Relationship Id="rId30" Type="http://schemas.openxmlformats.org/officeDocument/2006/relationships/hyperlink" Target="https://pubmed.ncbi.nlm.nih.gov/34779751/" TargetMode="External"/><Relationship Id="rId35" Type="http://schemas.openxmlformats.org/officeDocument/2006/relationships/hyperlink" Target="https://pubmed.ncbi.nlm.nih.gov/36033789/" TargetMode="External"/><Relationship Id="rId43" Type="http://schemas.openxmlformats.org/officeDocument/2006/relationships/hyperlink" Target="https://pubmed.ncbi.nlm.nih.gov/?sort=date&amp;term=Xia+T&amp;cauthor_id=27130856" TargetMode="External"/><Relationship Id="rId48" Type="http://schemas.openxmlformats.org/officeDocument/2006/relationships/hyperlink" Target="https://pubmed.ncbi.nlm.nih.gov/?term=Wu+CD&amp;cauthor_id=31616001" TargetMode="External"/><Relationship Id="rId56" Type="http://schemas.openxmlformats.org/officeDocument/2006/relationships/hyperlink" Target="https://pubmed.ncbi.nlm.nih.gov/33106210/" TargetMode="External"/><Relationship Id="rId64" Type="http://schemas.openxmlformats.org/officeDocument/2006/relationships/theme" Target="theme/theme1.xml"/><Relationship Id="rId8" Type="http://schemas.openxmlformats.org/officeDocument/2006/relationships/hyperlink" Target="https://www.who.int/dg/speeches/detail/who-director-general-s-statement-on-ihr-emergency-committee-on-novel-coronavirus-(2019-ncov)" TargetMode="External"/><Relationship Id="rId51" Type="http://schemas.openxmlformats.org/officeDocument/2006/relationships/hyperlink" Target="https://pubmed.ncbi.nlm.nih.gov/?term=Lee+KY&amp;cauthor_id=31616001" TargetMode="External"/><Relationship Id="rId3" Type="http://schemas.openxmlformats.org/officeDocument/2006/relationships/styles" Target="styles.xml"/><Relationship Id="rId12" Type="http://schemas.openxmlformats.org/officeDocument/2006/relationships/hyperlink" Target="https://pubmed.ncbi.nlm.nih.gov/34997510/" TargetMode="External"/><Relationship Id="rId17" Type="http://schemas.openxmlformats.org/officeDocument/2006/relationships/hyperlink" Target="https://pubmed.ncbi.nlm.nih.gov/?term=Fontes+T&amp;cauthor_id=31266404" TargetMode="External"/><Relationship Id="rId25" Type="http://schemas.openxmlformats.org/officeDocument/2006/relationships/hyperlink" Target="https://pubmed.ncbi.nlm.nih.gov/?term=Delerue-Matos+C&amp;cauthor_id=30654326" TargetMode="External"/><Relationship Id="rId33" Type="http://schemas.openxmlformats.org/officeDocument/2006/relationships/hyperlink" Target="https://pubmed.ncbi.nlm.nih.gov/27730180/" TargetMode="External"/><Relationship Id="rId38" Type="http://schemas.openxmlformats.org/officeDocument/2006/relationships/hyperlink" Target="https://pubmed.ncbi.nlm.nih.gov/36010376/" TargetMode="External"/><Relationship Id="rId46" Type="http://schemas.openxmlformats.org/officeDocument/2006/relationships/hyperlink" Target="https://pubmed.ncbi.nlm.nih.gov/?sort=date&amp;term=Nel+A&amp;cauthor_id=27130856" TargetMode="External"/><Relationship Id="rId59" Type="http://schemas.openxmlformats.org/officeDocument/2006/relationships/hyperlink" Target="https://www.who.int/dg/speeches/detail/who-director-general-s-statement-on-ihr-emergency-committee-on-novel-coronavirus-(2019-ncov)" TargetMode="External"/><Relationship Id="rId20" Type="http://schemas.openxmlformats.org/officeDocument/2006/relationships/hyperlink" Target="https://pubmed.ncbi.nlm.nih.gov/31442951/" TargetMode="External"/><Relationship Id="rId41" Type="http://schemas.openxmlformats.org/officeDocument/2006/relationships/hyperlink" Target="https://pubmed.ncbi.nlm.nih.gov/35564902/" TargetMode="External"/><Relationship Id="rId54" Type="http://schemas.openxmlformats.org/officeDocument/2006/relationships/hyperlink" Target="https://pubmed.ncbi.nlm.nih.gov/?term=Tsai+KW&amp;cauthor_id=31616001"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ubmed.ncbi.nlm.nih.gov/?term=Barros+N&amp;cauthor_id=31266404" TargetMode="External"/><Relationship Id="rId23" Type="http://schemas.openxmlformats.org/officeDocument/2006/relationships/hyperlink" Target="https://pubmed.ncbi.nlm.nih.gov/?term=Trofimova+E&amp;cauthor_id=31739227" TargetMode="External"/><Relationship Id="rId28" Type="http://schemas.openxmlformats.org/officeDocument/2006/relationships/hyperlink" Target="https://pubmed.ncbi.nlm.nih.gov/28163602/" TargetMode="External"/><Relationship Id="rId36" Type="http://schemas.openxmlformats.org/officeDocument/2006/relationships/hyperlink" Target="https://pubmed.ncbi.nlm.nih.gov/36026554/" TargetMode="External"/><Relationship Id="rId49" Type="http://schemas.openxmlformats.org/officeDocument/2006/relationships/hyperlink" Target="https://pubmed.ncbi.nlm.nih.gov/?term=Chiang+HC&amp;cauthor_id=31616001" TargetMode="External"/><Relationship Id="rId57" Type="http://schemas.openxmlformats.org/officeDocument/2006/relationships/hyperlink" Target="https://pubmed.ncbi.nlm.nih.gov/19394049/" TargetMode="External"/><Relationship Id="rId10" Type="http://schemas.openxmlformats.org/officeDocument/2006/relationships/hyperlink" Target="https://www.cdc.gov/coronavirus/2019-ncov/hcp/non-us-settings/overview/index.html" TargetMode="External"/><Relationship Id="rId31" Type="http://schemas.openxmlformats.org/officeDocument/2006/relationships/hyperlink" Target="https://scholar.google.co.il/citations?user=D5DWuccAAAAJ&amp;hl=iw&amp;oi=sra" TargetMode="External"/><Relationship Id="rId44" Type="http://schemas.openxmlformats.org/officeDocument/2006/relationships/hyperlink" Target="https://pubmed.ncbi.nlm.nih.gov/?sort=date&amp;term=Williams+MA&amp;cauthor_id=27130856" TargetMode="External"/><Relationship Id="rId52" Type="http://schemas.openxmlformats.org/officeDocument/2006/relationships/hyperlink" Target="https://pubmed.ncbi.nlm.nih.gov/?term=Lin+WY&amp;cauthor_id=31616001" TargetMode="External"/><Relationship Id="rId60" Type="http://schemas.openxmlformats.org/officeDocument/2006/relationships/hyperlink" Target="https://www.who.int/dg/speeches/detail/who-director-general-s-opening-remarks-at-the-media-briefing-on-covid-19---11-march-2020" TargetMode="External"/><Relationship Id="rId4" Type="http://schemas.openxmlformats.org/officeDocument/2006/relationships/settings" Target="settings.xml"/><Relationship Id="rId9" Type="http://schemas.openxmlformats.org/officeDocument/2006/relationships/hyperlink" Target="https://www.who.int/dg/speeches/detail/who-director-general-s-opening-remarks-at-the-media-briefing-on-covid-19---11-march-2020"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C6525-B58A-4CB5-A236-DEB0BCFED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17835</Words>
  <Characters>89180</Characters>
  <Application>Microsoft Office Word</Application>
  <DocSecurity>0</DocSecurity>
  <Lines>743</Lines>
  <Paragraphs>213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MOE-SCCM2012</Company>
  <LinksUpToDate>false</LinksUpToDate>
  <CharactersWithSpaces>106802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רויטל הכהן</dc:creator>
  <cp:keywords/>
  <dc:description/>
  <cp:lastModifiedBy>אסתר טל  Esther Tal</cp:lastModifiedBy>
  <cp:revision>5</cp:revision>
  <cp:lastPrinted>2023-09-09T15:00:00Z</cp:lastPrinted>
  <dcterms:created xsi:type="dcterms:W3CDTF">2023-10-20T10:04:00Z</dcterms:created>
  <dcterms:modified xsi:type="dcterms:W3CDTF">2024-07-29T08:02:00Z</dcterms:modified>
</cp:coreProperties>
</file>